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9B" w:rsidRDefault="0022409B" w:rsidP="00F346E6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22409B" w:rsidRDefault="0022409B" w:rsidP="00F346E6">
      <w:pPr>
        <w:pStyle w:val="Heading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22409B" w:rsidRDefault="0022409B" w:rsidP="00F34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СТОРОЖИНЕЦЬКА МІСЬКА РАДА</w:t>
      </w:r>
    </w:p>
    <w:p w:rsidR="0022409B" w:rsidRDefault="0022409B" w:rsidP="00F34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:rsidR="0022409B" w:rsidRDefault="0022409B" w:rsidP="00F34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ЧЕРНІВЕЦЬКОЇ ОБЛАСТІ</w:t>
      </w:r>
    </w:p>
    <w:p w:rsidR="0022409B" w:rsidRDefault="0022409B" w:rsidP="00F346E6">
      <w:pPr>
        <w:ind w:left="374" w:right="-117"/>
        <w:jc w:val="center"/>
        <w:rPr>
          <w:b/>
          <w:sz w:val="32"/>
          <w:lang w:val="uk-UA"/>
        </w:rPr>
      </w:pP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 xml:space="preserve">ІІ сесія 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ІІ скликання</w:t>
      </w:r>
    </w:p>
    <w:p w:rsidR="0022409B" w:rsidRDefault="0022409B" w:rsidP="00F346E6">
      <w:pPr>
        <w:ind w:left="374" w:right="-117"/>
        <w:jc w:val="center"/>
        <w:rPr>
          <w:b/>
          <w:sz w:val="32"/>
          <w:lang w:val="uk-UA"/>
        </w:rPr>
      </w:pPr>
    </w:p>
    <w:p w:rsidR="0022409B" w:rsidRDefault="0022409B" w:rsidP="00F346E6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195-7/2017</w:t>
      </w:r>
    </w:p>
    <w:p w:rsidR="0022409B" w:rsidRDefault="0022409B" w:rsidP="00F346E6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22409B" w:rsidRDefault="0022409B" w:rsidP="00F346E6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08  червня   2017  року                                                                   м. Сторожинець</w:t>
      </w:r>
    </w:p>
    <w:p w:rsidR="0022409B" w:rsidRDefault="0022409B">
      <w:pPr>
        <w:rPr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2409B" w:rsidRPr="00E15C0B" w:rsidTr="0083294D">
        <w:tc>
          <w:tcPr>
            <w:tcW w:w="4785" w:type="dxa"/>
          </w:tcPr>
          <w:p w:rsidR="0022409B" w:rsidRPr="0083294D" w:rsidRDefault="0022409B" w:rsidP="00E15C0B">
            <w:pPr>
              <w:rPr>
                <w:b/>
                <w:sz w:val="28"/>
                <w:szCs w:val="28"/>
                <w:lang w:val="uk-UA"/>
              </w:rPr>
            </w:pPr>
            <w:r w:rsidRPr="0083294D">
              <w:rPr>
                <w:b/>
                <w:sz w:val="28"/>
                <w:szCs w:val="28"/>
                <w:lang w:val="uk-UA"/>
              </w:rPr>
              <w:t>Про зміну засновників та назви шкіл естетичного виховання та затвердження їх статутів у новій редакції</w:t>
            </w:r>
          </w:p>
        </w:tc>
        <w:tc>
          <w:tcPr>
            <w:tcW w:w="4786" w:type="dxa"/>
          </w:tcPr>
          <w:p w:rsidR="0022409B" w:rsidRPr="0083294D" w:rsidRDefault="0022409B">
            <w:pPr>
              <w:rPr>
                <w:lang w:val="uk-UA"/>
              </w:rPr>
            </w:pPr>
          </w:p>
        </w:tc>
      </w:tr>
    </w:tbl>
    <w:p w:rsidR="0022409B" w:rsidRDefault="0022409B">
      <w:pPr>
        <w:rPr>
          <w:lang w:val="uk-UA"/>
        </w:rPr>
      </w:pPr>
    </w:p>
    <w:p w:rsidR="0022409B" w:rsidRDefault="0022409B">
      <w:pPr>
        <w:rPr>
          <w:lang w:val="uk-UA"/>
        </w:rPr>
      </w:pPr>
    </w:p>
    <w:p w:rsidR="0022409B" w:rsidRDefault="0022409B" w:rsidP="00F34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рішення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  <w:lang w:val="uk-UA"/>
        </w:rPr>
        <w:t xml:space="preserve"> позачергової сесії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Сторожинецької районної ради від 30 березня 2017 року № 28-13/2017 </w:t>
      </w:r>
      <w:r w:rsidRPr="00C7481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вихід Сторожинецької районної ради із засновників Сторожинецької, Костинецької музичних шкіл та Сторожинецької художньої школи</w:t>
      </w:r>
      <w:r w:rsidRPr="00C7481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на виконання до рішення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 скликання Сторожинецької міської ради від 30 березня 2017 року </w:t>
      </w:r>
      <w:r w:rsidRPr="00F346E6">
        <w:rPr>
          <w:sz w:val="28"/>
          <w:szCs w:val="28"/>
          <w:lang w:val="uk-UA"/>
        </w:rPr>
        <w:t>№  121-5/2017</w:t>
      </w:r>
      <w:r>
        <w:rPr>
          <w:sz w:val="28"/>
          <w:szCs w:val="28"/>
          <w:lang w:val="uk-UA"/>
        </w:rPr>
        <w:t xml:space="preserve"> </w:t>
      </w:r>
      <w:r w:rsidRPr="00F346E6">
        <w:rPr>
          <w:sz w:val="28"/>
          <w:szCs w:val="28"/>
          <w:lang w:val="uk-UA"/>
        </w:rPr>
        <w:t>“ Про прийняття на баланс  Сторожинецької</w:t>
      </w:r>
      <w:r>
        <w:rPr>
          <w:sz w:val="28"/>
          <w:szCs w:val="28"/>
          <w:lang w:val="uk-UA"/>
        </w:rPr>
        <w:t xml:space="preserve"> </w:t>
      </w:r>
      <w:r w:rsidRPr="00F346E6">
        <w:rPr>
          <w:sz w:val="28"/>
          <w:szCs w:val="28"/>
          <w:lang w:val="uk-UA"/>
        </w:rPr>
        <w:t xml:space="preserve">міської  ради  основних  засобів  та  майна, </w:t>
      </w:r>
      <w:r>
        <w:rPr>
          <w:sz w:val="28"/>
          <w:szCs w:val="28"/>
          <w:lang w:val="uk-UA"/>
        </w:rPr>
        <w:t xml:space="preserve">які передаються </w:t>
      </w:r>
      <w:r w:rsidRPr="00F346E6">
        <w:rPr>
          <w:sz w:val="28"/>
          <w:szCs w:val="28"/>
          <w:lang w:val="uk-UA"/>
        </w:rPr>
        <w:t xml:space="preserve">з балансу відділу  культури, </w:t>
      </w:r>
      <w:r>
        <w:rPr>
          <w:sz w:val="28"/>
          <w:szCs w:val="28"/>
          <w:lang w:val="uk-UA"/>
        </w:rPr>
        <w:t xml:space="preserve"> </w:t>
      </w:r>
      <w:r w:rsidRPr="00F346E6">
        <w:rPr>
          <w:sz w:val="28"/>
          <w:szCs w:val="28"/>
          <w:lang w:val="uk-UA"/>
        </w:rPr>
        <w:t>національностей та релігій Сторожинецької районної  державної  адміністрації  і</w:t>
      </w:r>
      <w:r>
        <w:rPr>
          <w:sz w:val="28"/>
          <w:szCs w:val="28"/>
          <w:lang w:val="uk-UA"/>
        </w:rPr>
        <w:t xml:space="preserve"> </w:t>
      </w:r>
      <w:r w:rsidRPr="00F346E6">
        <w:rPr>
          <w:sz w:val="28"/>
          <w:szCs w:val="28"/>
          <w:lang w:val="uk-UA"/>
        </w:rPr>
        <w:t>Сторожинецького  районного ц</w:t>
      </w:r>
      <w:r>
        <w:rPr>
          <w:sz w:val="28"/>
          <w:szCs w:val="28"/>
          <w:lang w:val="uk-UA"/>
        </w:rPr>
        <w:t xml:space="preserve">ентру </w:t>
      </w:r>
      <w:r w:rsidRPr="00F346E6">
        <w:rPr>
          <w:sz w:val="28"/>
          <w:szCs w:val="28"/>
          <w:lang w:val="uk-UA"/>
        </w:rPr>
        <w:t xml:space="preserve">первинної </w:t>
      </w:r>
      <w:r>
        <w:rPr>
          <w:sz w:val="28"/>
          <w:szCs w:val="28"/>
          <w:lang w:val="uk-UA"/>
        </w:rPr>
        <w:t xml:space="preserve"> </w:t>
      </w:r>
      <w:r w:rsidRPr="00F346E6">
        <w:rPr>
          <w:sz w:val="28"/>
          <w:szCs w:val="28"/>
          <w:lang w:val="uk-UA"/>
        </w:rPr>
        <w:t>медико-санітарної  допомоги</w:t>
      </w:r>
      <w:r>
        <w:rPr>
          <w:sz w:val="28"/>
          <w:szCs w:val="28"/>
          <w:lang w:val="uk-UA"/>
        </w:rPr>
        <w:t xml:space="preserve"> </w:t>
      </w:r>
      <w:r w:rsidRPr="00F346E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lang w:val="uk-UA"/>
        </w:rPr>
        <w:t xml:space="preserve">відповідно до ст.89, 93 Цивільного кодексу України, </w:t>
      </w:r>
      <w:r>
        <w:rPr>
          <w:sz w:val="28"/>
          <w:szCs w:val="28"/>
          <w:lang w:val="uk-UA"/>
        </w:rPr>
        <w:t xml:space="preserve">ст.26 Закону України  „Про місцеве самоврядування в Україні”, положень Закону України </w:t>
      </w:r>
      <w:r w:rsidRPr="006E57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добровільне об</w:t>
      </w:r>
      <w:r w:rsidRPr="006E573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територіальних громад</w:t>
      </w:r>
      <w:r w:rsidRPr="006E57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у зв</w:t>
      </w:r>
      <w:r w:rsidRPr="006E573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утворенням Сторожинецької міської об’єднаної територіальної громади</w:t>
      </w:r>
    </w:p>
    <w:p w:rsidR="0022409B" w:rsidRDefault="0022409B" w:rsidP="00F346E6">
      <w:pPr>
        <w:jc w:val="both"/>
        <w:rPr>
          <w:sz w:val="28"/>
          <w:szCs w:val="28"/>
          <w:lang w:val="uk-UA"/>
        </w:rPr>
      </w:pPr>
    </w:p>
    <w:p w:rsidR="0022409B" w:rsidRDefault="0022409B" w:rsidP="00571C7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міська    рада     вирішила:</w:t>
      </w:r>
    </w:p>
    <w:p w:rsidR="0022409B" w:rsidRPr="00C74810" w:rsidRDefault="0022409B" w:rsidP="00B36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 xml:space="preserve">Засновником  Сторожинецької художньої школи, Сторожинецької та Костинецької музичних шкіл, заснованих Сторожинецькою районною радою, вважати Сторожинецьку міську раду, яка є правонаступником прав і обов’язків юридичних осіб, </w:t>
      </w:r>
      <w:r>
        <w:rPr>
          <w:sz w:val="28"/>
          <w:szCs w:val="28"/>
          <w:lang w:val="uk-UA"/>
        </w:rPr>
        <w:t>у зв</w:t>
      </w:r>
      <w:r w:rsidRPr="00571C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</w:t>
      </w:r>
      <w:r w:rsidRPr="00571C77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>м на баланс  Сторожинецькою міською  радою</w:t>
      </w:r>
      <w:r w:rsidRPr="00571C77">
        <w:rPr>
          <w:sz w:val="28"/>
          <w:szCs w:val="28"/>
          <w:lang w:val="uk-UA"/>
        </w:rPr>
        <w:t xml:space="preserve">  основних  засобів  та  майна, </w:t>
      </w:r>
      <w:r>
        <w:rPr>
          <w:sz w:val="28"/>
          <w:szCs w:val="28"/>
          <w:lang w:val="uk-UA"/>
        </w:rPr>
        <w:t xml:space="preserve">які передались з балансу відділу  культури, </w:t>
      </w:r>
      <w:r w:rsidRPr="00571C77">
        <w:rPr>
          <w:sz w:val="28"/>
          <w:szCs w:val="28"/>
          <w:lang w:val="uk-UA"/>
        </w:rPr>
        <w:t>національностей та релігій Сторожинецької</w:t>
      </w:r>
      <w:r>
        <w:rPr>
          <w:sz w:val="28"/>
          <w:szCs w:val="28"/>
          <w:lang w:val="uk-UA"/>
        </w:rPr>
        <w:t xml:space="preserve"> </w:t>
      </w:r>
      <w:r w:rsidRPr="00571C77">
        <w:rPr>
          <w:sz w:val="28"/>
          <w:szCs w:val="28"/>
          <w:lang w:val="uk-UA"/>
        </w:rPr>
        <w:t>районної  державної  адміністрації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, а саме:</w:t>
      </w:r>
    </w:p>
    <w:p w:rsidR="0022409B" w:rsidRDefault="0022409B" w:rsidP="00D9755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Сторожинецька художня школа Сторожинецького району Чернівецької області;</w:t>
      </w:r>
    </w:p>
    <w:p w:rsidR="0022409B" w:rsidRPr="00A6306A" w:rsidRDefault="0022409B" w:rsidP="00D9755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Сторожинецька музична школа Сторожинецького району Чернівецької області;</w:t>
      </w:r>
    </w:p>
    <w:p w:rsidR="0022409B" w:rsidRPr="00A6306A" w:rsidRDefault="0022409B" w:rsidP="00D9755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Костинецька музична школа Сторожинецького району Чернівецької області.</w:t>
      </w:r>
    </w:p>
    <w:p w:rsidR="0022409B" w:rsidRDefault="0022409B" w:rsidP="00571C77">
      <w:pPr>
        <w:rPr>
          <w:sz w:val="28"/>
          <w:szCs w:val="28"/>
          <w:lang w:val="uk-UA"/>
        </w:rPr>
      </w:pPr>
    </w:p>
    <w:p w:rsidR="0022409B" w:rsidRDefault="0022409B" w:rsidP="00571C77">
      <w:pPr>
        <w:rPr>
          <w:sz w:val="28"/>
          <w:lang w:val="uk-UA"/>
        </w:rPr>
      </w:pPr>
      <w:r w:rsidRPr="00571C77">
        <w:rPr>
          <w:sz w:val="28"/>
          <w:szCs w:val="28"/>
          <w:lang w:val="uk-UA"/>
        </w:rPr>
        <w:t xml:space="preserve">2. </w:t>
      </w:r>
      <w:r w:rsidRPr="00571C77">
        <w:rPr>
          <w:sz w:val="28"/>
          <w:lang w:val="uk-UA"/>
        </w:rPr>
        <w:t>Змінити назви</w:t>
      </w:r>
      <w:r>
        <w:rPr>
          <w:sz w:val="28"/>
          <w:lang w:val="uk-UA"/>
        </w:rPr>
        <w:t xml:space="preserve"> шкіл</w:t>
      </w:r>
      <w:bookmarkStart w:id="0" w:name="_GoBack"/>
      <w:bookmarkEnd w:id="0"/>
      <w:r w:rsidRPr="00571C77">
        <w:rPr>
          <w:sz w:val="28"/>
          <w:lang w:val="uk-UA"/>
        </w:rPr>
        <w:t>:</w:t>
      </w:r>
    </w:p>
    <w:p w:rsidR="0022409B" w:rsidRPr="00571C77" w:rsidRDefault="0022409B" w:rsidP="00571C77">
      <w:pPr>
        <w:rPr>
          <w:sz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820"/>
        <w:gridCol w:w="4501"/>
      </w:tblGrid>
      <w:tr w:rsidR="0022409B" w:rsidTr="0083294D">
        <w:tc>
          <w:tcPr>
            <w:tcW w:w="568" w:type="dxa"/>
          </w:tcPr>
          <w:p w:rsidR="0022409B" w:rsidRPr="0083294D" w:rsidRDefault="0022409B" w:rsidP="0083294D">
            <w:pPr>
              <w:pStyle w:val="ListParagraph"/>
              <w:ind w:left="0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№</w:t>
            </w:r>
          </w:p>
          <w:p w:rsidR="0022409B" w:rsidRPr="0083294D" w:rsidRDefault="0022409B" w:rsidP="0083294D">
            <w:pPr>
              <w:pStyle w:val="ListParagraph"/>
              <w:ind w:left="0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з/п</w:t>
            </w:r>
          </w:p>
        </w:tc>
        <w:tc>
          <w:tcPr>
            <w:tcW w:w="4820" w:type="dxa"/>
          </w:tcPr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Назва шкіл до створення Сторожинецької ОТГ</w:t>
            </w:r>
          </w:p>
        </w:tc>
        <w:tc>
          <w:tcPr>
            <w:tcW w:w="4501" w:type="dxa"/>
          </w:tcPr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Назва шкіл після створення Сторожинецької ОТГ</w:t>
            </w:r>
          </w:p>
        </w:tc>
      </w:tr>
      <w:tr w:rsidR="0022409B" w:rsidTr="0083294D">
        <w:tc>
          <w:tcPr>
            <w:tcW w:w="568" w:type="dxa"/>
          </w:tcPr>
          <w:p w:rsidR="0022409B" w:rsidRPr="0083294D" w:rsidRDefault="0022409B" w:rsidP="0083294D">
            <w:pPr>
              <w:pStyle w:val="ListParagraph"/>
              <w:ind w:left="0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1.</w:t>
            </w:r>
          </w:p>
        </w:tc>
        <w:tc>
          <w:tcPr>
            <w:tcW w:w="4820" w:type="dxa"/>
          </w:tcPr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83294D">
              <w:rPr>
                <w:sz w:val="28"/>
                <w:szCs w:val="28"/>
                <w:lang w:val="uk-UA"/>
              </w:rPr>
              <w:t>Сторожинецька художня школа</w:t>
            </w:r>
          </w:p>
        </w:tc>
        <w:tc>
          <w:tcPr>
            <w:tcW w:w="4501" w:type="dxa"/>
          </w:tcPr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Сторожинецька художня школа Сторожинецької міської ради Сторожинецького району Чернівецької області</w:t>
            </w:r>
          </w:p>
        </w:tc>
      </w:tr>
      <w:tr w:rsidR="0022409B" w:rsidTr="0083294D">
        <w:tc>
          <w:tcPr>
            <w:tcW w:w="568" w:type="dxa"/>
          </w:tcPr>
          <w:p w:rsidR="0022409B" w:rsidRPr="0083294D" w:rsidRDefault="0022409B" w:rsidP="0083294D">
            <w:pPr>
              <w:pStyle w:val="ListParagraph"/>
              <w:ind w:left="0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3294D">
              <w:rPr>
                <w:sz w:val="28"/>
                <w:szCs w:val="28"/>
                <w:lang w:val="uk-UA"/>
              </w:rPr>
              <w:t>Сторожинецька музична школа</w:t>
            </w:r>
          </w:p>
        </w:tc>
        <w:tc>
          <w:tcPr>
            <w:tcW w:w="4501" w:type="dxa"/>
          </w:tcPr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Сторожинецька музична школа</w:t>
            </w:r>
          </w:p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Сторожинецької міської ради Сторожинецького району Чернівецької області</w:t>
            </w:r>
          </w:p>
        </w:tc>
      </w:tr>
      <w:tr w:rsidR="0022409B" w:rsidTr="0083294D">
        <w:tc>
          <w:tcPr>
            <w:tcW w:w="568" w:type="dxa"/>
          </w:tcPr>
          <w:p w:rsidR="0022409B" w:rsidRPr="0083294D" w:rsidRDefault="0022409B" w:rsidP="0083294D">
            <w:pPr>
              <w:pStyle w:val="ListParagraph"/>
              <w:ind w:left="0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3.</w:t>
            </w:r>
          </w:p>
        </w:tc>
        <w:tc>
          <w:tcPr>
            <w:tcW w:w="4820" w:type="dxa"/>
          </w:tcPr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83294D">
              <w:rPr>
                <w:sz w:val="28"/>
                <w:szCs w:val="28"/>
                <w:lang w:val="uk-UA"/>
              </w:rPr>
              <w:t xml:space="preserve">Костинецька музична школа </w:t>
            </w:r>
          </w:p>
        </w:tc>
        <w:tc>
          <w:tcPr>
            <w:tcW w:w="4501" w:type="dxa"/>
          </w:tcPr>
          <w:p w:rsidR="0022409B" w:rsidRPr="0083294D" w:rsidRDefault="0022409B" w:rsidP="0083294D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83294D">
              <w:rPr>
                <w:sz w:val="28"/>
                <w:lang w:val="uk-UA"/>
              </w:rPr>
              <w:t>Костинецька музична школа Сторожинецької міської ради Сторожинецького району Чернівецької області</w:t>
            </w:r>
          </w:p>
        </w:tc>
      </w:tr>
    </w:tbl>
    <w:p w:rsidR="0022409B" w:rsidRDefault="0022409B" w:rsidP="00571C77">
      <w:pPr>
        <w:rPr>
          <w:sz w:val="28"/>
          <w:szCs w:val="28"/>
          <w:lang w:val="uk-UA"/>
        </w:rPr>
      </w:pPr>
    </w:p>
    <w:p w:rsidR="0022409B" w:rsidRDefault="0022409B" w:rsidP="00571C7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lang w:val="uk-UA"/>
        </w:rPr>
        <w:t>Затвердити статути в новій редакції:</w:t>
      </w:r>
    </w:p>
    <w:p w:rsidR="0022409B" w:rsidRDefault="0022409B" w:rsidP="00D9755B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Сторожинецької художньої школи Сторожинецької міської ради Сторожинецького району Чернівецької області;</w:t>
      </w:r>
    </w:p>
    <w:p w:rsidR="0022409B" w:rsidRDefault="0022409B" w:rsidP="00D9755B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Сторожинецької музичної школи Сторожинецької міської ради Сторожинецького району Чернівецької області;</w:t>
      </w:r>
    </w:p>
    <w:p w:rsidR="0022409B" w:rsidRDefault="0022409B" w:rsidP="00D9755B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- Костинецької музичної школи Сторожинецької міської ради Сторожинецького району Чернівецької області</w:t>
      </w:r>
    </w:p>
    <w:p w:rsidR="0022409B" w:rsidRDefault="0022409B" w:rsidP="00D9755B">
      <w:pPr>
        <w:pStyle w:val="ListParagraph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4. Відповідно до пункту 3 керівникам вищеперелічених комунальних установ у встановленому законодавством порядку здійснити всі заходи щодо проведення реєстрації змін в Єдиному державному реєстрі юридичних осіб та фізичних осіб-підприємців.</w:t>
      </w:r>
    </w:p>
    <w:p w:rsidR="0022409B" w:rsidRPr="009F77AD" w:rsidRDefault="0022409B" w:rsidP="00944C94">
      <w:pPr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5. </w:t>
      </w:r>
      <w:r w:rsidRPr="00E26144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першого заступника голови міської ради Брижака П.М.</w:t>
      </w:r>
      <w:r w:rsidRPr="00E2614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  постійн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89088E">
        <w:rPr>
          <w:sz w:val="28"/>
          <w:szCs w:val="28"/>
        </w:rPr>
        <w:t xml:space="preserve"> з питань</w:t>
      </w:r>
      <w:r>
        <w:rPr>
          <w:sz w:val="28"/>
          <w:szCs w:val="28"/>
          <w:lang w:val="uk-UA"/>
        </w:rPr>
        <w:t xml:space="preserve"> </w:t>
      </w:r>
      <w:r w:rsidRPr="0089088E">
        <w:rPr>
          <w:sz w:val="28"/>
          <w:szCs w:val="28"/>
        </w:rPr>
        <w:t xml:space="preserve">освіти, фізичного виховання та культури   </w:t>
      </w:r>
      <w:r>
        <w:rPr>
          <w:sz w:val="28"/>
          <w:szCs w:val="28"/>
          <w:lang w:val="uk-UA"/>
        </w:rPr>
        <w:t>(Чернявська Т.К.).</w:t>
      </w:r>
    </w:p>
    <w:p w:rsidR="0022409B" w:rsidRDefault="0022409B" w:rsidP="00571C77">
      <w:pPr>
        <w:rPr>
          <w:sz w:val="28"/>
          <w:szCs w:val="28"/>
          <w:lang w:val="uk-UA"/>
        </w:rPr>
      </w:pPr>
    </w:p>
    <w:p w:rsidR="0022409B" w:rsidRDefault="0022409B" w:rsidP="00571C77">
      <w:pPr>
        <w:rPr>
          <w:sz w:val="28"/>
          <w:szCs w:val="28"/>
          <w:lang w:val="uk-UA"/>
        </w:rPr>
      </w:pPr>
    </w:p>
    <w:p w:rsidR="0022409B" w:rsidRPr="00001F3E" w:rsidRDefault="0022409B" w:rsidP="00944C94">
      <w:pPr>
        <w:rPr>
          <w:b/>
          <w:sz w:val="28"/>
          <w:szCs w:val="28"/>
          <w:lang w:val="uk-UA"/>
        </w:rPr>
      </w:pPr>
      <w:r w:rsidRPr="00DF0248">
        <w:rPr>
          <w:b/>
          <w:sz w:val="28"/>
          <w:szCs w:val="28"/>
          <w:lang w:val="uk-UA"/>
        </w:rPr>
        <w:t xml:space="preserve">Сторожинецький міський голова      </w:t>
      </w:r>
      <w:r>
        <w:rPr>
          <w:b/>
          <w:sz w:val="28"/>
          <w:szCs w:val="28"/>
          <w:lang w:val="uk-UA"/>
        </w:rPr>
        <w:t xml:space="preserve">    </w:t>
      </w:r>
      <w:r w:rsidRPr="00DF0248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DF0248">
        <w:rPr>
          <w:b/>
          <w:sz w:val="28"/>
          <w:szCs w:val="28"/>
          <w:lang w:val="uk-UA"/>
        </w:rPr>
        <w:t>М.М.Карлійчук</w:t>
      </w:r>
    </w:p>
    <w:p w:rsidR="0022409B" w:rsidRPr="00944C94" w:rsidRDefault="0022409B" w:rsidP="00571C77">
      <w:pPr>
        <w:rPr>
          <w:sz w:val="28"/>
          <w:szCs w:val="28"/>
          <w:lang w:val="uk-UA"/>
        </w:rPr>
      </w:pPr>
    </w:p>
    <w:sectPr w:rsidR="0022409B" w:rsidRPr="00944C94" w:rsidSect="0054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137"/>
    <w:multiLevelType w:val="hybridMultilevel"/>
    <w:tmpl w:val="A316309A"/>
    <w:lvl w:ilvl="0" w:tplc="B9A0CE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C32E7"/>
    <w:multiLevelType w:val="hybridMultilevel"/>
    <w:tmpl w:val="FEAE151E"/>
    <w:lvl w:ilvl="0" w:tplc="AB50C5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E6"/>
    <w:rsid w:val="00001F3E"/>
    <w:rsid w:val="00126956"/>
    <w:rsid w:val="0022409B"/>
    <w:rsid w:val="002E3B7D"/>
    <w:rsid w:val="00435C33"/>
    <w:rsid w:val="00486821"/>
    <w:rsid w:val="004E6068"/>
    <w:rsid w:val="005240F9"/>
    <w:rsid w:val="0054451A"/>
    <w:rsid w:val="00571C77"/>
    <w:rsid w:val="005F4443"/>
    <w:rsid w:val="006E5737"/>
    <w:rsid w:val="00710063"/>
    <w:rsid w:val="0083294D"/>
    <w:rsid w:val="00854CED"/>
    <w:rsid w:val="00867164"/>
    <w:rsid w:val="0089088E"/>
    <w:rsid w:val="00916ECC"/>
    <w:rsid w:val="00930820"/>
    <w:rsid w:val="00944C94"/>
    <w:rsid w:val="009F77AD"/>
    <w:rsid w:val="00A6306A"/>
    <w:rsid w:val="00A75C75"/>
    <w:rsid w:val="00AB7E05"/>
    <w:rsid w:val="00B3649C"/>
    <w:rsid w:val="00BE35BD"/>
    <w:rsid w:val="00C322D7"/>
    <w:rsid w:val="00C449C1"/>
    <w:rsid w:val="00C74810"/>
    <w:rsid w:val="00C93900"/>
    <w:rsid w:val="00D71C41"/>
    <w:rsid w:val="00D9755B"/>
    <w:rsid w:val="00DF0248"/>
    <w:rsid w:val="00E15C0B"/>
    <w:rsid w:val="00E26144"/>
    <w:rsid w:val="00F3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6E6"/>
    <w:pPr>
      <w:keepNext/>
      <w:jc w:val="center"/>
      <w:outlineLvl w:val="0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46E6"/>
    <w:pPr>
      <w:keepNext/>
      <w:jc w:val="center"/>
      <w:outlineLvl w:val="2"/>
    </w:pPr>
    <w:rPr>
      <w:b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6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6E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4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6E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346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511</Words>
  <Characters>2919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User</cp:lastModifiedBy>
  <cp:revision>9</cp:revision>
  <cp:lastPrinted>2017-06-06T10:40:00Z</cp:lastPrinted>
  <dcterms:created xsi:type="dcterms:W3CDTF">2017-05-24T09:06:00Z</dcterms:created>
  <dcterms:modified xsi:type="dcterms:W3CDTF">2017-06-13T12:22:00Z</dcterms:modified>
</cp:coreProperties>
</file>