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AE" w:rsidRPr="00607CD5" w:rsidRDefault="00D050AE" w:rsidP="00D050AE">
      <w:pPr>
        <w:tabs>
          <w:tab w:val="left" w:pos="1134"/>
        </w:tabs>
        <w:jc w:val="center"/>
        <w:rPr>
          <w:b/>
          <w:sz w:val="24"/>
          <w:szCs w:val="24"/>
          <w:lang w:val="uk-UA"/>
        </w:rPr>
      </w:pPr>
      <w:r w:rsidRPr="00607CD5">
        <w:rPr>
          <w:b/>
          <w:sz w:val="24"/>
          <w:szCs w:val="24"/>
        </w:rPr>
        <w:t>АУДИТОРСЬКА ПАЛАТА УКРА</w:t>
      </w:r>
      <w:r w:rsidRPr="00607CD5">
        <w:rPr>
          <w:b/>
          <w:sz w:val="24"/>
          <w:szCs w:val="24"/>
          <w:lang w:val="uk-UA"/>
        </w:rPr>
        <w:t>Ї</w:t>
      </w:r>
      <w:r w:rsidRPr="00607CD5">
        <w:rPr>
          <w:b/>
          <w:sz w:val="24"/>
          <w:szCs w:val="24"/>
        </w:rPr>
        <w:t>НИ</w:t>
      </w:r>
    </w:p>
    <w:p w:rsidR="00D050AE" w:rsidRPr="00607CD5" w:rsidRDefault="00D050AE" w:rsidP="00D050AE">
      <w:pPr>
        <w:tabs>
          <w:tab w:val="left" w:pos="1134"/>
        </w:tabs>
        <w:ind w:right="-568"/>
        <w:jc w:val="center"/>
        <w:rPr>
          <w:b/>
          <w:sz w:val="24"/>
          <w:szCs w:val="24"/>
        </w:rPr>
      </w:pPr>
      <w:r w:rsidRPr="00607CD5">
        <w:rPr>
          <w:b/>
          <w:sz w:val="24"/>
          <w:szCs w:val="24"/>
        </w:rPr>
        <w:t>ТОВАРИСТВО З ОБМЕЖЕНОЮ ВIДПОВIДАЛЬНIСТЮ</w:t>
      </w:r>
    </w:p>
    <w:p w:rsidR="00D050AE" w:rsidRPr="00607CD5" w:rsidRDefault="00D050AE" w:rsidP="00D050AE">
      <w:pPr>
        <w:tabs>
          <w:tab w:val="left" w:pos="1560"/>
        </w:tabs>
        <w:jc w:val="center"/>
        <w:rPr>
          <w:b/>
          <w:sz w:val="24"/>
          <w:szCs w:val="24"/>
          <w:lang w:val="uk-UA"/>
        </w:rPr>
      </w:pPr>
      <w:r w:rsidRPr="00607CD5">
        <w:rPr>
          <w:b/>
          <w:sz w:val="24"/>
          <w:szCs w:val="24"/>
          <w:lang w:val="uk-UA"/>
        </w:rPr>
        <w:t>АУДИТОРСЬКА Ф</w:t>
      </w:r>
      <w:r w:rsidRPr="00607CD5">
        <w:rPr>
          <w:b/>
          <w:sz w:val="24"/>
          <w:szCs w:val="24"/>
        </w:rPr>
        <w:t>I</w:t>
      </w:r>
      <w:r w:rsidRPr="00607CD5">
        <w:rPr>
          <w:b/>
          <w:sz w:val="24"/>
          <w:szCs w:val="24"/>
          <w:lang w:val="uk-UA"/>
        </w:rPr>
        <w:t>РМА “ЮРЕК - АУДИТ”</w:t>
      </w:r>
    </w:p>
    <w:p w:rsidR="00D050AE" w:rsidRPr="00607CD5" w:rsidRDefault="00D050AE" w:rsidP="00D050AE">
      <w:pPr>
        <w:tabs>
          <w:tab w:val="left" w:pos="1134"/>
        </w:tabs>
        <w:jc w:val="center"/>
        <w:rPr>
          <w:rFonts w:ascii="Courier New" w:hAnsi="Courier New"/>
          <w:sz w:val="16"/>
          <w:szCs w:val="16"/>
          <w:lang w:val="uk-UA"/>
        </w:rPr>
      </w:pPr>
      <w:r w:rsidRPr="00607CD5">
        <w:rPr>
          <w:rFonts w:ascii="Courier New" w:hAnsi="Courier New"/>
          <w:sz w:val="16"/>
          <w:szCs w:val="16"/>
          <w:lang w:val="uk-UA"/>
        </w:rPr>
        <w:t>Україна,58018,м.Чернівці, вул.Комарова,13/25,тел.0509863364</w:t>
      </w:r>
    </w:p>
    <w:p w:rsidR="00D050AE" w:rsidRPr="00607CD5" w:rsidRDefault="00D050AE" w:rsidP="00D050AE">
      <w:pPr>
        <w:jc w:val="center"/>
        <w:outlineLvl w:val="1"/>
        <w:rPr>
          <w:rFonts w:ascii="Courier New" w:hAnsi="Courier New"/>
          <w:sz w:val="16"/>
          <w:szCs w:val="16"/>
          <w:lang w:val="uk-UA"/>
        </w:rPr>
      </w:pPr>
      <w:r w:rsidRPr="00607CD5">
        <w:rPr>
          <w:rFonts w:ascii="Courier New" w:hAnsi="Courier New"/>
          <w:sz w:val="16"/>
          <w:szCs w:val="16"/>
        </w:rPr>
        <w:t>Р/р</w:t>
      </w:r>
      <w:r w:rsidRPr="00607CD5">
        <w:rPr>
          <w:rFonts w:ascii="Courier New" w:hAnsi="Courier New"/>
          <w:sz w:val="16"/>
          <w:szCs w:val="16"/>
          <w:lang w:val="uk-UA"/>
        </w:rPr>
        <w:t xml:space="preserve"> 2600500158231 у</w:t>
      </w:r>
      <w:r w:rsidRPr="00607CD5">
        <w:rPr>
          <w:rFonts w:ascii="Courier New" w:hAnsi="Courier New"/>
          <w:sz w:val="16"/>
          <w:szCs w:val="16"/>
        </w:rPr>
        <w:t xml:space="preserve"> </w:t>
      </w:r>
      <w:r w:rsidRPr="00607CD5">
        <w:rPr>
          <w:rFonts w:ascii="Courier New" w:hAnsi="Courier New"/>
          <w:sz w:val="16"/>
          <w:szCs w:val="16"/>
          <w:lang w:val="uk-UA"/>
        </w:rPr>
        <w:t>ПАТ КБ «Глобус»</w:t>
      </w:r>
      <w:r w:rsidRPr="00607CD5">
        <w:rPr>
          <w:rFonts w:ascii="Courier New" w:hAnsi="Courier New"/>
          <w:sz w:val="16"/>
          <w:szCs w:val="16"/>
        </w:rPr>
        <w:t>,</w:t>
      </w:r>
      <w:r w:rsidRPr="00607CD5">
        <w:rPr>
          <w:rFonts w:ascii="Courier New" w:hAnsi="Courier New"/>
          <w:sz w:val="16"/>
          <w:szCs w:val="16"/>
          <w:lang w:val="uk-UA"/>
        </w:rPr>
        <w:t xml:space="preserve"> </w:t>
      </w:r>
      <w:r w:rsidRPr="00607CD5">
        <w:rPr>
          <w:rFonts w:ascii="Courier New" w:hAnsi="Courier New"/>
          <w:sz w:val="16"/>
          <w:szCs w:val="16"/>
        </w:rPr>
        <w:t xml:space="preserve">МФО </w:t>
      </w:r>
      <w:r w:rsidRPr="00607CD5">
        <w:rPr>
          <w:rFonts w:ascii="Courier New" w:hAnsi="Courier New"/>
          <w:sz w:val="16"/>
          <w:szCs w:val="16"/>
          <w:lang w:val="uk-UA"/>
        </w:rPr>
        <w:t>380526</w:t>
      </w:r>
    </w:p>
    <w:p w:rsidR="00D050AE" w:rsidRPr="00607CD5" w:rsidRDefault="00D050AE" w:rsidP="00D050AE">
      <w:pPr>
        <w:jc w:val="center"/>
        <w:outlineLvl w:val="1"/>
        <w:rPr>
          <w:sz w:val="16"/>
          <w:szCs w:val="16"/>
          <w:lang w:val="uk-UA"/>
        </w:rPr>
      </w:pPr>
      <w:r w:rsidRPr="00607CD5">
        <w:rPr>
          <w:rFonts w:ascii="Courier New" w:hAnsi="Courier New"/>
          <w:sz w:val="16"/>
          <w:szCs w:val="16"/>
        </w:rPr>
        <w:t xml:space="preserve">код </w:t>
      </w:r>
      <w:r w:rsidRPr="00607CD5">
        <w:rPr>
          <w:rFonts w:ascii="Courier New" w:hAnsi="Courier New"/>
          <w:sz w:val="16"/>
          <w:szCs w:val="16"/>
          <w:lang w:val="uk-UA"/>
        </w:rPr>
        <w:t xml:space="preserve">ЄДРПОУ </w:t>
      </w:r>
      <w:r w:rsidRPr="00607CD5">
        <w:rPr>
          <w:rFonts w:ascii="Courier New" w:hAnsi="Courier New"/>
          <w:sz w:val="16"/>
          <w:szCs w:val="16"/>
        </w:rPr>
        <w:t>22841651</w:t>
      </w:r>
    </w:p>
    <w:p w:rsidR="00D050AE" w:rsidRPr="00D050AE" w:rsidRDefault="00D050AE" w:rsidP="00D050AE">
      <w:pPr>
        <w:spacing w:after="60"/>
        <w:outlineLvl w:val="1"/>
        <w:rPr>
          <w:sz w:val="24"/>
          <w:lang w:val="uk-UA"/>
        </w:rPr>
      </w:pPr>
    </w:p>
    <w:p w:rsidR="00D050AE" w:rsidRPr="00D050AE" w:rsidRDefault="00D050AE" w:rsidP="00607CD5">
      <w:pPr>
        <w:widowControl w:val="0"/>
        <w:spacing w:line="274" w:lineRule="exact"/>
        <w:ind w:left="220"/>
        <w:jc w:val="center"/>
        <w:rPr>
          <w:b/>
          <w:bCs/>
          <w:sz w:val="28"/>
          <w:szCs w:val="28"/>
          <w:lang w:eastAsia="en-US"/>
        </w:rPr>
      </w:pPr>
    </w:p>
    <w:p w:rsidR="00D050AE" w:rsidRPr="00607CD5" w:rsidRDefault="00D050AE" w:rsidP="00607CD5">
      <w:pPr>
        <w:widowControl w:val="0"/>
        <w:spacing w:line="274" w:lineRule="exact"/>
        <w:ind w:left="220"/>
        <w:jc w:val="center"/>
        <w:rPr>
          <w:b/>
          <w:bCs/>
          <w:sz w:val="28"/>
          <w:szCs w:val="28"/>
          <w:lang w:eastAsia="en-US"/>
        </w:rPr>
      </w:pPr>
      <w:r w:rsidRPr="00607CD5">
        <w:rPr>
          <w:b/>
          <w:bCs/>
          <w:sz w:val="28"/>
          <w:szCs w:val="28"/>
          <w:lang w:eastAsia="en-US"/>
        </w:rPr>
        <w:t>ЗВІТ НЕЗАЛЕЖНОГО АУДИТОРА</w:t>
      </w:r>
    </w:p>
    <w:p w:rsidR="00D050AE" w:rsidRPr="00607CD5" w:rsidRDefault="00D050AE" w:rsidP="00607CD5">
      <w:pPr>
        <w:widowControl w:val="0"/>
        <w:spacing w:line="274" w:lineRule="exact"/>
        <w:ind w:left="220"/>
        <w:jc w:val="center"/>
        <w:rPr>
          <w:b/>
          <w:bCs/>
          <w:lang w:val="uk-UA" w:eastAsia="en-US"/>
        </w:rPr>
      </w:pPr>
      <w:r w:rsidRPr="00607CD5">
        <w:rPr>
          <w:b/>
          <w:bCs/>
          <w:lang w:eastAsia="en-US"/>
        </w:rPr>
        <w:t>ЩОДО ПІДТВЕРДЖЕННЯ ДОСТОВІРНОСТІ, ПОВНОТИ</w:t>
      </w:r>
    </w:p>
    <w:p w:rsidR="00D050AE" w:rsidRPr="00607CD5" w:rsidRDefault="00D050AE" w:rsidP="00607CD5">
      <w:pPr>
        <w:widowControl w:val="0"/>
        <w:spacing w:line="274" w:lineRule="exact"/>
        <w:ind w:left="220"/>
        <w:jc w:val="center"/>
        <w:rPr>
          <w:b/>
          <w:bCs/>
          <w:lang w:val="uk-UA" w:eastAsia="en-US"/>
        </w:rPr>
      </w:pPr>
      <w:r w:rsidRPr="00607CD5">
        <w:rPr>
          <w:b/>
          <w:bCs/>
          <w:lang w:val="uk-UA" w:eastAsia="en-US"/>
        </w:rPr>
        <w:t>РІЧНОЇ ФІНАНСОВОЇ ЗВІТНОСТІ</w:t>
      </w:r>
    </w:p>
    <w:p w:rsidR="00D050AE" w:rsidRPr="00607CD5" w:rsidRDefault="00D050AE" w:rsidP="00607CD5">
      <w:pPr>
        <w:pStyle w:val="61"/>
        <w:shd w:val="clear" w:color="auto" w:fill="auto"/>
        <w:spacing w:before="0"/>
        <w:ind w:left="220" w:firstLine="0"/>
        <w:rPr>
          <w:sz w:val="24"/>
          <w:szCs w:val="24"/>
          <w:lang w:val="uk-UA"/>
        </w:rPr>
      </w:pPr>
      <w:r w:rsidRPr="00607CD5">
        <w:rPr>
          <w:sz w:val="24"/>
          <w:szCs w:val="24"/>
          <w:lang w:val="uk-UA"/>
        </w:rPr>
        <w:t>Комунального підприємства</w:t>
      </w:r>
    </w:p>
    <w:p w:rsidR="00D050AE" w:rsidRPr="00607CD5" w:rsidRDefault="00D050AE" w:rsidP="00607CD5">
      <w:pPr>
        <w:pStyle w:val="61"/>
        <w:shd w:val="clear" w:color="auto" w:fill="auto"/>
        <w:spacing w:before="0"/>
        <w:ind w:left="220" w:firstLine="0"/>
        <w:rPr>
          <w:sz w:val="28"/>
          <w:szCs w:val="28"/>
          <w:lang w:val="uk-UA"/>
        </w:rPr>
      </w:pPr>
      <w:r w:rsidRPr="00607CD5">
        <w:rPr>
          <w:sz w:val="24"/>
          <w:szCs w:val="24"/>
          <w:lang w:val="uk-UA"/>
        </w:rPr>
        <w:t>«  Сторожинецьке  житлово – комунальне господарство »</w:t>
      </w:r>
    </w:p>
    <w:p w:rsidR="00D050AE" w:rsidRPr="00607CD5" w:rsidRDefault="00D050AE" w:rsidP="00607CD5">
      <w:pPr>
        <w:widowControl w:val="0"/>
        <w:jc w:val="center"/>
        <w:rPr>
          <w:b/>
          <w:bCs/>
          <w:lang w:val="uk-UA" w:eastAsia="en-US"/>
        </w:rPr>
      </w:pPr>
      <w:r w:rsidRPr="00607CD5">
        <w:rPr>
          <w:b/>
          <w:bCs/>
          <w:lang w:eastAsia="en-US"/>
        </w:rPr>
        <w:t>СТАНОМ НА 31</w:t>
      </w:r>
      <w:r w:rsidRPr="00607CD5">
        <w:rPr>
          <w:b/>
          <w:bCs/>
          <w:lang w:val="uk-UA" w:eastAsia="en-US"/>
        </w:rPr>
        <w:t>.1</w:t>
      </w:r>
      <w:r w:rsidRPr="00607CD5">
        <w:rPr>
          <w:b/>
          <w:bCs/>
          <w:lang w:eastAsia="en-US"/>
        </w:rPr>
        <w:t>2.201</w:t>
      </w:r>
      <w:r w:rsidRPr="00607CD5">
        <w:rPr>
          <w:b/>
          <w:bCs/>
          <w:lang w:val="uk-UA" w:eastAsia="en-US"/>
        </w:rPr>
        <w:t>8</w:t>
      </w:r>
      <w:r w:rsidRPr="00607CD5">
        <w:rPr>
          <w:b/>
          <w:bCs/>
          <w:lang w:eastAsia="en-US"/>
        </w:rPr>
        <w:t xml:space="preserve"> РОКУ</w:t>
      </w:r>
    </w:p>
    <w:p w:rsidR="00D050AE" w:rsidRPr="00607CD5" w:rsidRDefault="00D050AE" w:rsidP="00607CD5">
      <w:pPr>
        <w:widowControl w:val="0"/>
        <w:ind w:left="221"/>
        <w:jc w:val="center"/>
        <w:rPr>
          <w:b/>
          <w:bCs/>
          <w:lang w:eastAsia="en-US"/>
        </w:rPr>
      </w:pPr>
      <w:r w:rsidRPr="00607CD5">
        <w:rPr>
          <w:b/>
          <w:bCs/>
          <w:color w:val="000000"/>
          <w:lang w:val="uk-UA" w:eastAsia="uk-UA"/>
        </w:rPr>
        <w:t xml:space="preserve">(з </w:t>
      </w:r>
      <w:r w:rsidRPr="00607CD5">
        <w:rPr>
          <w:b/>
          <w:bCs/>
          <w:lang w:eastAsia="en-US"/>
        </w:rPr>
        <w:t>01.01.201</w:t>
      </w:r>
      <w:r w:rsidRPr="00607CD5">
        <w:rPr>
          <w:b/>
          <w:bCs/>
          <w:lang w:val="uk-UA" w:eastAsia="en-US"/>
        </w:rPr>
        <w:t>8</w:t>
      </w:r>
      <w:r w:rsidRPr="00607CD5">
        <w:rPr>
          <w:b/>
          <w:bCs/>
          <w:lang w:eastAsia="en-US"/>
        </w:rPr>
        <w:t xml:space="preserve"> р. по 31.12.201</w:t>
      </w:r>
      <w:r w:rsidRPr="00607CD5">
        <w:rPr>
          <w:b/>
          <w:bCs/>
          <w:lang w:val="uk-UA" w:eastAsia="en-US"/>
        </w:rPr>
        <w:t>8</w:t>
      </w:r>
      <w:r w:rsidRPr="00607CD5">
        <w:rPr>
          <w:b/>
          <w:bCs/>
          <w:lang w:eastAsia="en-US"/>
        </w:rPr>
        <w:t xml:space="preserve"> р.)</w:t>
      </w:r>
    </w:p>
    <w:p w:rsidR="00D050AE" w:rsidRPr="00D050AE" w:rsidRDefault="00D050AE" w:rsidP="00607CD5">
      <w:pPr>
        <w:spacing w:after="60"/>
        <w:jc w:val="center"/>
        <w:outlineLvl w:val="1"/>
        <w:rPr>
          <w:sz w:val="24"/>
        </w:rPr>
      </w:pPr>
    </w:p>
    <w:p w:rsidR="00D050AE" w:rsidRPr="00D050AE" w:rsidRDefault="00D050AE" w:rsidP="00D050AE">
      <w:pPr>
        <w:rPr>
          <w:sz w:val="24"/>
          <w:szCs w:val="24"/>
        </w:rPr>
      </w:pPr>
    </w:p>
    <w:p w:rsidR="00D050AE" w:rsidRPr="005E34CA" w:rsidRDefault="00D050AE" w:rsidP="00D050AE">
      <w:pPr>
        <w:ind w:left="6480"/>
        <w:rPr>
          <w:b/>
          <w:sz w:val="24"/>
          <w:szCs w:val="24"/>
          <w:lang w:val="uk-UA"/>
        </w:rPr>
      </w:pPr>
      <w:r w:rsidRPr="005E34CA">
        <w:rPr>
          <w:b/>
          <w:sz w:val="24"/>
          <w:szCs w:val="24"/>
          <w:lang w:val="uk-UA"/>
        </w:rPr>
        <w:t>Управлінському персоналу</w:t>
      </w:r>
    </w:p>
    <w:p w:rsidR="00D050AE" w:rsidRPr="005E34CA" w:rsidRDefault="00D050AE" w:rsidP="00607CD5">
      <w:pPr>
        <w:jc w:val="right"/>
        <w:rPr>
          <w:b/>
          <w:sz w:val="24"/>
          <w:szCs w:val="24"/>
          <w:lang w:val="uk-UA"/>
        </w:rPr>
      </w:pPr>
      <w:r w:rsidRPr="005E34CA">
        <w:rPr>
          <w:b/>
          <w:sz w:val="24"/>
          <w:szCs w:val="24"/>
          <w:lang w:val="uk-UA"/>
        </w:rPr>
        <w:t>КП « Сторожинецьке житлово</w:t>
      </w:r>
      <w:r w:rsidR="00607CD5" w:rsidRPr="005E34CA">
        <w:rPr>
          <w:b/>
          <w:sz w:val="24"/>
          <w:szCs w:val="24"/>
          <w:lang w:val="uk-UA"/>
        </w:rPr>
        <w:t xml:space="preserve"> -</w:t>
      </w:r>
      <w:r w:rsidRPr="005E34CA">
        <w:rPr>
          <w:b/>
          <w:sz w:val="24"/>
          <w:szCs w:val="24"/>
          <w:lang w:val="uk-UA"/>
        </w:rPr>
        <w:t xml:space="preserve"> комунальне господарство</w:t>
      </w:r>
      <w:r w:rsidR="00607CD5" w:rsidRPr="005E34CA">
        <w:rPr>
          <w:b/>
          <w:sz w:val="24"/>
          <w:szCs w:val="24"/>
          <w:lang w:val="uk-UA"/>
        </w:rPr>
        <w:t xml:space="preserve"> »</w:t>
      </w:r>
    </w:p>
    <w:p w:rsidR="00D050AE" w:rsidRPr="00D050AE" w:rsidRDefault="00D050AE" w:rsidP="00D050AE">
      <w:pPr>
        <w:rPr>
          <w:sz w:val="24"/>
          <w:szCs w:val="24"/>
          <w:lang w:val="uk-UA"/>
        </w:rPr>
      </w:pPr>
    </w:p>
    <w:p w:rsidR="00D050AE" w:rsidRPr="00D050AE" w:rsidRDefault="00D050AE" w:rsidP="00D050AE">
      <w:pPr>
        <w:ind w:firstLine="567"/>
        <w:jc w:val="both"/>
        <w:rPr>
          <w:b/>
          <w:sz w:val="24"/>
          <w:szCs w:val="24"/>
          <w:u w:val="single"/>
          <w:lang w:val="uk-UA"/>
        </w:rPr>
      </w:pPr>
      <w:r w:rsidRPr="00D050AE">
        <w:rPr>
          <w:b/>
          <w:sz w:val="24"/>
          <w:szCs w:val="24"/>
          <w:u w:val="single"/>
          <w:lang w:val="uk-UA"/>
        </w:rPr>
        <w:t>Думка із застереженням</w:t>
      </w:r>
    </w:p>
    <w:p w:rsidR="00D050AE" w:rsidRPr="00D050AE" w:rsidRDefault="00D050AE" w:rsidP="00D050AE">
      <w:pPr>
        <w:ind w:firstLine="567"/>
        <w:jc w:val="both"/>
        <w:rPr>
          <w:b/>
          <w:sz w:val="24"/>
          <w:szCs w:val="24"/>
          <w:u w:val="single"/>
          <w:lang w:val="uk-UA"/>
        </w:rPr>
      </w:pPr>
    </w:p>
    <w:p w:rsidR="00D050AE" w:rsidRPr="00607CD5" w:rsidRDefault="00D050AE" w:rsidP="00D050AE">
      <w:pPr>
        <w:ind w:firstLine="567"/>
        <w:jc w:val="both"/>
        <w:rPr>
          <w:sz w:val="22"/>
          <w:szCs w:val="22"/>
          <w:lang w:val="uk-UA" w:bidi="uk-UA"/>
        </w:rPr>
      </w:pPr>
      <w:r w:rsidRPr="00607CD5">
        <w:rPr>
          <w:sz w:val="22"/>
          <w:szCs w:val="22"/>
          <w:lang w:val="uk-UA" w:bidi="uk-UA"/>
        </w:rPr>
        <w:t>Незалежною аудиторською фірмою Товариством з обмеженою відповідальністю «Аудиторська фірма «Юрек –Аудит» проведено аудит фінансової звітності  Комунального підприємства Сторожинецьке житлово – комунальне господарство (далі по тексту - Підприємство) станом на 31 грудня 2018 р. та за рік, що закінчився на вказану дату.</w:t>
      </w:r>
    </w:p>
    <w:p w:rsidR="00D050AE" w:rsidRPr="00607CD5" w:rsidRDefault="00D050AE" w:rsidP="00D050AE">
      <w:pPr>
        <w:ind w:firstLine="567"/>
        <w:jc w:val="both"/>
        <w:rPr>
          <w:sz w:val="22"/>
          <w:szCs w:val="22"/>
          <w:lang w:val="uk-UA" w:bidi="uk-UA"/>
        </w:rPr>
      </w:pPr>
      <w:r w:rsidRPr="00607CD5">
        <w:rPr>
          <w:sz w:val="22"/>
          <w:szCs w:val="22"/>
          <w:lang w:val="uk-UA" w:bidi="uk-UA"/>
        </w:rPr>
        <w:t>Повний пакет фінансової звітності підприємства, складений за Національними положеннями (стандартами) бухгалтерського обліку України, складається із:</w:t>
      </w:r>
    </w:p>
    <w:p w:rsidR="00D050AE" w:rsidRPr="00607CD5" w:rsidRDefault="00D050AE" w:rsidP="00D050AE">
      <w:pPr>
        <w:numPr>
          <w:ilvl w:val="0"/>
          <w:numId w:val="12"/>
        </w:numPr>
        <w:jc w:val="both"/>
        <w:rPr>
          <w:sz w:val="22"/>
          <w:szCs w:val="22"/>
          <w:lang w:val="uk-UA" w:bidi="uk-UA"/>
        </w:rPr>
      </w:pPr>
      <w:r w:rsidRPr="00607CD5">
        <w:rPr>
          <w:sz w:val="22"/>
          <w:szCs w:val="22"/>
          <w:lang w:val="uk-UA" w:bidi="uk-UA"/>
        </w:rPr>
        <w:t>Балансу (Звіту про фінансовий стан) станом на 31.12.2018р.,</w:t>
      </w:r>
    </w:p>
    <w:p w:rsidR="00D050AE" w:rsidRPr="00607CD5" w:rsidRDefault="00D050AE" w:rsidP="00D050AE">
      <w:pPr>
        <w:numPr>
          <w:ilvl w:val="0"/>
          <w:numId w:val="12"/>
        </w:numPr>
        <w:jc w:val="both"/>
        <w:rPr>
          <w:sz w:val="22"/>
          <w:szCs w:val="22"/>
          <w:lang w:val="uk-UA" w:bidi="uk-UA"/>
        </w:rPr>
      </w:pPr>
      <w:r w:rsidRPr="00607CD5">
        <w:rPr>
          <w:sz w:val="22"/>
          <w:szCs w:val="22"/>
          <w:lang w:val="uk-UA" w:bidi="uk-UA"/>
        </w:rPr>
        <w:t>Звіту про фінансові результати (Звіту про сукупний дохід) за 2018 рік,</w:t>
      </w:r>
    </w:p>
    <w:p w:rsidR="00D050AE" w:rsidRPr="00607CD5" w:rsidRDefault="00D050AE" w:rsidP="00D050AE">
      <w:pPr>
        <w:numPr>
          <w:ilvl w:val="0"/>
          <w:numId w:val="12"/>
        </w:numPr>
        <w:jc w:val="both"/>
        <w:rPr>
          <w:sz w:val="22"/>
          <w:szCs w:val="22"/>
          <w:lang w:val="uk-UA" w:bidi="uk-UA"/>
        </w:rPr>
      </w:pPr>
      <w:r w:rsidRPr="00607CD5">
        <w:rPr>
          <w:sz w:val="22"/>
          <w:szCs w:val="22"/>
          <w:lang w:val="uk-UA" w:bidi="uk-UA"/>
        </w:rPr>
        <w:t>Звіту про рух грошових коштів (за прямим методом) за 2018 рік,</w:t>
      </w:r>
    </w:p>
    <w:p w:rsidR="00D050AE" w:rsidRPr="00607CD5" w:rsidRDefault="00D050AE" w:rsidP="00D050AE">
      <w:pPr>
        <w:numPr>
          <w:ilvl w:val="0"/>
          <w:numId w:val="12"/>
        </w:numPr>
        <w:jc w:val="both"/>
        <w:rPr>
          <w:sz w:val="22"/>
          <w:szCs w:val="22"/>
          <w:lang w:val="uk-UA" w:bidi="uk-UA"/>
        </w:rPr>
      </w:pPr>
      <w:r w:rsidRPr="00607CD5">
        <w:rPr>
          <w:sz w:val="22"/>
          <w:szCs w:val="22"/>
          <w:lang w:val="uk-UA" w:bidi="uk-UA"/>
        </w:rPr>
        <w:t>Звіту про власний капітал за 2018 рік,</w:t>
      </w:r>
    </w:p>
    <w:p w:rsidR="00D050AE" w:rsidRPr="00607CD5" w:rsidRDefault="00D050AE" w:rsidP="00D050AE">
      <w:pPr>
        <w:numPr>
          <w:ilvl w:val="0"/>
          <w:numId w:val="12"/>
        </w:numPr>
        <w:jc w:val="both"/>
        <w:rPr>
          <w:sz w:val="22"/>
          <w:szCs w:val="22"/>
          <w:lang w:val="uk-UA" w:bidi="uk-UA"/>
        </w:rPr>
      </w:pPr>
      <w:r w:rsidRPr="00607CD5">
        <w:rPr>
          <w:sz w:val="22"/>
          <w:szCs w:val="22"/>
          <w:lang w:val="uk-UA" w:bidi="uk-UA"/>
        </w:rPr>
        <w:t>Приміток до річної фінансової звітності за 2018 рік.</w:t>
      </w:r>
    </w:p>
    <w:p w:rsidR="00D050AE" w:rsidRPr="00607CD5" w:rsidRDefault="00D050AE" w:rsidP="00D050AE">
      <w:pPr>
        <w:jc w:val="both"/>
        <w:rPr>
          <w:sz w:val="22"/>
          <w:szCs w:val="22"/>
          <w:lang w:val="uk-UA" w:bidi="uk-UA"/>
        </w:rPr>
      </w:pPr>
    </w:p>
    <w:p w:rsidR="00D050AE" w:rsidRPr="00607CD5" w:rsidRDefault="00D050AE" w:rsidP="00D050AE">
      <w:pPr>
        <w:ind w:firstLine="567"/>
        <w:jc w:val="both"/>
        <w:rPr>
          <w:sz w:val="22"/>
          <w:szCs w:val="22"/>
          <w:lang w:val="uk-UA"/>
        </w:rPr>
      </w:pPr>
      <w:r w:rsidRPr="00607CD5">
        <w:rPr>
          <w:sz w:val="22"/>
          <w:szCs w:val="22"/>
          <w:lang w:val="uk-UA" w:bidi="uk-UA"/>
        </w:rPr>
        <w:t xml:space="preserve">На нашу думку, за винятком можливого впливу питань, зазначених в розділі </w:t>
      </w:r>
      <w:r w:rsidRPr="00607CD5">
        <w:rPr>
          <w:b/>
          <w:sz w:val="22"/>
          <w:szCs w:val="22"/>
          <w:lang w:val="uk-UA" w:bidi="uk-UA"/>
        </w:rPr>
        <w:t>«Основа для думки із застереженнями»,</w:t>
      </w:r>
      <w:r w:rsidRPr="00607CD5">
        <w:rPr>
          <w:sz w:val="22"/>
          <w:szCs w:val="22"/>
          <w:lang w:val="uk-UA" w:bidi="uk-UA"/>
        </w:rPr>
        <w:t xml:space="preserve"> фінансова звітність Підприємства, що додається, подає достовірно в усіх суттєвих аспектах фінансовий стан на 31 грудня 2018 р., фінансові результати та рух грошових коштів підприємства за рік, що закінчився на вказану дату, відповідно до чинного законодавства України та Національних положень (стандартів) бухгалтерського обліку України.</w:t>
      </w:r>
    </w:p>
    <w:p w:rsidR="00D050AE" w:rsidRPr="00D050AE" w:rsidRDefault="00D050AE" w:rsidP="00D050AE">
      <w:pPr>
        <w:ind w:firstLine="567"/>
        <w:jc w:val="both"/>
        <w:rPr>
          <w:sz w:val="24"/>
          <w:szCs w:val="24"/>
          <w:highlight w:val="yellow"/>
          <w:lang w:val="uk-UA"/>
        </w:rPr>
      </w:pPr>
    </w:p>
    <w:p w:rsidR="00D050AE" w:rsidRDefault="00D050AE" w:rsidP="00D050AE">
      <w:pPr>
        <w:ind w:firstLine="567"/>
        <w:jc w:val="both"/>
        <w:rPr>
          <w:b/>
          <w:sz w:val="24"/>
          <w:szCs w:val="24"/>
          <w:u w:val="single"/>
          <w:lang w:val="uk-UA"/>
        </w:rPr>
      </w:pPr>
      <w:r w:rsidRPr="00D050AE">
        <w:rPr>
          <w:b/>
          <w:sz w:val="24"/>
          <w:szCs w:val="24"/>
          <w:u w:val="single"/>
          <w:lang w:val="uk-UA"/>
        </w:rPr>
        <w:t>Основа для  думки із застереженням</w:t>
      </w:r>
    </w:p>
    <w:p w:rsidR="007367CE" w:rsidRDefault="007367CE" w:rsidP="00D050AE">
      <w:pPr>
        <w:ind w:firstLine="567"/>
        <w:jc w:val="both"/>
        <w:rPr>
          <w:b/>
          <w:sz w:val="24"/>
          <w:szCs w:val="24"/>
          <w:u w:val="single"/>
          <w:lang w:val="uk-UA"/>
        </w:rPr>
      </w:pPr>
    </w:p>
    <w:p w:rsidR="007367CE" w:rsidRDefault="007367CE" w:rsidP="007367CE">
      <w:pPr>
        <w:pStyle w:val="22"/>
        <w:shd w:val="clear" w:color="auto" w:fill="auto"/>
        <w:tabs>
          <w:tab w:val="left" w:pos="755"/>
        </w:tabs>
        <w:spacing w:before="0" w:after="0" w:line="240" w:lineRule="auto"/>
        <w:ind w:right="40"/>
        <w:rPr>
          <w:sz w:val="22"/>
          <w:szCs w:val="22"/>
          <w:lang w:val="uk-UA"/>
        </w:rPr>
      </w:pPr>
      <w:r>
        <w:rPr>
          <w:spacing w:val="0"/>
          <w:sz w:val="22"/>
          <w:szCs w:val="22"/>
          <w:lang w:val="uk-UA"/>
        </w:rPr>
        <w:tab/>
      </w:r>
      <w:r w:rsidRPr="004A79BE">
        <w:rPr>
          <w:spacing w:val="0"/>
          <w:sz w:val="22"/>
          <w:szCs w:val="22"/>
          <w:lang w:val="uk-UA"/>
        </w:rPr>
        <w:t>1.</w:t>
      </w:r>
      <w:r>
        <w:rPr>
          <w:sz w:val="22"/>
          <w:szCs w:val="22"/>
          <w:lang w:val="uk-UA"/>
        </w:rPr>
        <w:t xml:space="preserve"> </w:t>
      </w:r>
      <w:r w:rsidRPr="004A79BE">
        <w:rPr>
          <w:sz w:val="22"/>
          <w:szCs w:val="22"/>
          <w:lang w:val="uk-UA"/>
        </w:rPr>
        <w:t>Зазначаємо, що у відповідності до пункту 16 П(С)БО 7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а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7367CE" w:rsidRPr="00BB57E4" w:rsidRDefault="007367CE" w:rsidP="007367CE">
      <w:pPr>
        <w:ind w:firstLine="708"/>
        <w:jc w:val="both"/>
        <w:rPr>
          <w:sz w:val="22"/>
          <w:szCs w:val="22"/>
          <w:lang w:eastAsia="en-US"/>
        </w:rPr>
      </w:pPr>
      <w:r w:rsidRPr="00BB57E4">
        <w:rPr>
          <w:sz w:val="22"/>
          <w:szCs w:val="22"/>
          <w:lang w:val="uk-UA" w:eastAsia="en-US"/>
        </w:rPr>
        <w:t xml:space="preserve"> За умов відсутності поточної незалежної переоцінки, ми не мали змоги отримати достатні та належні аудиторські докази щодо впливу цього питання на основні засоби  Підприємства балансовою вартістю </w:t>
      </w:r>
      <w:r>
        <w:rPr>
          <w:sz w:val="22"/>
          <w:szCs w:val="22"/>
          <w:lang w:eastAsia="en-US"/>
        </w:rPr>
        <w:t>93331</w:t>
      </w:r>
      <w:r w:rsidRPr="00BB57E4">
        <w:rPr>
          <w:sz w:val="22"/>
          <w:szCs w:val="22"/>
          <w:lang w:eastAsia="en-US"/>
        </w:rPr>
        <w:t xml:space="preserve"> тис. грн. станом на 31 грудня 2018 р., а також відповідного впливу на резерв переоцінки та відстрочені податкові зобов’язання станом на ці дати, витрати по зносу та амортизації.</w:t>
      </w:r>
    </w:p>
    <w:p w:rsidR="00C06A38" w:rsidRPr="007367CE" w:rsidRDefault="00C06A38" w:rsidP="00D050AE">
      <w:pPr>
        <w:ind w:firstLine="567"/>
        <w:jc w:val="both"/>
        <w:rPr>
          <w:b/>
          <w:sz w:val="24"/>
          <w:szCs w:val="24"/>
          <w:u w:val="single"/>
        </w:rPr>
      </w:pPr>
    </w:p>
    <w:p w:rsidR="00D15206" w:rsidRPr="007068B1" w:rsidRDefault="00D15206" w:rsidP="007367CE">
      <w:pPr>
        <w:pStyle w:val="22"/>
        <w:shd w:val="clear" w:color="auto" w:fill="auto"/>
        <w:tabs>
          <w:tab w:val="left" w:pos="755"/>
        </w:tabs>
        <w:spacing w:before="0" w:after="0" w:line="240" w:lineRule="auto"/>
        <w:ind w:right="40"/>
        <w:rPr>
          <w:sz w:val="22"/>
          <w:szCs w:val="22"/>
        </w:rPr>
      </w:pPr>
    </w:p>
    <w:p w:rsidR="00F557C0" w:rsidRPr="00607CD5" w:rsidRDefault="007367CE" w:rsidP="00B8562D">
      <w:pPr>
        <w:ind w:firstLine="567"/>
        <w:jc w:val="both"/>
        <w:rPr>
          <w:sz w:val="22"/>
          <w:szCs w:val="22"/>
          <w:lang w:val="uk-UA"/>
        </w:rPr>
      </w:pPr>
      <w:r>
        <w:rPr>
          <w:sz w:val="22"/>
          <w:szCs w:val="22"/>
          <w:lang w:val="uk-UA"/>
        </w:rPr>
        <w:t>2</w:t>
      </w:r>
      <w:r w:rsidR="00F557C0" w:rsidRPr="00607CD5">
        <w:rPr>
          <w:sz w:val="22"/>
          <w:szCs w:val="22"/>
          <w:lang w:val="uk-UA"/>
        </w:rPr>
        <w:t xml:space="preserve">. До складу довгострокових зобов’язань та забезпечень, що відображені у Балансі (звіті про фінансовий стан) віднесено цільове фінансування в сумі 61 тис. грн. згідно даних бухгалтерського обліку </w:t>
      </w:r>
      <w:r w:rsidR="00762BF1" w:rsidRPr="00607CD5">
        <w:rPr>
          <w:sz w:val="22"/>
          <w:szCs w:val="22"/>
          <w:lang w:val="uk-UA"/>
        </w:rPr>
        <w:t>надходження</w:t>
      </w:r>
      <w:r w:rsidR="00F557C0" w:rsidRPr="00607CD5">
        <w:rPr>
          <w:sz w:val="22"/>
          <w:szCs w:val="22"/>
          <w:lang w:val="uk-UA"/>
        </w:rPr>
        <w:t xml:space="preserve"> коштів відбулося</w:t>
      </w:r>
      <w:r w:rsidR="005E34CA">
        <w:rPr>
          <w:sz w:val="22"/>
          <w:szCs w:val="22"/>
          <w:lang w:val="uk-UA"/>
        </w:rPr>
        <w:t xml:space="preserve"> у 2013 році.</w:t>
      </w:r>
      <w:r w:rsidR="00A84760">
        <w:rPr>
          <w:sz w:val="22"/>
          <w:szCs w:val="22"/>
          <w:lang w:val="uk-UA"/>
        </w:rPr>
        <w:t>,</w:t>
      </w:r>
      <w:r w:rsidR="005E34CA">
        <w:rPr>
          <w:sz w:val="22"/>
          <w:szCs w:val="22"/>
          <w:lang w:val="uk-UA"/>
        </w:rPr>
        <w:t xml:space="preserve"> </w:t>
      </w:r>
      <w:r w:rsidR="00A84760">
        <w:rPr>
          <w:sz w:val="22"/>
          <w:szCs w:val="22"/>
          <w:lang w:val="uk-UA"/>
        </w:rPr>
        <w:t>п</w:t>
      </w:r>
      <w:r w:rsidR="005E34CA">
        <w:rPr>
          <w:sz w:val="22"/>
          <w:szCs w:val="22"/>
          <w:lang w:val="uk-UA"/>
        </w:rPr>
        <w:t>роте, доходи що виникають</w:t>
      </w:r>
      <w:r w:rsidR="00A84760">
        <w:rPr>
          <w:sz w:val="22"/>
          <w:szCs w:val="22"/>
          <w:lang w:val="uk-UA"/>
        </w:rPr>
        <w:t xml:space="preserve"> згідно п.19 П(С)БО 15 «Дохід</w:t>
      </w:r>
      <w:r w:rsidR="00A84760" w:rsidRPr="00A84760">
        <w:rPr>
          <w:sz w:val="22"/>
          <w:szCs w:val="22"/>
          <w:lang w:val="uk-UA"/>
        </w:rPr>
        <w:t>»,</w:t>
      </w:r>
      <w:r w:rsidR="00A84760" w:rsidRPr="00A84760">
        <w:rPr>
          <w:sz w:val="22"/>
          <w:szCs w:val="22"/>
          <w:shd w:val="clear" w:color="auto" w:fill="FFFFFF"/>
          <w:lang w:val="uk-UA"/>
        </w:rPr>
        <w:t xml:space="preserve"> </w:t>
      </w:r>
      <w:r w:rsidR="00A84760">
        <w:rPr>
          <w:sz w:val="22"/>
          <w:szCs w:val="22"/>
          <w:lang w:val="uk-UA"/>
        </w:rPr>
        <w:t>не нараховані</w:t>
      </w:r>
      <w:r w:rsidR="00F557C0" w:rsidRPr="00607CD5">
        <w:rPr>
          <w:sz w:val="22"/>
          <w:szCs w:val="22"/>
          <w:lang w:val="uk-UA"/>
        </w:rPr>
        <w:t>.</w:t>
      </w:r>
    </w:p>
    <w:p w:rsidR="00F557C0" w:rsidRPr="00607CD5" w:rsidRDefault="00F557C0" w:rsidP="00F557C0">
      <w:pPr>
        <w:pStyle w:val="ad"/>
        <w:shd w:val="clear" w:color="auto" w:fill="FFFFFF"/>
        <w:spacing w:before="0" w:beforeAutospacing="0" w:after="0" w:afterAutospacing="0"/>
        <w:ind w:firstLine="567"/>
        <w:jc w:val="both"/>
        <w:rPr>
          <w:sz w:val="22"/>
          <w:szCs w:val="22"/>
          <w:lang w:val="uk-UA"/>
        </w:rPr>
      </w:pPr>
      <w:r w:rsidRPr="00607CD5">
        <w:rPr>
          <w:rStyle w:val="content"/>
          <w:sz w:val="22"/>
          <w:szCs w:val="22"/>
          <w:lang w:val="uk-UA"/>
        </w:rPr>
        <w:t>Згідно п.5 Положення (стандарту) бухгалтерського обліку 11 «Зобов’язання», зобов’язання визнається, якщо його оцінка може бути достовірно визначена та існує ймовір</w:t>
      </w:r>
      <w:r w:rsidR="00762BF1" w:rsidRPr="00607CD5">
        <w:rPr>
          <w:rStyle w:val="content"/>
          <w:sz w:val="22"/>
          <w:szCs w:val="22"/>
          <w:lang w:val="uk-UA"/>
        </w:rPr>
        <w:t>ність зменшення економічних вигі</w:t>
      </w:r>
      <w:r w:rsidRPr="00607CD5">
        <w:rPr>
          <w:rStyle w:val="content"/>
          <w:sz w:val="22"/>
          <w:szCs w:val="22"/>
          <w:lang w:val="uk-UA"/>
        </w:rPr>
        <w:t xml:space="preserve">д у майбутньому внаслідок його погашення. </w:t>
      </w:r>
      <w:r w:rsidRPr="00607CD5">
        <w:rPr>
          <w:rStyle w:val="content"/>
          <w:bCs/>
          <w:sz w:val="22"/>
          <w:szCs w:val="22"/>
          <w:lang w:val="uk-UA"/>
        </w:rPr>
        <w:t>Якщо на дату балансу раніше визнане зобов'язання не підлягає погашенню, то його сума включається до складу доходу звітного періоду</w:t>
      </w:r>
      <w:r w:rsidRPr="00607CD5">
        <w:rPr>
          <w:rStyle w:val="content"/>
          <w:sz w:val="22"/>
          <w:szCs w:val="22"/>
          <w:lang w:val="uk-UA"/>
        </w:rPr>
        <w:t>.</w:t>
      </w:r>
    </w:p>
    <w:p w:rsidR="00F557C0" w:rsidRPr="00607CD5" w:rsidRDefault="00F557C0" w:rsidP="00C06A38">
      <w:pPr>
        <w:jc w:val="both"/>
        <w:rPr>
          <w:sz w:val="22"/>
          <w:szCs w:val="22"/>
          <w:lang w:val="uk-UA"/>
        </w:rPr>
      </w:pPr>
    </w:p>
    <w:p w:rsidR="00D050AE" w:rsidRPr="00607CD5" w:rsidRDefault="00D050AE" w:rsidP="001B49BD">
      <w:pPr>
        <w:widowControl w:val="0"/>
        <w:tabs>
          <w:tab w:val="left" w:pos="1410"/>
        </w:tabs>
        <w:spacing w:after="240"/>
        <w:jc w:val="both"/>
        <w:rPr>
          <w:sz w:val="22"/>
          <w:szCs w:val="22"/>
          <w:lang w:val="uk-UA"/>
        </w:rPr>
      </w:pPr>
      <w:r w:rsidRPr="00607CD5">
        <w:rPr>
          <w:color w:val="000000"/>
          <w:sz w:val="22"/>
          <w:szCs w:val="22"/>
          <w:lang w:val="uk-UA" w:eastAsia="uk-UA" w:bidi="uk-UA"/>
        </w:rPr>
        <w:t xml:space="preserve"> </w:t>
      </w:r>
      <w:r w:rsidR="001B49BD" w:rsidRPr="00607CD5">
        <w:rPr>
          <w:sz w:val="22"/>
          <w:szCs w:val="22"/>
          <w:lang w:val="uk-UA"/>
        </w:rPr>
        <w:t xml:space="preserve">        </w:t>
      </w:r>
      <w:r w:rsidR="007367CE">
        <w:rPr>
          <w:sz w:val="22"/>
          <w:szCs w:val="22"/>
          <w:lang w:val="uk-UA"/>
        </w:rPr>
        <w:t>3</w:t>
      </w:r>
      <w:bookmarkStart w:id="0" w:name="_GoBack"/>
      <w:bookmarkEnd w:id="0"/>
      <w:r w:rsidRPr="00607CD5">
        <w:rPr>
          <w:spacing w:val="14"/>
          <w:sz w:val="22"/>
          <w:szCs w:val="22"/>
          <w:lang w:val="uk-UA" w:eastAsia="en-US"/>
        </w:rPr>
        <w:t>.Підприємством не створювався  резерв відпусток, чим порушено п. 13</w:t>
      </w:r>
      <w:r w:rsidRPr="00607CD5">
        <w:rPr>
          <w:spacing w:val="14"/>
          <w:sz w:val="22"/>
          <w:szCs w:val="22"/>
          <w:lang w:val="en-US" w:eastAsia="en-US"/>
        </w:rPr>
        <w:t> </w:t>
      </w:r>
      <w:hyperlink r:id="rId8" w:tgtFrame="_blank" w:history="1">
        <w:r w:rsidRPr="00607CD5">
          <w:rPr>
            <w:spacing w:val="14"/>
            <w:sz w:val="22"/>
            <w:szCs w:val="22"/>
            <w:lang w:val="uk-UA" w:eastAsia="en-US"/>
          </w:rPr>
          <w:t>П(С)БО 11 «Зобов’язання»</w:t>
        </w:r>
      </w:hyperlink>
      <w:r w:rsidRPr="00607CD5">
        <w:rPr>
          <w:spacing w:val="14"/>
          <w:sz w:val="22"/>
          <w:szCs w:val="22"/>
          <w:lang w:val="uk-UA" w:eastAsia="en-US"/>
        </w:rPr>
        <w:t>, для забезпечення відшкодування подальших (майбутніх) операційних витрат на</w:t>
      </w:r>
      <w:r w:rsidRPr="00607CD5">
        <w:rPr>
          <w:spacing w:val="14"/>
          <w:sz w:val="22"/>
          <w:szCs w:val="22"/>
          <w:lang w:val="en-US" w:eastAsia="en-US"/>
        </w:rPr>
        <w:t> </w:t>
      </w:r>
      <w:r w:rsidRPr="00607CD5">
        <w:rPr>
          <w:bCs/>
          <w:spacing w:val="14"/>
          <w:sz w:val="22"/>
          <w:szCs w:val="22"/>
          <w:lang w:val="uk-UA" w:eastAsia="en-US"/>
        </w:rPr>
        <w:t>виплату відпусток працівникам</w:t>
      </w:r>
      <w:r w:rsidRPr="00607CD5">
        <w:rPr>
          <w:spacing w:val="14"/>
          <w:sz w:val="22"/>
          <w:szCs w:val="22"/>
          <w:lang w:val="uk-UA" w:eastAsia="en-US"/>
        </w:rPr>
        <w:t xml:space="preserve">. </w:t>
      </w:r>
      <w:r w:rsidRPr="00607CD5">
        <w:rPr>
          <w:spacing w:val="14"/>
          <w:sz w:val="22"/>
          <w:szCs w:val="22"/>
          <w:lang w:eastAsia="en-US"/>
        </w:rPr>
        <w:t>Крім того, за нормами п. 7</w:t>
      </w:r>
      <w:r w:rsidRPr="00607CD5">
        <w:rPr>
          <w:spacing w:val="14"/>
          <w:sz w:val="22"/>
          <w:szCs w:val="22"/>
          <w:lang w:val="en-US" w:eastAsia="en-US"/>
        </w:rPr>
        <w:t> </w:t>
      </w:r>
      <w:r w:rsidRPr="00607CD5">
        <w:rPr>
          <w:spacing w:val="14"/>
          <w:sz w:val="22"/>
          <w:szCs w:val="22"/>
          <w:lang w:eastAsia="en-US"/>
        </w:rPr>
        <w:t>П(С)БО 26 «Виплати працівникам»</w:t>
      </w:r>
      <w:r w:rsidRPr="00607CD5">
        <w:rPr>
          <w:spacing w:val="14"/>
          <w:sz w:val="22"/>
          <w:szCs w:val="22"/>
          <w:lang w:val="en-US" w:eastAsia="en-US"/>
        </w:rPr>
        <w:t> </w:t>
      </w:r>
      <w:r w:rsidRPr="00607CD5">
        <w:rPr>
          <w:spacing w:val="14"/>
          <w:sz w:val="22"/>
          <w:szCs w:val="22"/>
          <w:lang w:eastAsia="en-US"/>
        </w:rPr>
        <w:t>виплати за невідпрацьований час, які підлягають накопиченню, визнають зобов’язанням через</w:t>
      </w:r>
      <w:r w:rsidRPr="00607CD5">
        <w:rPr>
          <w:spacing w:val="14"/>
          <w:sz w:val="22"/>
          <w:szCs w:val="22"/>
          <w:lang w:val="en-US" w:eastAsia="en-US"/>
        </w:rPr>
        <w:t> </w:t>
      </w:r>
      <w:r w:rsidRPr="00607CD5">
        <w:rPr>
          <w:bCs/>
          <w:spacing w:val="14"/>
          <w:sz w:val="22"/>
          <w:szCs w:val="22"/>
          <w:lang w:eastAsia="en-US"/>
        </w:rPr>
        <w:t>створення забезпечення</w:t>
      </w:r>
      <w:r w:rsidRPr="00607CD5">
        <w:rPr>
          <w:spacing w:val="14"/>
          <w:sz w:val="22"/>
          <w:szCs w:val="22"/>
          <w:lang w:val="en-US" w:eastAsia="en-US"/>
        </w:rPr>
        <w:t> </w:t>
      </w:r>
      <w:r w:rsidRPr="00607CD5">
        <w:rPr>
          <w:spacing w:val="14"/>
          <w:sz w:val="22"/>
          <w:szCs w:val="22"/>
          <w:lang w:eastAsia="en-US"/>
        </w:rPr>
        <w:t xml:space="preserve">у звітному періоді. </w:t>
      </w:r>
      <w:r w:rsidRPr="00607CD5">
        <w:rPr>
          <w:spacing w:val="14"/>
          <w:sz w:val="22"/>
          <w:szCs w:val="22"/>
          <w:lang w:val="uk-UA" w:eastAsia="en-US"/>
        </w:rPr>
        <w:t>Аудитор не зміг отримати інформацію для визначення правильності обсягу даного резерву чи визначити необхідні коригування та їх можливий вплив на фінансову звітність Підприємства на зазначену дату.</w:t>
      </w:r>
    </w:p>
    <w:p w:rsidR="00D050AE" w:rsidRPr="00607CD5" w:rsidRDefault="00D050AE" w:rsidP="00D050AE">
      <w:pPr>
        <w:ind w:firstLine="708"/>
        <w:jc w:val="both"/>
        <w:rPr>
          <w:bCs/>
          <w:sz w:val="22"/>
          <w:szCs w:val="22"/>
          <w:lang w:val="uk-UA"/>
        </w:rPr>
      </w:pPr>
      <w:r w:rsidRPr="00607CD5">
        <w:rPr>
          <w:bCs/>
          <w:color w:val="000000"/>
          <w:sz w:val="22"/>
          <w:szCs w:val="22"/>
          <w:lang w:val="uk-UA"/>
        </w:rPr>
        <w:t>Ми провели аудит відповідно до Міжнародних стандартів аудиту(МСА) видання 2016-2017 (в перекладі українською мовою)</w:t>
      </w:r>
      <w:r w:rsidRPr="00607CD5">
        <w:rPr>
          <w:sz w:val="22"/>
          <w:szCs w:val="22"/>
          <w:lang w:val="uk-UA"/>
        </w:rPr>
        <w:t xml:space="preserve"> затверджених в якості національних стандартів аудиту рішенням АПУ № 361 від 08.06.2018 р., а також у відповідності</w:t>
      </w:r>
      <w:r w:rsidRPr="00607CD5">
        <w:rPr>
          <w:bCs/>
          <w:color w:val="000000"/>
          <w:sz w:val="22"/>
          <w:szCs w:val="22"/>
          <w:lang w:val="uk-UA"/>
        </w:rPr>
        <w:t xml:space="preserve"> з вимогами  Законів України </w:t>
      </w:r>
      <w:r w:rsidRPr="00607CD5">
        <w:rPr>
          <w:sz w:val="22"/>
          <w:szCs w:val="22"/>
          <w:lang w:val="uk-UA"/>
        </w:rPr>
        <w:t>«Про бухгалтерський облік та фінансову звітність в Україні» № 996-</w:t>
      </w:r>
      <w:r w:rsidRPr="00607CD5">
        <w:rPr>
          <w:sz w:val="22"/>
          <w:szCs w:val="22"/>
        </w:rPr>
        <w:t>XIV</w:t>
      </w:r>
      <w:r w:rsidRPr="00607CD5">
        <w:rPr>
          <w:sz w:val="22"/>
          <w:szCs w:val="22"/>
          <w:lang w:val="uk-UA"/>
        </w:rPr>
        <w:t xml:space="preserve"> від 16.07.99 р., (із змінами та доповненнями) та </w:t>
      </w:r>
      <w:r w:rsidRPr="00607CD5">
        <w:rPr>
          <w:bCs/>
          <w:color w:val="000000"/>
          <w:sz w:val="22"/>
          <w:szCs w:val="22"/>
          <w:lang w:val="uk-UA"/>
        </w:rPr>
        <w:t xml:space="preserve"> «Про аудит фінансової звітності та аудиторську діяльність» № 2258 - УІІІ від 21.12.2017 р.  </w:t>
      </w:r>
      <w:r w:rsidRPr="00607CD5">
        <w:rPr>
          <w:sz w:val="22"/>
          <w:szCs w:val="22"/>
          <w:lang w:val="uk-UA"/>
        </w:rPr>
        <w:t xml:space="preserve">  </w:t>
      </w:r>
      <w:r w:rsidRPr="00607CD5">
        <w:rPr>
          <w:bCs/>
          <w:color w:val="000000"/>
          <w:sz w:val="22"/>
          <w:szCs w:val="22"/>
          <w:lang w:val="uk-UA"/>
        </w:rPr>
        <w:t xml:space="preserve"> </w:t>
      </w:r>
    </w:p>
    <w:p w:rsidR="00D050AE" w:rsidRPr="00607CD5" w:rsidRDefault="00D050AE" w:rsidP="00D050AE">
      <w:pPr>
        <w:jc w:val="both"/>
        <w:rPr>
          <w:bCs/>
          <w:sz w:val="22"/>
          <w:szCs w:val="22"/>
          <w:lang w:val="uk-UA"/>
        </w:rPr>
      </w:pPr>
      <w:r w:rsidRPr="00607CD5">
        <w:rPr>
          <w:bCs/>
          <w:sz w:val="22"/>
          <w:szCs w:val="22"/>
          <w:lang w:val="uk-UA"/>
        </w:rPr>
        <w:tab/>
        <w:t xml:space="preserve">Нашу відповідальність згідно з цими стандартами викладено в розділі «Відповідальність аудитора за аудит фінансової звітності» нашого звіту. </w:t>
      </w:r>
    </w:p>
    <w:p w:rsidR="00D050AE" w:rsidRPr="00607CD5" w:rsidRDefault="00D050AE" w:rsidP="00D050AE">
      <w:pPr>
        <w:jc w:val="both"/>
        <w:rPr>
          <w:bCs/>
          <w:sz w:val="22"/>
          <w:szCs w:val="22"/>
          <w:lang w:val="uk-UA"/>
        </w:rPr>
      </w:pPr>
      <w:r w:rsidRPr="00607CD5">
        <w:rPr>
          <w:bCs/>
          <w:sz w:val="22"/>
          <w:szCs w:val="22"/>
          <w:lang w:val="uk-UA"/>
        </w:rPr>
        <w:tab/>
        <w:t>Ми є незалежними по відношенню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w:t>
      </w:r>
    </w:p>
    <w:p w:rsidR="00D050AE" w:rsidRPr="00607CD5" w:rsidRDefault="00D050AE" w:rsidP="00D050AE">
      <w:pPr>
        <w:jc w:val="both"/>
        <w:rPr>
          <w:sz w:val="22"/>
          <w:szCs w:val="22"/>
          <w:lang w:val="uk-UA" w:eastAsia="en-US"/>
        </w:rPr>
      </w:pPr>
      <w:r w:rsidRPr="00607CD5">
        <w:rPr>
          <w:bCs/>
          <w:sz w:val="22"/>
          <w:szCs w:val="22"/>
          <w:lang w:val="uk-UA"/>
        </w:rPr>
        <w:tab/>
        <w:t>Ми вважаємо, що отримані нами аудиторські докази є достатніми і прийнятними для використання їх як основи для нашої думки із застереженням.</w:t>
      </w:r>
    </w:p>
    <w:p w:rsidR="00D050AE" w:rsidRPr="00D050AE" w:rsidRDefault="00D050AE" w:rsidP="00D050AE">
      <w:pPr>
        <w:jc w:val="both"/>
        <w:rPr>
          <w:sz w:val="22"/>
          <w:szCs w:val="22"/>
          <w:lang w:val="uk-UA"/>
        </w:rPr>
      </w:pPr>
    </w:p>
    <w:p w:rsidR="00D050AE" w:rsidRPr="00607CD5" w:rsidRDefault="00D050AE" w:rsidP="00D050AE">
      <w:pPr>
        <w:ind w:firstLine="708"/>
        <w:jc w:val="both"/>
        <w:rPr>
          <w:b/>
          <w:sz w:val="24"/>
          <w:szCs w:val="24"/>
          <w:u w:val="single"/>
          <w:lang w:eastAsia="en-US"/>
        </w:rPr>
      </w:pPr>
      <w:r w:rsidRPr="00607CD5">
        <w:rPr>
          <w:b/>
          <w:sz w:val="24"/>
          <w:szCs w:val="24"/>
          <w:u w:val="single"/>
          <w:lang w:eastAsia="en-US"/>
        </w:rPr>
        <w:t>Пояснювальний параграф</w:t>
      </w:r>
    </w:p>
    <w:p w:rsidR="00D050AE" w:rsidRPr="00D050AE" w:rsidRDefault="00D050AE" w:rsidP="00D050AE">
      <w:pPr>
        <w:ind w:firstLine="708"/>
        <w:jc w:val="both"/>
        <w:rPr>
          <w:b/>
          <w:sz w:val="22"/>
          <w:szCs w:val="22"/>
          <w:lang w:eastAsia="en-US"/>
        </w:rPr>
      </w:pPr>
    </w:p>
    <w:p w:rsidR="00D050AE" w:rsidRPr="00607CD5" w:rsidRDefault="00D050AE" w:rsidP="00D050AE">
      <w:pPr>
        <w:jc w:val="both"/>
        <w:rPr>
          <w:sz w:val="22"/>
          <w:szCs w:val="22"/>
          <w:lang w:eastAsia="en-US"/>
        </w:rPr>
      </w:pPr>
      <w:r w:rsidRPr="00D050AE">
        <w:rPr>
          <w:sz w:val="22"/>
          <w:szCs w:val="22"/>
          <w:lang w:eastAsia="en-US"/>
        </w:rPr>
        <w:tab/>
      </w:r>
      <w:r w:rsidRPr="00607CD5">
        <w:rPr>
          <w:sz w:val="22"/>
          <w:szCs w:val="22"/>
          <w:lang w:eastAsia="en-US"/>
        </w:rPr>
        <w:t>Не змінюючи нашу думку, звертаємо увагу до цієї фінансо</w:t>
      </w:r>
      <w:r w:rsidR="00B8562D">
        <w:rPr>
          <w:sz w:val="22"/>
          <w:szCs w:val="22"/>
          <w:lang w:eastAsia="en-US"/>
        </w:rPr>
        <w:t>вої звітності. Діяльність Підприєм</w:t>
      </w:r>
      <w:r w:rsidRPr="00607CD5">
        <w:rPr>
          <w:sz w:val="22"/>
          <w:szCs w:val="22"/>
          <w:lang w:eastAsia="en-US"/>
        </w:rPr>
        <w:t>ства, як і діяльність інших підприємств в Україні, зазнає та продовжуватиме зазнавати у найближчому майбутньому впливу політичної та економічної невизначеності, що спостерігається в Україні. Ми не вносимо подальших застережень до нашої думки щодо цього аспекту.</w:t>
      </w:r>
    </w:p>
    <w:p w:rsidR="00D050AE" w:rsidRPr="00D050AE" w:rsidRDefault="00D050AE" w:rsidP="00D050AE">
      <w:pPr>
        <w:ind w:firstLine="567"/>
        <w:jc w:val="both"/>
        <w:rPr>
          <w:sz w:val="22"/>
          <w:szCs w:val="22"/>
          <w:highlight w:val="yellow"/>
        </w:rPr>
      </w:pPr>
    </w:p>
    <w:p w:rsidR="00D050AE" w:rsidRPr="00607CD5" w:rsidRDefault="00D050AE" w:rsidP="00D050AE">
      <w:pPr>
        <w:ind w:firstLine="708"/>
        <w:jc w:val="both"/>
        <w:rPr>
          <w:b/>
          <w:sz w:val="24"/>
          <w:szCs w:val="24"/>
          <w:u w:val="single"/>
          <w:lang w:val="uk-UA" w:eastAsia="en-US"/>
        </w:rPr>
      </w:pPr>
      <w:r w:rsidRPr="00607CD5">
        <w:rPr>
          <w:b/>
          <w:sz w:val="24"/>
          <w:szCs w:val="24"/>
          <w:u w:val="single"/>
          <w:lang w:val="uk-UA" w:eastAsia="en-US"/>
        </w:rPr>
        <w:t>Ключові питання аудиту</w:t>
      </w:r>
    </w:p>
    <w:p w:rsidR="00607CD5" w:rsidRPr="00D050AE" w:rsidRDefault="00607CD5" w:rsidP="00D050AE">
      <w:pPr>
        <w:ind w:firstLine="708"/>
        <w:jc w:val="both"/>
        <w:rPr>
          <w:b/>
          <w:sz w:val="22"/>
          <w:szCs w:val="22"/>
          <w:u w:val="single"/>
          <w:lang w:val="uk-UA" w:eastAsia="en-US"/>
        </w:rPr>
      </w:pPr>
    </w:p>
    <w:p w:rsidR="00D050AE" w:rsidRPr="00607CD5" w:rsidRDefault="00D050AE" w:rsidP="00D050AE">
      <w:pPr>
        <w:jc w:val="both"/>
        <w:rPr>
          <w:sz w:val="22"/>
          <w:szCs w:val="22"/>
          <w:lang w:eastAsia="en-US"/>
        </w:rPr>
      </w:pPr>
      <w:r w:rsidRPr="00D050AE">
        <w:rPr>
          <w:sz w:val="22"/>
          <w:szCs w:val="22"/>
          <w:lang w:val="uk-UA" w:eastAsia="en-US"/>
        </w:rPr>
        <w:tab/>
      </w:r>
      <w:r w:rsidRPr="00607CD5">
        <w:rPr>
          <w:sz w:val="22"/>
          <w:szCs w:val="22"/>
          <w:lang w:val="uk-UA" w:eastAsia="en-US"/>
        </w:rP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r w:rsidRPr="00607CD5">
        <w:rPr>
          <w:sz w:val="22"/>
          <w:szCs w:val="22"/>
          <w:lang w:eastAsia="en-US"/>
        </w:rPr>
        <w:t xml:space="preserve">Додатково до питань, описаних в розділі </w:t>
      </w:r>
      <w:r w:rsidRPr="00607CD5">
        <w:rPr>
          <w:b/>
          <w:sz w:val="22"/>
          <w:szCs w:val="22"/>
          <w:lang w:eastAsia="en-US"/>
        </w:rPr>
        <w:t>«Основа для думки із застереженням»,</w:t>
      </w:r>
      <w:r w:rsidRPr="00607CD5">
        <w:rPr>
          <w:i/>
          <w:sz w:val="22"/>
          <w:szCs w:val="22"/>
          <w:lang w:eastAsia="en-US"/>
        </w:rPr>
        <w:t xml:space="preserve"> </w:t>
      </w:r>
      <w:r w:rsidRPr="00607CD5">
        <w:rPr>
          <w:sz w:val="22"/>
          <w:szCs w:val="22"/>
          <w:lang w:eastAsia="en-US"/>
        </w:rPr>
        <w:t xml:space="preserve">ми </w:t>
      </w:r>
      <w:r w:rsidR="00B8562D">
        <w:rPr>
          <w:sz w:val="22"/>
          <w:szCs w:val="22"/>
          <w:lang w:eastAsia="en-US"/>
        </w:rPr>
        <w:t>визначили, що описане нижче питання є ключовим питанням аудиту, яке</w:t>
      </w:r>
      <w:r w:rsidRPr="00607CD5">
        <w:rPr>
          <w:sz w:val="22"/>
          <w:szCs w:val="22"/>
          <w:lang w:eastAsia="en-US"/>
        </w:rPr>
        <w:t xml:space="preserve"> слід відобразити  в нашому звіті.</w:t>
      </w:r>
    </w:p>
    <w:p w:rsidR="00762BF1" w:rsidRPr="00607CD5" w:rsidRDefault="00762BF1" w:rsidP="00762BF1">
      <w:pPr>
        <w:autoSpaceDE w:val="0"/>
        <w:autoSpaceDN w:val="0"/>
        <w:adjustRightInd w:val="0"/>
        <w:ind w:firstLine="567"/>
        <w:jc w:val="both"/>
        <w:rPr>
          <w:sz w:val="22"/>
          <w:szCs w:val="22"/>
          <w:lang w:val="uk-UA"/>
        </w:rPr>
      </w:pPr>
      <w:r w:rsidRPr="00607CD5">
        <w:rPr>
          <w:sz w:val="22"/>
          <w:szCs w:val="22"/>
          <w:lang w:val="uk-UA"/>
        </w:rPr>
        <w:t xml:space="preserve">1. </w:t>
      </w:r>
      <w:r w:rsidRPr="00607CD5">
        <w:rPr>
          <w:color w:val="000000"/>
          <w:sz w:val="22"/>
          <w:szCs w:val="22"/>
          <w:shd w:val="clear" w:color="auto" w:fill="FFFFFF"/>
          <w:lang w:val="uk-UA"/>
        </w:rPr>
        <w:t xml:space="preserve">Відповідно до вимог п 187.10 ст. 187 Податкового кодексу України при оплаті фізичними особами, бюджетним установам, незареєстрованим як платники податку, житлово-комунальних послуг, перелік яких визначений законом, послуги (роботи), вартість яких включається до складу плати за послугу з утримання будинків і споруд та прибудинкових територій чи послугу з управління багатоквартирним будинком, дата виникнення податкового зобов’язання та податкового кредиту визначається за касовим методом (у момент надходження коштів). Проте </w:t>
      </w:r>
      <w:r w:rsidRPr="00607CD5">
        <w:rPr>
          <w:color w:val="000000"/>
          <w:sz w:val="22"/>
          <w:szCs w:val="22"/>
          <w:shd w:val="clear" w:color="auto" w:fill="FFFFFF"/>
          <w:lang w:val="uk-UA"/>
        </w:rPr>
        <w:lastRenderedPageBreak/>
        <w:t>Підприємство застосовує метод нарахування податкового зобов’язання та кредиту за правилами першої події.</w:t>
      </w:r>
    </w:p>
    <w:p w:rsidR="00762BF1" w:rsidRPr="00607CD5" w:rsidRDefault="00762BF1" w:rsidP="00762BF1">
      <w:pPr>
        <w:shd w:val="clear" w:color="auto" w:fill="FFFFFF"/>
        <w:ind w:firstLine="567"/>
        <w:jc w:val="both"/>
        <w:textAlignment w:val="baseline"/>
        <w:rPr>
          <w:sz w:val="22"/>
          <w:szCs w:val="22"/>
          <w:lang w:val="uk-UA"/>
        </w:rPr>
      </w:pPr>
      <w:r w:rsidRPr="00607CD5">
        <w:rPr>
          <w:sz w:val="22"/>
          <w:szCs w:val="22"/>
          <w:lang w:val="uk-UA"/>
        </w:rPr>
        <w:t>Субсидії на оплату послуг і відшкодування пільг з бюджету включаються до доходу в бухобліку в момент нарахування споживачам рахунків за надані послуги, тоді як зобов’язання з ПДВ до бюджет нараховуються в момент надходження бюджетних коштів на рахунок Підприємства. В аналітичних бухгалтерських записах ураховується окремо нарахування субсидій на оплату послуг, пільг окремим категоріям споживачів (громадян) і малозабезпечених сімей.</w:t>
      </w:r>
    </w:p>
    <w:p w:rsidR="00762BF1" w:rsidRPr="00607CD5" w:rsidRDefault="00762BF1" w:rsidP="00762BF1">
      <w:pPr>
        <w:shd w:val="clear" w:color="auto" w:fill="FFFFFF"/>
        <w:ind w:firstLine="567"/>
        <w:jc w:val="both"/>
        <w:textAlignment w:val="baseline"/>
        <w:rPr>
          <w:sz w:val="22"/>
          <w:szCs w:val="22"/>
          <w:lang w:val="uk-UA"/>
        </w:rPr>
      </w:pPr>
      <w:r w:rsidRPr="00607CD5">
        <w:rPr>
          <w:sz w:val="22"/>
          <w:szCs w:val="22"/>
          <w:lang w:val="uk-UA"/>
        </w:rPr>
        <w:t>Для обліку заборгованості за пільгами і субсидіями доцільно використовувати суб</w:t>
      </w:r>
      <w:r w:rsidRPr="00607CD5">
        <w:rPr>
          <w:sz w:val="22"/>
          <w:szCs w:val="22"/>
          <w:lang w:val="uk-UA"/>
        </w:rPr>
        <w:softHyphen/>
        <w:t>рахунки рахунку 64 «Розрахунки за податками й платежами»:</w:t>
      </w:r>
    </w:p>
    <w:p w:rsidR="00762BF1" w:rsidRPr="00607CD5" w:rsidRDefault="00762BF1" w:rsidP="00762BF1">
      <w:pPr>
        <w:numPr>
          <w:ilvl w:val="0"/>
          <w:numId w:val="10"/>
        </w:numPr>
        <w:ind w:left="450" w:firstLine="567"/>
        <w:textAlignment w:val="baseline"/>
        <w:rPr>
          <w:sz w:val="22"/>
          <w:szCs w:val="22"/>
          <w:lang w:val="uk-UA"/>
        </w:rPr>
      </w:pPr>
      <w:r w:rsidRPr="00607CD5">
        <w:rPr>
          <w:sz w:val="22"/>
          <w:szCs w:val="22"/>
          <w:lang w:val="uk-UA"/>
        </w:rPr>
        <w:t>645 — заборгованість бюджету за пільгами;</w:t>
      </w:r>
    </w:p>
    <w:p w:rsidR="00762BF1" w:rsidRPr="00607CD5" w:rsidRDefault="00762BF1" w:rsidP="00762BF1">
      <w:pPr>
        <w:numPr>
          <w:ilvl w:val="0"/>
          <w:numId w:val="10"/>
        </w:numPr>
        <w:ind w:left="450" w:firstLine="567"/>
        <w:textAlignment w:val="baseline"/>
        <w:rPr>
          <w:sz w:val="22"/>
          <w:szCs w:val="22"/>
          <w:lang w:val="uk-UA"/>
        </w:rPr>
      </w:pPr>
      <w:r w:rsidRPr="00607CD5">
        <w:rPr>
          <w:sz w:val="22"/>
          <w:szCs w:val="22"/>
          <w:lang w:val="uk-UA"/>
        </w:rPr>
        <w:t>646 — заборгованість бюджету за субсидіями.</w:t>
      </w:r>
    </w:p>
    <w:p w:rsidR="00D050AE" w:rsidRPr="00607CD5" w:rsidRDefault="00D050AE" w:rsidP="00D050AE">
      <w:pPr>
        <w:jc w:val="both"/>
        <w:rPr>
          <w:sz w:val="22"/>
          <w:szCs w:val="22"/>
          <w:lang w:eastAsia="en-US"/>
        </w:rPr>
      </w:pPr>
    </w:p>
    <w:p w:rsidR="00D050AE" w:rsidRDefault="00D050AE" w:rsidP="00607CD5">
      <w:pPr>
        <w:ind w:firstLine="450"/>
        <w:jc w:val="both"/>
        <w:rPr>
          <w:b/>
          <w:sz w:val="24"/>
          <w:szCs w:val="24"/>
          <w:u w:val="single"/>
          <w:lang w:eastAsia="en-US"/>
        </w:rPr>
      </w:pPr>
      <w:r w:rsidRPr="00607CD5">
        <w:rPr>
          <w:b/>
          <w:sz w:val="24"/>
          <w:szCs w:val="24"/>
          <w:u w:val="single"/>
          <w:lang w:eastAsia="en-US"/>
        </w:rPr>
        <w:t>Інша інформація</w:t>
      </w:r>
    </w:p>
    <w:p w:rsidR="00607CD5" w:rsidRPr="00607CD5" w:rsidRDefault="00607CD5" w:rsidP="00607CD5">
      <w:pPr>
        <w:ind w:firstLine="450"/>
        <w:jc w:val="both"/>
        <w:rPr>
          <w:b/>
          <w:sz w:val="24"/>
          <w:szCs w:val="24"/>
          <w:u w:val="single"/>
          <w:lang w:eastAsia="en-US"/>
        </w:rPr>
      </w:pPr>
    </w:p>
    <w:p w:rsidR="00B8562D" w:rsidRDefault="00607CD5" w:rsidP="00607CD5">
      <w:pPr>
        <w:ind w:firstLine="567"/>
        <w:jc w:val="both"/>
        <w:rPr>
          <w:sz w:val="22"/>
          <w:szCs w:val="22"/>
          <w:lang w:val="uk-UA"/>
        </w:rPr>
      </w:pPr>
      <w:r w:rsidRPr="00607CD5">
        <w:rPr>
          <w:sz w:val="22"/>
          <w:szCs w:val="22"/>
          <w:lang w:val="uk-UA"/>
        </w:rPr>
        <w:t>Управлінський персонал несе відповідальність за іншу інформацію</w:t>
      </w:r>
      <w:r w:rsidR="00B8562D">
        <w:rPr>
          <w:sz w:val="22"/>
          <w:szCs w:val="22"/>
          <w:lang w:val="uk-UA"/>
        </w:rPr>
        <w:t>.</w:t>
      </w:r>
    </w:p>
    <w:p w:rsidR="00607CD5" w:rsidRPr="00607CD5" w:rsidRDefault="00607CD5" w:rsidP="00607CD5">
      <w:pPr>
        <w:ind w:firstLine="567"/>
        <w:jc w:val="both"/>
        <w:rPr>
          <w:b/>
          <w:i/>
          <w:sz w:val="22"/>
          <w:szCs w:val="22"/>
          <w:lang w:val="uk-UA"/>
        </w:rPr>
      </w:pPr>
      <w:r w:rsidRPr="00607CD5">
        <w:rPr>
          <w:sz w:val="22"/>
          <w:szCs w:val="22"/>
          <w:lang w:val="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w:t>
      </w:r>
    </w:p>
    <w:p w:rsidR="00607CD5" w:rsidRPr="00607CD5" w:rsidRDefault="00607CD5" w:rsidP="00607CD5">
      <w:pPr>
        <w:ind w:firstLine="567"/>
        <w:jc w:val="both"/>
        <w:rPr>
          <w:b/>
          <w:i/>
          <w:sz w:val="22"/>
          <w:szCs w:val="22"/>
          <w:lang w:val="uk-UA"/>
        </w:rPr>
      </w:pPr>
      <w:r w:rsidRPr="00607CD5">
        <w:rPr>
          <w:sz w:val="22"/>
          <w:szCs w:val="22"/>
          <w:lang w:val="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607CD5" w:rsidRPr="00480D56" w:rsidRDefault="00607CD5" w:rsidP="00607CD5">
      <w:pPr>
        <w:pStyle w:val="a4"/>
        <w:ind w:firstLine="567"/>
        <w:jc w:val="both"/>
        <w:rPr>
          <w:b w:val="0"/>
          <w:szCs w:val="24"/>
          <w:highlight w:val="yellow"/>
        </w:rPr>
      </w:pPr>
    </w:p>
    <w:p w:rsidR="00D050AE" w:rsidRPr="00607CD5" w:rsidRDefault="00D050AE" w:rsidP="00607CD5">
      <w:pPr>
        <w:widowControl w:val="0"/>
        <w:ind w:firstLine="567"/>
        <w:jc w:val="both"/>
        <w:rPr>
          <w:b/>
          <w:bCs/>
          <w:sz w:val="24"/>
          <w:szCs w:val="24"/>
          <w:u w:val="single"/>
          <w:lang w:eastAsia="en-US"/>
        </w:rPr>
      </w:pPr>
      <w:r w:rsidRPr="00607CD5">
        <w:rPr>
          <w:b/>
          <w:bCs/>
          <w:sz w:val="24"/>
          <w:szCs w:val="24"/>
          <w:u w:val="single"/>
          <w:lang w:eastAsia="en-US"/>
        </w:rPr>
        <w:t>Відповідальність управлінського персоналу та тих, кого наділено найвищими повноваженнями, за фінансову звітність</w:t>
      </w:r>
    </w:p>
    <w:p w:rsidR="00D050AE" w:rsidRPr="00D050AE" w:rsidRDefault="00D050AE" w:rsidP="00D050AE">
      <w:pPr>
        <w:widowControl w:val="0"/>
        <w:ind w:firstLine="760"/>
        <w:jc w:val="both"/>
        <w:rPr>
          <w:b/>
          <w:bCs/>
          <w:sz w:val="22"/>
          <w:szCs w:val="22"/>
          <w:u w:val="single"/>
          <w:lang w:eastAsia="en-US"/>
        </w:rPr>
      </w:pPr>
    </w:p>
    <w:p w:rsidR="00D050AE" w:rsidRPr="00D050AE" w:rsidRDefault="00D050AE" w:rsidP="00D050AE">
      <w:pPr>
        <w:widowControl w:val="0"/>
        <w:ind w:firstLine="760"/>
        <w:jc w:val="both"/>
        <w:rPr>
          <w:sz w:val="22"/>
          <w:szCs w:val="22"/>
          <w:lang w:eastAsia="en-US"/>
        </w:rPr>
      </w:pPr>
      <w:r w:rsidRPr="00D050AE">
        <w:rPr>
          <w:sz w:val="22"/>
          <w:szCs w:val="22"/>
          <w:lang w:eastAsia="en-US"/>
        </w:rPr>
        <w:t>Управлінський персонал несе відповідальність за складання і достовірне подання фінансової звітності відповідно до Національних положень (стандартів) бухгалтерського обліку, вимог чинного законодавства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питання, які стосуються безперервності діяльності, та використовуючи припущення про безперервність діяльності як основи для бухгалтерського обліку, крім випадків, коли управлінський персонал планує ліквідувати Підприємство, припинити діяльність, або не має інших реальних альтернатив цьому.</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Ті, кого наділено найвищими повноваженнями, несуть відповідальність за нагляд за процесом фінансового звітування Підприємства.</w:t>
      </w:r>
    </w:p>
    <w:p w:rsidR="00D050AE" w:rsidRPr="00D050AE" w:rsidRDefault="00D050AE" w:rsidP="00D050AE">
      <w:pPr>
        <w:widowControl w:val="0"/>
        <w:ind w:firstLine="760"/>
        <w:jc w:val="both"/>
        <w:rPr>
          <w:sz w:val="22"/>
          <w:szCs w:val="22"/>
          <w:lang w:val="uk-UA" w:eastAsia="en-US"/>
        </w:rPr>
      </w:pPr>
    </w:p>
    <w:p w:rsidR="00D050AE" w:rsidRPr="00607CD5" w:rsidRDefault="00D050AE" w:rsidP="00D050AE">
      <w:pPr>
        <w:widowControl w:val="0"/>
        <w:ind w:firstLine="708"/>
        <w:jc w:val="both"/>
        <w:rPr>
          <w:b/>
          <w:sz w:val="24"/>
          <w:szCs w:val="24"/>
          <w:u w:val="single"/>
          <w:lang w:val="uk-UA" w:eastAsia="en-US"/>
        </w:rPr>
      </w:pPr>
      <w:r w:rsidRPr="00607CD5">
        <w:rPr>
          <w:b/>
          <w:sz w:val="24"/>
          <w:szCs w:val="24"/>
          <w:u w:val="single"/>
          <w:lang w:val="uk-UA" w:eastAsia="en-US"/>
        </w:rPr>
        <w:t>Відповідальність аудитора за аудит фінансової звітності</w:t>
      </w:r>
    </w:p>
    <w:p w:rsidR="00607CD5" w:rsidRPr="00D050AE" w:rsidRDefault="00607CD5" w:rsidP="00D050AE">
      <w:pPr>
        <w:widowControl w:val="0"/>
        <w:ind w:firstLine="708"/>
        <w:jc w:val="both"/>
        <w:rPr>
          <w:b/>
          <w:sz w:val="22"/>
          <w:szCs w:val="22"/>
          <w:u w:val="single"/>
          <w:lang w:val="uk-UA" w:eastAsia="en-US"/>
        </w:rPr>
      </w:pP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w:t>
      </w:r>
      <w:r w:rsidRPr="00D050AE">
        <w:rPr>
          <w:sz w:val="22"/>
          <w:szCs w:val="22"/>
          <w:lang w:val="uk-UA" w:eastAsia="en-US"/>
        </w:rPr>
        <w:lastRenderedPageBreak/>
        <w:t>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 xml:space="preserve">- оцінюємо прийнятність застосованих облікових політик та обґрунтованість облікових оцінок і відповідного розкриття інформації, зроблених управлінським персоналом; </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Підприємства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 оцінюємо загальне подання, структури та зміст фінансової звітності включно з розкриттям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застосовується - щодо відповідних застережних заходів.</w:t>
      </w:r>
    </w:p>
    <w:p w:rsidR="00D050AE" w:rsidRPr="00D050AE" w:rsidRDefault="00D050AE" w:rsidP="00D050AE">
      <w:pPr>
        <w:widowControl w:val="0"/>
        <w:ind w:firstLine="760"/>
        <w:jc w:val="both"/>
        <w:rPr>
          <w:sz w:val="22"/>
          <w:szCs w:val="22"/>
          <w:lang w:val="uk-UA" w:eastAsia="en-US"/>
        </w:rPr>
      </w:pPr>
      <w:r w:rsidRPr="00D050AE">
        <w:rPr>
          <w:sz w:val="22"/>
          <w:szCs w:val="22"/>
          <w:lang w:val="uk-UA" w:eastAsia="en-US"/>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607CD5" w:rsidRDefault="00607CD5" w:rsidP="00607CD5">
      <w:pPr>
        <w:rPr>
          <w:b/>
          <w:sz w:val="26"/>
          <w:szCs w:val="26"/>
          <w:u w:val="single"/>
          <w:lang w:val="uk-UA" w:eastAsia="en-US"/>
        </w:rPr>
      </w:pPr>
    </w:p>
    <w:p w:rsidR="00D050AE" w:rsidRPr="00607CD5" w:rsidRDefault="00D050AE" w:rsidP="00607CD5">
      <w:pPr>
        <w:ind w:firstLine="708"/>
        <w:rPr>
          <w:b/>
          <w:sz w:val="24"/>
          <w:szCs w:val="24"/>
          <w:u w:val="single"/>
          <w:lang w:val="uk-UA" w:eastAsia="en-US"/>
        </w:rPr>
      </w:pPr>
      <w:r w:rsidRPr="00607CD5">
        <w:rPr>
          <w:b/>
          <w:sz w:val="24"/>
          <w:szCs w:val="24"/>
          <w:u w:val="single"/>
          <w:lang w:val="uk-UA" w:eastAsia="en-US"/>
        </w:rPr>
        <w:t>Основні відомості про аудиторську фірму</w:t>
      </w:r>
    </w:p>
    <w:p w:rsidR="00607CD5" w:rsidRDefault="00607CD5" w:rsidP="00607CD5">
      <w:pPr>
        <w:jc w:val="both"/>
        <w:rPr>
          <w:b/>
          <w:sz w:val="26"/>
          <w:szCs w:val="26"/>
          <w:u w:val="single"/>
          <w:lang w:val="uk-UA" w:eastAsia="en-US"/>
        </w:rPr>
      </w:pPr>
    </w:p>
    <w:p w:rsidR="00D050AE" w:rsidRPr="00607CD5" w:rsidRDefault="00D050AE" w:rsidP="00607CD5">
      <w:pPr>
        <w:ind w:firstLine="708"/>
        <w:jc w:val="both"/>
        <w:rPr>
          <w:b/>
          <w:sz w:val="22"/>
          <w:szCs w:val="22"/>
          <w:lang w:val="uk-UA" w:eastAsia="en-US"/>
        </w:rPr>
      </w:pPr>
      <w:r w:rsidRPr="00607CD5">
        <w:rPr>
          <w:sz w:val="22"/>
          <w:szCs w:val="22"/>
          <w:lang w:val="uk-UA" w:eastAsia="ja-JP"/>
        </w:rPr>
        <w:t xml:space="preserve">Товариство з обмеженою відповідальністю Аудиторська фірма «Юрек-Аудит», </w:t>
      </w:r>
      <w:r w:rsidRPr="00607CD5">
        <w:rPr>
          <w:sz w:val="22"/>
          <w:szCs w:val="22"/>
          <w:lang w:val="uk-UA"/>
        </w:rPr>
        <w:t xml:space="preserve">код за ЄДРПОУ 22841651, зареєстроване 12.02.1996, 16.11.2004  виконавчим комітетом Чернівецької міської ради, номер запису 10381200000000413.  </w:t>
      </w:r>
    </w:p>
    <w:p w:rsidR="00D050AE" w:rsidRPr="00607CD5" w:rsidRDefault="00D050AE" w:rsidP="00D050AE">
      <w:pPr>
        <w:jc w:val="both"/>
        <w:rPr>
          <w:b/>
          <w:sz w:val="22"/>
          <w:szCs w:val="22"/>
          <w:lang w:val="uk-UA" w:eastAsia="en-US"/>
        </w:rPr>
      </w:pPr>
      <w:r w:rsidRPr="00607CD5">
        <w:rPr>
          <w:sz w:val="22"/>
          <w:szCs w:val="22"/>
          <w:lang w:val="uk-UA"/>
        </w:rPr>
        <w:t>вул. Комарова, буд. 13, кв. 25, м. Чернівц</w:t>
      </w:r>
      <w:r w:rsidR="00A56D27">
        <w:rPr>
          <w:sz w:val="22"/>
          <w:szCs w:val="22"/>
          <w:lang w:val="uk-UA"/>
        </w:rPr>
        <w:t xml:space="preserve">і, 58018, тел. </w:t>
      </w:r>
      <w:r w:rsidRPr="00607CD5">
        <w:rPr>
          <w:sz w:val="22"/>
          <w:szCs w:val="22"/>
          <w:lang w:val="uk-UA"/>
        </w:rPr>
        <w:t xml:space="preserve"> (050) 986-33-64.</w:t>
      </w:r>
    </w:p>
    <w:p w:rsidR="00D050AE" w:rsidRPr="00607CD5" w:rsidRDefault="00D050AE" w:rsidP="00D050AE">
      <w:pPr>
        <w:jc w:val="both"/>
        <w:rPr>
          <w:sz w:val="22"/>
          <w:szCs w:val="22"/>
          <w:lang w:val="uk-UA" w:eastAsia="ja-JP"/>
        </w:rPr>
      </w:pPr>
      <w:r w:rsidRPr="00607CD5">
        <w:rPr>
          <w:sz w:val="22"/>
          <w:szCs w:val="22"/>
          <w:lang w:val="uk-UA"/>
        </w:rPr>
        <w:tab/>
        <w:t xml:space="preserve">Свідоцтво </w:t>
      </w:r>
      <w:r w:rsidRPr="00607CD5">
        <w:rPr>
          <w:bCs/>
          <w:iCs/>
          <w:sz w:val="22"/>
          <w:szCs w:val="22"/>
          <w:lang w:val="uk-UA"/>
        </w:rPr>
        <w:t xml:space="preserve">про внесення до Реєстру аудиторських фірм та аудиторів, які надають аудиторські послуги, </w:t>
      </w:r>
      <w:r w:rsidRPr="00607CD5">
        <w:rPr>
          <w:sz w:val="22"/>
          <w:szCs w:val="22"/>
          <w:lang w:val="uk-UA"/>
        </w:rPr>
        <w:t>№ 1385 від 26 січня 2001 року</w:t>
      </w:r>
      <w:r w:rsidRPr="00607CD5">
        <w:rPr>
          <w:sz w:val="22"/>
          <w:szCs w:val="22"/>
          <w:lang w:val="uk-UA" w:eastAsia="ja-JP"/>
        </w:rPr>
        <w:t>. Термін чинності Свідоцтва згідно рішення від 24 вересня 2015 року № 315/3 продовжено до 24 вересня 2020 року .</w:t>
      </w:r>
    </w:p>
    <w:p w:rsidR="00D050AE" w:rsidRPr="00607CD5" w:rsidRDefault="00D050AE" w:rsidP="00D050AE">
      <w:pPr>
        <w:jc w:val="both"/>
        <w:rPr>
          <w:sz w:val="22"/>
          <w:szCs w:val="22"/>
          <w:lang w:val="uk-UA" w:eastAsia="en-US"/>
        </w:rPr>
      </w:pPr>
      <w:r w:rsidRPr="00607CD5">
        <w:rPr>
          <w:sz w:val="22"/>
          <w:szCs w:val="22"/>
          <w:lang w:val="uk-UA" w:eastAsia="en-US"/>
        </w:rPr>
        <w:tab/>
        <w:t>Свідоцтво про відповідність системи контролю якості № 0446, видане згідно рішення АПУ від 30.01.2014 року  № 288/4. Термін чинності Свідоцтва до 31.12.2019 року.</w:t>
      </w:r>
    </w:p>
    <w:p w:rsidR="00D050AE" w:rsidRPr="00607CD5" w:rsidRDefault="00D050AE" w:rsidP="00D050AE">
      <w:pPr>
        <w:tabs>
          <w:tab w:val="left" w:pos="750"/>
          <w:tab w:val="left" w:pos="1418"/>
        </w:tabs>
        <w:jc w:val="both"/>
        <w:rPr>
          <w:sz w:val="22"/>
          <w:szCs w:val="22"/>
          <w:lang w:val="uk-UA" w:eastAsia="en-US"/>
        </w:rPr>
      </w:pPr>
    </w:p>
    <w:p w:rsidR="00D050AE" w:rsidRDefault="00D050AE" w:rsidP="00D050AE">
      <w:pPr>
        <w:tabs>
          <w:tab w:val="left" w:pos="750"/>
          <w:tab w:val="left" w:pos="1418"/>
        </w:tabs>
        <w:jc w:val="both"/>
        <w:rPr>
          <w:b/>
          <w:sz w:val="24"/>
          <w:szCs w:val="24"/>
          <w:u w:val="single"/>
          <w:lang w:val="uk-UA" w:eastAsia="en-US"/>
        </w:rPr>
      </w:pPr>
      <w:r w:rsidRPr="00D050AE">
        <w:rPr>
          <w:sz w:val="26"/>
          <w:szCs w:val="26"/>
          <w:lang w:val="uk-UA" w:eastAsia="en-US"/>
        </w:rPr>
        <w:tab/>
      </w:r>
      <w:r w:rsidRPr="00607CD5">
        <w:rPr>
          <w:b/>
          <w:sz w:val="24"/>
          <w:szCs w:val="24"/>
          <w:u w:val="single"/>
          <w:lang w:val="uk-UA" w:eastAsia="en-US"/>
        </w:rPr>
        <w:t>Основні відомості про умови договору</w:t>
      </w:r>
    </w:p>
    <w:p w:rsidR="00607CD5" w:rsidRPr="00607CD5" w:rsidRDefault="00607CD5" w:rsidP="00D050AE">
      <w:pPr>
        <w:tabs>
          <w:tab w:val="left" w:pos="750"/>
          <w:tab w:val="left" w:pos="1418"/>
        </w:tabs>
        <w:jc w:val="both"/>
        <w:rPr>
          <w:b/>
          <w:sz w:val="24"/>
          <w:szCs w:val="24"/>
          <w:u w:val="single"/>
          <w:lang w:val="uk-UA" w:eastAsia="en-US"/>
        </w:rPr>
      </w:pPr>
    </w:p>
    <w:p w:rsidR="00D050AE" w:rsidRPr="00607CD5" w:rsidRDefault="00D050AE" w:rsidP="00607CD5">
      <w:pPr>
        <w:widowControl w:val="0"/>
        <w:spacing w:line="274" w:lineRule="exact"/>
        <w:ind w:firstLine="708"/>
        <w:jc w:val="both"/>
        <w:rPr>
          <w:sz w:val="22"/>
          <w:szCs w:val="22"/>
          <w:lang w:val="uk-UA" w:bidi="uk-UA"/>
        </w:rPr>
      </w:pPr>
      <w:r w:rsidRPr="00607CD5">
        <w:rPr>
          <w:sz w:val="22"/>
          <w:szCs w:val="22"/>
          <w:lang w:val="uk-UA" w:eastAsia="en-US"/>
        </w:rPr>
        <w:t>Аудиторська перевірка  фінансової звітності</w:t>
      </w:r>
      <w:r w:rsidR="00715B43" w:rsidRPr="00607CD5">
        <w:rPr>
          <w:sz w:val="22"/>
          <w:szCs w:val="22"/>
          <w:lang w:val="uk-UA" w:eastAsia="en-US"/>
        </w:rPr>
        <w:t xml:space="preserve"> </w:t>
      </w:r>
      <w:r w:rsidR="00607CD5">
        <w:rPr>
          <w:sz w:val="22"/>
          <w:szCs w:val="22"/>
          <w:lang w:val="uk-UA" w:bidi="uk-UA"/>
        </w:rPr>
        <w:t>Комунального підприємства «</w:t>
      </w:r>
      <w:r w:rsidR="00715B43" w:rsidRPr="00607CD5">
        <w:rPr>
          <w:sz w:val="22"/>
          <w:szCs w:val="22"/>
          <w:lang w:val="uk-UA" w:bidi="uk-UA"/>
        </w:rPr>
        <w:t>Сторожинецьке жи</w:t>
      </w:r>
      <w:r w:rsidR="00607CD5">
        <w:rPr>
          <w:sz w:val="22"/>
          <w:szCs w:val="22"/>
          <w:lang w:val="uk-UA" w:bidi="uk-UA"/>
        </w:rPr>
        <w:t>тлово – комунальне господарство</w:t>
      </w:r>
      <w:r w:rsidR="00715B43" w:rsidRPr="00607CD5">
        <w:rPr>
          <w:sz w:val="22"/>
          <w:szCs w:val="22"/>
          <w:lang w:val="uk-UA" w:bidi="uk-UA"/>
        </w:rPr>
        <w:t>»</w:t>
      </w:r>
      <w:r w:rsidR="00715B43" w:rsidRPr="00607CD5">
        <w:rPr>
          <w:sz w:val="22"/>
          <w:szCs w:val="22"/>
          <w:lang w:val="uk-UA" w:eastAsia="en-US"/>
        </w:rPr>
        <w:t xml:space="preserve"> </w:t>
      </w:r>
      <w:r w:rsidRPr="00607CD5">
        <w:rPr>
          <w:sz w:val="22"/>
          <w:szCs w:val="22"/>
          <w:lang w:val="uk-UA" w:eastAsia="en-US"/>
        </w:rPr>
        <w:t xml:space="preserve"> </w:t>
      </w:r>
      <w:r w:rsidR="00715B43" w:rsidRPr="00607CD5">
        <w:rPr>
          <w:sz w:val="22"/>
          <w:szCs w:val="22"/>
          <w:lang w:val="uk-UA" w:eastAsia="en-US"/>
        </w:rPr>
        <w:t xml:space="preserve">проводилась </w:t>
      </w:r>
      <w:r w:rsidRPr="00607CD5">
        <w:rPr>
          <w:sz w:val="22"/>
          <w:szCs w:val="22"/>
          <w:lang w:val="uk-UA" w:eastAsia="en-US"/>
        </w:rPr>
        <w:t>відповідно до договору</w:t>
      </w:r>
      <w:r w:rsidR="00762BF1" w:rsidRPr="00607CD5">
        <w:rPr>
          <w:sz w:val="22"/>
          <w:szCs w:val="22"/>
          <w:lang w:val="uk-UA" w:eastAsia="en-US"/>
        </w:rPr>
        <w:t xml:space="preserve"> </w:t>
      </w:r>
      <w:r w:rsidRPr="00607CD5">
        <w:rPr>
          <w:sz w:val="22"/>
          <w:szCs w:val="22"/>
          <w:lang w:val="uk-UA" w:eastAsia="en-US"/>
        </w:rPr>
        <w:t xml:space="preserve"> </w:t>
      </w:r>
      <w:r w:rsidR="001640FB" w:rsidRPr="00607CD5">
        <w:rPr>
          <w:sz w:val="22"/>
          <w:szCs w:val="22"/>
          <w:lang w:val="uk-UA" w:eastAsia="en-US"/>
        </w:rPr>
        <w:t>№ 5 від 26.03</w:t>
      </w:r>
      <w:r w:rsidRPr="00607CD5">
        <w:rPr>
          <w:sz w:val="22"/>
          <w:szCs w:val="22"/>
          <w:lang w:val="uk-UA" w:eastAsia="en-US"/>
        </w:rPr>
        <w:t xml:space="preserve">.2019 </w:t>
      </w:r>
      <w:r w:rsidRPr="00607CD5">
        <w:rPr>
          <w:sz w:val="22"/>
          <w:szCs w:val="22"/>
          <w:lang w:val="uk-UA" w:eastAsia="en-US"/>
        </w:rPr>
        <w:lastRenderedPageBreak/>
        <w:t xml:space="preserve">року, </w:t>
      </w:r>
      <w:r w:rsidR="001640FB" w:rsidRPr="00607CD5">
        <w:rPr>
          <w:sz w:val="22"/>
          <w:szCs w:val="22"/>
          <w:lang w:val="uk-UA" w:eastAsia="en-US"/>
        </w:rPr>
        <w:t>в період з 10.04.2019 року по 21.04</w:t>
      </w:r>
      <w:r w:rsidRPr="00607CD5">
        <w:rPr>
          <w:sz w:val="22"/>
          <w:szCs w:val="22"/>
          <w:lang w:val="uk-UA" w:eastAsia="en-US"/>
        </w:rPr>
        <w:t>.2019 року.</w:t>
      </w:r>
    </w:p>
    <w:p w:rsidR="00D050AE" w:rsidRPr="00607CD5" w:rsidRDefault="00D050AE" w:rsidP="00D050AE">
      <w:pPr>
        <w:tabs>
          <w:tab w:val="left" w:pos="750"/>
          <w:tab w:val="left" w:pos="1418"/>
        </w:tabs>
        <w:spacing w:after="40"/>
        <w:jc w:val="both"/>
        <w:rPr>
          <w:sz w:val="22"/>
          <w:szCs w:val="22"/>
          <w:lang w:val="uk-UA" w:eastAsia="en-US"/>
        </w:rPr>
      </w:pPr>
    </w:p>
    <w:p w:rsidR="00D050AE" w:rsidRPr="00607CD5" w:rsidRDefault="00D050AE" w:rsidP="00D050AE">
      <w:pPr>
        <w:tabs>
          <w:tab w:val="left" w:pos="750"/>
          <w:tab w:val="left" w:pos="1418"/>
        </w:tabs>
        <w:spacing w:after="40"/>
        <w:jc w:val="both"/>
        <w:rPr>
          <w:sz w:val="22"/>
          <w:szCs w:val="22"/>
          <w:lang w:val="uk-UA" w:eastAsia="en-US"/>
        </w:rPr>
      </w:pPr>
      <w:r w:rsidRPr="00607CD5">
        <w:rPr>
          <w:sz w:val="22"/>
          <w:szCs w:val="22"/>
          <w:lang w:val="uk-UA" w:eastAsia="en-US"/>
        </w:rPr>
        <w:t xml:space="preserve">Дата звіту щодо перевірки фінансової звітності: </w:t>
      </w:r>
      <w:r w:rsidR="001640FB" w:rsidRPr="00607CD5">
        <w:rPr>
          <w:sz w:val="22"/>
          <w:szCs w:val="22"/>
          <w:lang w:val="uk-UA" w:eastAsia="en-US"/>
        </w:rPr>
        <w:t>24 квітня</w:t>
      </w:r>
      <w:r w:rsidRPr="00607CD5">
        <w:rPr>
          <w:sz w:val="22"/>
          <w:szCs w:val="22"/>
          <w:lang w:val="uk-UA" w:eastAsia="en-US"/>
        </w:rPr>
        <w:t xml:space="preserve"> 2019 року.</w:t>
      </w:r>
    </w:p>
    <w:p w:rsidR="00D050AE" w:rsidRPr="00D050AE" w:rsidRDefault="00D050AE" w:rsidP="00D050AE">
      <w:pPr>
        <w:ind w:firstLine="540"/>
        <w:jc w:val="both"/>
        <w:rPr>
          <w:b/>
          <w:sz w:val="22"/>
          <w:szCs w:val="22"/>
          <w:u w:val="single"/>
          <w:lang w:val="uk-UA"/>
        </w:rPr>
      </w:pPr>
    </w:p>
    <w:p w:rsidR="00D050AE" w:rsidRPr="00D050AE" w:rsidRDefault="00D050AE" w:rsidP="00D050AE">
      <w:pPr>
        <w:ind w:firstLine="540"/>
        <w:jc w:val="both"/>
        <w:rPr>
          <w:b/>
          <w:i/>
          <w:sz w:val="22"/>
          <w:szCs w:val="22"/>
          <w:u w:val="single"/>
          <w:lang w:val="uk-UA"/>
        </w:rPr>
      </w:pPr>
    </w:p>
    <w:p w:rsidR="00D050AE" w:rsidRPr="00D050AE" w:rsidRDefault="00D050AE" w:rsidP="00D050AE">
      <w:pPr>
        <w:ind w:firstLine="540"/>
        <w:jc w:val="both"/>
        <w:rPr>
          <w:b/>
          <w:i/>
          <w:sz w:val="22"/>
          <w:szCs w:val="22"/>
          <w:u w:val="single"/>
          <w:lang w:val="uk-UA"/>
        </w:rPr>
      </w:pPr>
    </w:p>
    <w:p w:rsidR="00D050AE" w:rsidRPr="00D050AE" w:rsidRDefault="00D050AE" w:rsidP="00D050AE">
      <w:pPr>
        <w:ind w:firstLine="540"/>
        <w:jc w:val="both"/>
        <w:rPr>
          <w:sz w:val="22"/>
          <w:szCs w:val="22"/>
          <w:lang w:val="uk-UA"/>
        </w:rPr>
      </w:pPr>
    </w:p>
    <w:p w:rsidR="00D050AE" w:rsidRPr="00D050AE" w:rsidRDefault="00D050AE" w:rsidP="00D050AE">
      <w:pPr>
        <w:tabs>
          <w:tab w:val="left" w:pos="2410"/>
          <w:tab w:val="center" w:pos="4677"/>
          <w:tab w:val="left" w:pos="7655"/>
          <w:tab w:val="right" w:pos="9355"/>
        </w:tabs>
        <w:jc w:val="both"/>
        <w:rPr>
          <w:sz w:val="22"/>
          <w:szCs w:val="22"/>
          <w:lang w:val="uk-UA"/>
        </w:rPr>
      </w:pPr>
      <w:r w:rsidRPr="00D050AE">
        <w:rPr>
          <w:sz w:val="22"/>
          <w:szCs w:val="22"/>
          <w:lang w:val="uk-UA"/>
        </w:rPr>
        <w:t>Партнером завдання з аудиту,</w:t>
      </w:r>
    </w:p>
    <w:p w:rsidR="00D050AE" w:rsidRPr="00D050AE" w:rsidRDefault="00D050AE" w:rsidP="00D050AE">
      <w:pPr>
        <w:tabs>
          <w:tab w:val="left" w:pos="2410"/>
          <w:tab w:val="center" w:pos="4677"/>
          <w:tab w:val="left" w:pos="7655"/>
          <w:tab w:val="right" w:pos="9355"/>
        </w:tabs>
        <w:jc w:val="both"/>
        <w:rPr>
          <w:sz w:val="22"/>
          <w:szCs w:val="22"/>
          <w:lang w:val="uk-UA"/>
        </w:rPr>
      </w:pPr>
      <w:r w:rsidRPr="00D050AE">
        <w:rPr>
          <w:sz w:val="22"/>
          <w:szCs w:val="22"/>
          <w:lang w:val="uk-UA"/>
        </w:rPr>
        <w:t xml:space="preserve">результатом якого є цей звіт незалежного аудитора, є                                           О. М.Константинова                                                                                                 </w:t>
      </w:r>
    </w:p>
    <w:p w:rsidR="00D050AE" w:rsidRPr="00D050AE" w:rsidRDefault="00D050AE" w:rsidP="00D050AE">
      <w:pPr>
        <w:tabs>
          <w:tab w:val="left" w:pos="2410"/>
          <w:tab w:val="center" w:pos="4677"/>
          <w:tab w:val="left" w:pos="7655"/>
          <w:tab w:val="right" w:pos="9355"/>
        </w:tabs>
        <w:jc w:val="both"/>
        <w:rPr>
          <w:sz w:val="22"/>
          <w:szCs w:val="22"/>
          <w:lang w:val="uk-UA"/>
        </w:rPr>
      </w:pPr>
      <w:r w:rsidRPr="00D050AE">
        <w:rPr>
          <w:sz w:val="22"/>
          <w:szCs w:val="22"/>
          <w:lang w:val="uk-UA"/>
        </w:rPr>
        <w:t>Сертифікат аудитора серія А № </w:t>
      </w:r>
      <w:r w:rsidR="001A4D20" w:rsidRPr="0048434B">
        <w:rPr>
          <w:sz w:val="22"/>
          <w:szCs w:val="22"/>
          <w:lang w:val="uk-UA"/>
        </w:rPr>
        <w:t>0006491</w:t>
      </w:r>
      <w:r w:rsidRPr="0048434B">
        <w:rPr>
          <w:sz w:val="22"/>
          <w:szCs w:val="22"/>
          <w:lang w:val="uk-UA"/>
        </w:rPr>
        <w:t xml:space="preserve">  від 18.12.2008 року.</w:t>
      </w:r>
      <w:r w:rsidRPr="00715B43">
        <w:rPr>
          <w:color w:val="FF0000"/>
          <w:sz w:val="22"/>
          <w:szCs w:val="22"/>
          <w:lang w:val="uk-UA"/>
        </w:rPr>
        <w:t xml:space="preserve">  </w:t>
      </w:r>
    </w:p>
    <w:p w:rsidR="00D050AE" w:rsidRPr="00D050AE" w:rsidRDefault="00D050AE" w:rsidP="00D050AE">
      <w:pPr>
        <w:jc w:val="both"/>
        <w:rPr>
          <w:sz w:val="22"/>
          <w:szCs w:val="22"/>
          <w:lang w:val="uk-UA" w:eastAsia="en-US"/>
        </w:rPr>
      </w:pPr>
    </w:p>
    <w:p w:rsidR="00D050AE" w:rsidRPr="00D050AE" w:rsidRDefault="00D050AE" w:rsidP="00D050AE">
      <w:pPr>
        <w:tabs>
          <w:tab w:val="left" w:pos="4305"/>
        </w:tabs>
        <w:jc w:val="both"/>
        <w:rPr>
          <w:sz w:val="22"/>
          <w:szCs w:val="22"/>
          <w:lang w:val="uk-UA"/>
        </w:rPr>
      </w:pPr>
    </w:p>
    <w:p w:rsidR="00D050AE" w:rsidRPr="00D050AE" w:rsidRDefault="00D050AE" w:rsidP="00D050AE">
      <w:pPr>
        <w:tabs>
          <w:tab w:val="left" w:pos="4305"/>
        </w:tabs>
        <w:jc w:val="both"/>
        <w:rPr>
          <w:sz w:val="22"/>
          <w:szCs w:val="22"/>
          <w:lang w:val="uk-UA"/>
        </w:rPr>
      </w:pPr>
      <w:r w:rsidRPr="00D050AE">
        <w:rPr>
          <w:sz w:val="22"/>
          <w:szCs w:val="22"/>
          <w:lang w:val="uk-UA"/>
        </w:rPr>
        <w:t xml:space="preserve">Директор / Аудитор </w:t>
      </w:r>
      <w:r w:rsidRPr="00D050AE">
        <w:rPr>
          <w:sz w:val="22"/>
          <w:szCs w:val="22"/>
          <w:lang w:val="uk-UA"/>
        </w:rPr>
        <w:tab/>
        <w:t xml:space="preserve">                                                            Т. В. Садовська</w:t>
      </w:r>
    </w:p>
    <w:p w:rsidR="00D050AE" w:rsidRPr="00D050AE" w:rsidRDefault="00D050AE" w:rsidP="00D050AE">
      <w:pPr>
        <w:tabs>
          <w:tab w:val="left" w:pos="2410"/>
          <w:tab w:val="center" w:pos="4677"/>
          <w:tab w:val="left" w:pos="7655"/>
          <w:tab w:val="right" w:pos="9355"/>
        </w:tabs>
        <w:jc w:val="both"/>
        <w:rPr>
          <w:sz w:val="22"/>
          <w:szCs w:val="22"/>
          <w:highlight w:val="yellow"/>
          <w:lang w:val="uk-UA"/>
        </w:rPr>
      </w:pPr>
      <w:r w:rsidRPr="00D050AE">
        <w:rPr>
          <w:sz w:val="22"/>
          <w:szCs w:val="22"/>
          <w:lang w:val="uk-UA"/>
        </w:rPr>
        <w:t>Сертифікат аудитора серія А №  000523  від 30.11.1995 року.</w:t>
      </w:r>
    </w:p>
    <w:p w:rsidR="00D050AE" w:rsidRPr="00D050AE" w:rsidRDefault="00D050AE" w:rsidP="00D050AE">
      <w:pPr>
        <w:jc w:val="both"/>
        <w:rPr>
          <w:sz w:val="22"/>
          <w:szCs w:val="22"/>
          <w:lang w:val="uk-UA" w:eastAsia="en-US"/>
        </w:rPr>
      </w:pPr>
      <w:r w:rsidRPr="00D050AE">
        <w:rPr>
          <w:sz w:val="22"/>
          <w:szCs w:val="22"/>
          <w:lang w:val="uk-UA" w:eastAsia="en-US"/>
        </w:rPr>
        <w:t>Подовжено термін дії до 30.11.2019 року</w:t>
      </w:r>
      <w:r w:rsidRPr="00D050AE">
        <w:rPr>
          <w:sz w:val="22"/>
          <w:szCs w:val="22"/>
          <w:lang w:val="uk-UA" w:eastAsia="en-US"/>
        </w:rPr>
        <w:tab/>
      </w:r>
    </w:p>
    <w:p w:rsidR="00D050AE" w:rsidRPr="00D050AE" w:rsidRDefault="00D050AE" w:rsidP="00D050AE">
      <w:pPr>
        <w:tabs>
          <w:tab w:val="left" w:pos="3544"/>
          <w:tab w:val="center" w:pos="4677"/>
          <w:tab w:val="left" w:leader="dot" w:pos="6663"/>
          <w:tab w:val="right" w:pos="9355"/>
        </w:tabs>
        <w:jc w:val="both"/>
        <w:rPr>
          <w:sz w:val="22"/>
          <w:szCs w:val="22"/>
          <w:lang w:val="uk-UA"/>
        </w:rPr>
      </w:pPr>
      <w:r w:rsidRPr="00D050AE">
        <w:rPr>
          <w:sz w:val="22"/>
          <w:szCs w:val="22"/>
          <w:lang w:val="uk-UA"/>
        </w:rPr>
        <w:t xml:space="preserve">  </w:t>
      </w:r>
    </w:p>
    <w:p w:rsidR="00D050AE" w:rsidRPr="00D050AE" w:rsidRDefault="00D050AE" w:rsidP="00D050AE">
      <w:pPr>
        <w:jc w:val="both"/>
        <w:rPr>
          <w:sz w:val="22"/>
          <w:szCs w:val="22"/>
          <w:lang w:val="uk-UA" w:eastAsia="en-US"/>
        </w:rPr>
      </w:pPr>
    </w:p>
    <w:p w:rsidR="00D050AE" w:rsidRPr="00D050AE" w:rsidRDefault="00D050AE" w:rsidP="00D050AE">
      <w:pPr>
        <w:jc w:val="both"/>
        <w:rPr>
          <w:sz w:val="22"/>
          <w:szCs w:val="22"/>
          <w:lang w:val="uk-UA" w:eastAsia="ja-JP"/>
        </w:rPr>
      </w:pPr>
      <w:r w:rsidRPr="00D050AE">
        <w:rPr>
          <w:sz w:val="22"/>
          <w:szCs w:val="22"/>
          <w:lang w:val="uk-UA" w:eastAsia="en-US"/>
        </w:rPr>
        <w:t xml:space="preserve"> Україна, м. Чернівці</w:t>
      </w:r>
    </w:p>
    <w:sectPr w:rsidR="00D050AE" w:rsidRPr="00D050AE" w:rsidSect="005E7A57">
      <w:headerReference w:type="even" r:id="rId9"/>
      <w:headerReference w:type="default" r:id="rId10"/>
      <w:footerReference w:type="even" r:id="rId11"/>
      <w:footerReference w:type="default" r:id="rId12"/>
      <w:footerReference w:type="first" r:id="rId1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51" w:rsidRDefault="00932351">
      <w:r>
        <w:separator/>
      </w:r>
    </w:p>
  </w:endnote>
  <w:endnote w:type="continuationSeparator" w:id="0">
    <w:p w:rsidR="00932351" w:rsidRDefault="009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026" w:rsidRDefault="002B6026" w:rsidP="003E6D24">
    <w:pPr>
      <w:pBdr>
        <w:bottom w:val="thinThickSmallGap" w:sz="24" w:space="1" w:color="auto"/>
      </w:pBdr>
      <w:autoSpaceDE w:val="0"/>
      <w:autoSpaceDN w:val="0"/>
      <w:adjustRightInd w:val="0"/>
      <w:ind w:firstLine="4956"/>
      <w:rPr>
        <w:rFonts w:ascii="Times New Roman,BoldItalic" w:hAnsi="Times New Roman,BoldItalic" w:cs="Times New Roman,BoldItalic"/>
        <w:bCs/>
        <w:i/>
        <w:iCs/>
        <w:sz w:val="16"/>
        <w:szCs w:val="16"/>
        <w:lang w:val="uk-UA"/>
      </w:rPr>
    </w:pPr>
  </w:p>
  <w:p w:rsidR="001A4D20" w:rsidRPr="001A4D20" w:rsidRDefault="001A4D20" w:rsidP="001A4D20">
    <w:pPr>
      <w:autoSpaceDE w:val="0"/>
      <w:autoSpaceDN w:val="0"/>
      <w:adjustRightInd w:val="0"/>
      <w:ind w:left="4956"/>
      <w:rPr>
        <w:rFonts w:ascii="Times New Roman,BoldItalic" w:hAnsi="Times New Roman,BoldItalic" w:cs="Times New Roman,BoldItalic"/>
        <w:b/>
        <w:bCs/>
        <w:i/>
        <w:iCs/>
        <w:sz w:val="14"/>
        <w:szCs w:val="14"/>
        <w:lang w:val="uk-UA"/>
      </w:rPr>
    </w:pPr>
    <w:r w:rsidRPr="001A4D20">
      <w:rPr>
        <w:rFonts w:ascii="Times New Roman,BoldItalic" w:hAnsi="Times New Roman,BoldItalic" w:cs="Times New Roman,BoldItalic"/>
        <w:b/>
        <w:bCs/>
        <w:i/>
        <w:iCs/>
        <w:sz w:val="14"/>
        <w:szCs w:val="14"/>
        <w:lang w:val="uk-UA"/>
      </w:rPr>
      <w:t xml:space="preserve">Звіт незалежного аудитора щодо фінансової звітності </w:t>
    </w:r>
  </w:p>
  <w:p w:rsidR="001A4D20" w:rsidRPr="001A4D20" w:rsidRDefault="001A4D20" w:rsidP="001A4D20">
    <w:pPr>
      <w:autoSpaceDE w:val="0"/>
      <w:autoSpaceDN w:val="0"/>
      <w:adjustRightInd w:val="0"/>
      <w:rPr>
        <w:rFonts w:ascii="Times New Roman,BoldItalic" w:hAnsi="Times New Roman,BoldItalic" w:cs="Times New Roman,BoldItalic"/>
        <w:b/>
        <w:bCs/>
        <w:i/>
        <w:iCs/>
        <w:sz w:val="14"/>
        <w:szCs w:val="14"/>
        <w:lang w:val="uk-UA"/>
      </w:rPr>
    </w:pPr>
    <w:r w:rsidRPr="001A4D20">
      <w:rPr>
        <w:rFonts w:ascii="Times New Roman,BoldItalic" w:hAnsi="Times New Roman,BoldItalic" w:cs="Times New Roman,BoldItalic"/>
        <w:b/>
        <w:bCs/>
        <w:i/>
        <w:iCs/>
        <w:sz w:val="14"/>
        <w:szCs w:val="14"/>
        <w:lang w:val="uk-UA"/>
      </w:rPr>
      <w:t xml:space="preserve">                                                                                  </w:t>
    </w:r>
    <w:r>
      <w:rPr>
        <w:rFonts w:ascii="Times New Roman,BoldItalic" w:hAnsi="Times New Roman,BoldItalic" w:cs="Times New Roman,BoldItalic"/>
        <w:b/>
        <w:bCs/>
        <w:i/>
        <w:iCs/>
        <w:sz w:val="14"/>
        <w:szCs w:val="14"/>
        <w:lang w:val="uk-UA"/>
      </w:rPr>
      <w:t xml:space="preserve">                         </w:t>
    </w:r>
    <w:r w:rsidRPr="001A4D20">
      <w:rPr>
        <w:rFonts w:ascii="Times New Roman,BoldItalic" w:hAnsi="Times New Roman,BoldItalic" w:cs="Times New Roman,BoldItalic"/>
        <w:b/>
        <w:bCs/>
        <w:i/>
        <w:iCs/>
        <w:sz w:val="14"/>
        <w:szCs w:val="14"/>
        <w:lang w:val="uk-UA"/>
      </w:rPr>
      <w:t xml:space="preserve">  КП « Сторожинецьке житлово – комунальне господарство» </w:t>
    </w:r>
    <w:r w:rsidRPr="001A4D20">
      <w:rPr>
        <w:b/>
        <w:bCs/>
        <w:i/>
        <w:iCs/>
        <w:sz w:val="14"/>
        <w:szCs w:val="14"/>
        <w:lang w:val="uk-UA"/>
      </w:rPr>
      <w:t xml:space="preserve"> за 2018 рік</w:t>
    </w:r>
  </w:p>
  <w:p w:rsidR="002B6026" w:rsidRPr="00085EE1" w:rsidRDefault="002B6026" w:rsidP="00004E34">
    <w:pPr>
      <w:autoSpaceDE w:val="0"/>
      <w:autoSpaceDN w:val="0"/>
      <w:adjustRightInd w:val="0"/>
      <w:ind w:left="4956"/>
      <w:rPr>
        <w:rFonts w:ascii="Times New Roman,BoldItalic" w:hAnsi="Times New Roman,BoldItalic" w:cs="Times New Roman,BoldItalic"/>
        <w:bCs/>
        <w:i/>
        <w:iCs/>
        <w:sz w:val="16"/>
        <w:szCs w:val="16"/>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20" w:rsidRDefault="001A4D20" w:rsidP="001A4D20">
    <w:pPr>
      <w:pBdr>
        <w:bottom w:val="thinThickSmallGap" w:sz="24" w:space="1" w:color="auto"/>
      </w:pBdr>
      <w:autoSpaceDE w:val="0"/>
      <w:autoSpaceDN w:val="0"/>
      <w:adjustRightInd w:val="0"/>
      <w:ind w:firstLine="4956"/>
      <w:rPr>
        <w:rFonts w:ascii="Times New Roman,BoldItalic" w:hAnsi="Times New Roman,BoldItalic" w:cs="Times New Roman,BoldItalic"/>
        <w:bCs/>
        <w:i/>
        <w:iCs/>
        <w:sz w:val="16"/>
        <w:szCs w:val="16"/>
        <w:lang w:val="uk-UA"/>
      </w:rPr>
    </w:pPr>
  </w:p>
  <w:p w:rsidR="001A4D20" w:rsidRPr="001A4D20" w:rsidRDefault="001A4D20" w:rsidP="001A4D20">
    <w:pPr>
      <w:autoSpaceDE w:val="0"/>
      <w:autoSpaceDN w:val="0"/>
      <w:adjustRightInd w:val="0"/>
      <w:rPr>
        <w:rFonts w:ascii="Times New Roman,BoldItalic" w:hAnsi="Times New Roman,BoldItalic" w:cs="Times New Roman,BoldItalic"/>
        <w:b/>
        <w:bCs/>
        <w:i/>
        <w:iCs/>
        <w:sz w:val="14"/>
        <w:szCs w:val="14"/>
        <w:lang w:val="uk-UA"/>
      </w:rPr>
    </w:pPr>
    <w:r>
      <w:rPr>
        <w:rFonts w:ascii="Times New Roman,BoldItalic" w:hAnsi="Times New Roman,BoldItalic" w:cs="Times New Roman,BoldItalic"/>
        <w:bCs/>
        <w:i/>
        <w:iCs/>
        <w:sz w:val="14"/>
        <w:szCs w:val="14"/>
        <w:lang w:val="uk-UA"/>
      </w:rPr>
      <w:t xml:space="preserve">                                                                                                                          </w:t>
    </w:r>
    <w:r w:rsidRPr="001A4D20">
      <w:rPr>
        <w:rFonts w:ascii="Times New Roman,BoldItalic" w:hAnsi="Times New Roman,BoldItalic" w:cs="Times New Roman,BoldItalic"/>
        <w:b/>
        <w:bCs/>
        <w:i/>
        <w:iCs/>
        <w:sz w:val="14"/>
        <w:szCs w:val="14"/>
        <w:lang w:val="uk-UA"/>
      </w:rPr>
      <w:t xml:space="preserve">Звіт незалежного аудитора щодо фінансової звітності </w:t>
    </w:r>
  </w:p>
  <w:p w:rsidR="001A4D20" w:rsidRPr="001A4D20" w:rsidRDefault="001A4D20" w:rsidP="001A4D20">
    <w:pPr>
      <w:autoSpaceDE w:val="0"/>
      <w:autoSpaceDN w:val="0"/>
      <w:adjustRightInd w:val="0"/>
      <w:rPr>
        <w:rFonts w:ascii="Times New Roman,BoldItalic" w:hAnsi="Times New Roman,BoldItalic" w:cs="Times New Roman,BoldItalic"/>
        <w:b/>
        <w:bCs/>
        <w:i/>
        <w:iCs/>
        <w:sz w:val="14"/>
        <w:szCs w:val="14"/>
        <w:lang w:val="uk-UA"/>
      </w:rPr>
    </w:pPr>
    <w:r w:rsidRPr="001A4D20">
      <w:rPr>
        <w:rFonts w:ascii="Times New Roman,BoldItalic" w:hAnsi="Times New Roman,BoldItalic" w:cs="Times New Roman,BoldItalic"/>
        <w:b/>
        <w:bCs/>
        <w:i/>
        <w:iCs/>
        <w:sz w:val="14"/>
        <w:szCs w:val="14"/>
        <w:lang w:val="uk-UA"/>
      </w:rPr>
      <w:t xml:space="preserve">                                                                                      </w:t>
    </w:r>
    <w:r>
      <w:rPr>
        <w:rFonts w:ascii="Times New Roman,BoldItalic" w:hAnsi="Times New Roman,BoldItalic" w:cs="Times New Roman,BoldItalic"/>
        <w:b/>
        <w:bCs/>
        <w:i/>
        <w:iCs/>
        <w:sz w:val="14"/>
        <w:szCs w:val="14"/>
        <w:lang w:val="uk-UA"/>
      </w:rPr>
      <w:t xml:space="preserve">                       </w:t>
    </w:r>
    <w:r w:rsidRPr="001A4D20">
      <w:rPr>
        <w:rFonts w:ascii="Times New Roman,BoldItalic" w:hAnsi="Times New Roman,BoldItalic" w:cs="Times New Roman,BoldItalic"/>
        <w:b/>
        <w:bCs/>
        <w:i/>
        <w:iCs/>
        <w:sz w:val="14"/>
        <w:szCs w:val="14"/>
        <w:lang w:val="uk-UA"/>
      </w:rPr>
      <w:t xml:space="preserve"> КП « Сторожинецьке житлово – комунальне господарство</w:t>
    </w:r>
    <w:r>
      <w:rPr>
        <w:rFonts w:ascii="Times New Roman,BoldItalic" w:hAnsi="Times New Roman,BoldItalic" w:cs="Times New Roman,BoldItalic"/>
        <w:b/>
        <w:bCs/>
        <w:i/>
        <w:iCs/>
        <w:sz w:val="14"/>
        <w:szCs w:val="14"/>
        <w:lang w:val="uk-UA"/>
      </w:rPr>
      <w:t>»</w:t>
    </w:r>
    <w:r w:rsidRPr="001A4D20">
      <w:rPr>
        <w:rFonts w:ascii="Times New Roman,BoldItalic" w:hAnsi="Times New Roman,BoldItalic" w:cs="Times New Roman,BoldItalic"/>
        <w:b/>
        <w:bCs/>
        <w:i/>
        <w:iCs/>
        <w:sz w:val="14"/>
        <w:szCs w:val="14"/>
        <w:lang w:val="uk-UA"/>
      </w:rPr>
      <w:t xml:space="preserve"> </w:t>
    </w:r>
    <w:r w:rsidRPr="001A4D20">
      <w:rPr>
        <w:b/>
        <w:bCs/>
        <w:i/>
        <w:iCs/>
        <w:sz w:val="14"/>
        <w:szCs w:val="14"/>
        <w:lang w:val="uk-UA"/>
      </w:rPr>
      <w:t xml:space="preserve"> за 2018 рік</w:t>
    </w:r>
  </w:p>
  <w:p w:rsidR="002B6026" w:rsidRPr="00085EE1" w:rsidRDefault="002B6026" w:rsidP="001A4D20">
    <w:pPr>
      <w:autoSpaceDE w:val="0"/>
      <w:autoSpaceDN w:val="0"/>
      <w:adjustRightInd w:val="0"/>
      <w:rPr>
        <w:rFonts w:ascii="Times New Roman,BoldItalic" w:hAnsi="Times New Roman,BoldItalic" w:cs="Times New Roman,BoldItalic"/>
        <w:bCs/>
        <w:i/>
        <w:iCs/>
        <w:sz w:val="16"/>
        <w:szCs w:val="16"/>
        <w:lang w:val="uk-UA"/>
      </w:rPr>
    </w:pPr>
  </w:p>
  <w:p w:rsidR="002B6026" w:rsidRPr="001A4D20" w:rsidRDefault="002B6026" w:rsidP="00004E34">
    <w:pPr>
      <w:pStyle w:val="a8"/>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026" w:rsidRDefault="002B6026" w:rsidP="00EA34E3">
    <w:pPr>
      <w:pBdr>
        <w:bottom w:val="thickThinSmallGap" w:sz="24" w:space="1" w:color="auto"/>
      </w:pBdr>
      <w:autoSpaceDE w:val="0"/>
      <w:autoSpaceDN w:val="0"/>
      <w:adjustRightInd w:val="0"/>
      <w:rPr>
        <w:rFonts w:ascii="Times New Roman,BoldItalic" w:hAnsi="Times New Roman,BoldItalic" w:cs="Times New Roman,BoldItalic"/>
        <w:bCs/>
        <w:i/>
        <w:iCs/>
        <w:sz w:val="16"/>
        <w:szCs w:val="16"/>
        <w:lang w:val="uk-UA"/>
      </w:rPr>
    </w:pPr>
  </w:p>
  <w:p w:rsidR="001A4D20" w:rsidRPr="001A4D20" w:rsidRDefault="001A4D20" w:rsidP="001A4D20">
    <w:pPr>
      <w:autoSpaceDE w:val="0"/>
      <w:autoSpaceDN w:val="0"/>
      <w:adjustRightInd w:val="0"/>
      <w:ind w:left="4956"/>
      <w:rPr>
        <w:rFonts w:ascii="Times New Roman,BoldItalic" w:hAnsi="Times New Roman,BoldItalic" w:cs="Times New Roman,BoldItalic"/>
        <w:b/>
        <w:bCs/>
        <w:i/>
        <w:iCs/>
        <w:sz w:val="14"/>
        <w:szCs w:val="14"/>
        <w:lang w:val="uk-UA"/>
      </w:rPr>
    </w:pPr>
    <w:r w:rsidRPr="001A4D20">
      <w:rPr>
        <w:rFonts w:ascii="Times New Roman,BoldItalic" w:hAnsi="Times New Roman,BoldItalic" w:cs="Times New Roman,BoldItalic"/>
        <w:b/>
        <w:bCs/>
        <w:i/>
        <w:iCs/>
        <w:sz w:val="14"/>
        <w:szCs w:val="14"/>
        <w:lang w:val="uk-UA"/>
      </w:rPr>
      <w:t xml:space="preserve">Звіт незалежного аудитора щодо фінансової звітності </w:t>
    </w:r>
  </w:p>
  <w:p w:rsidR="001A4D20" w:rsidRPr="001A4D20" w:rsidRDefault="001A4D20" w:rsidP="001A4D20">
    <w:pPr>
      <w:autoSpaceDE w:val="0"/>
      <w:autoSpaceDN w:val="0"/>
      <w:adjustRightInd w:val="0"/>
      <w:rPr>
        <w:rFonts w:ascii="Times New Roman,BoldItalic" w:hAnsi="Times New Roman,BoldItalic" w:cs="Times New Roman,BoldItalic"/>
        <w:b/>
        <w:bCs/>
        <w:i/>
        <w:iCs/>
        <w:sz w:val="14"/>
        <w:szCs w:val="14"/>
        <w:lang w:val="uk-UA"/>
      </w:rPr>
    </w:pPr>
    <w:r w:rsidRPr="001A4D20">
      <w:rPr>
        <w:rFonts w:ascii="Times New Roman,BoldItalic" w:hAnsi="Times New Roman,BoldItalic" w:cs="Times New Roman,BoldItalic"/>
        <w:b/>
        <w:bCs/>
        <w:i/>
        <w:iCs/>
        <w:sz w:val="14"/>
        <w:szCs w:val="14"/>
        <w:lang w:val="uk-UA"/>
      </w:rPr>
      <w:t xml:space="preserve">                                                                                 </w:t>
    </w:r>
    <w:r>
      <w:rPr>
        <w:rFonts w:ascii="Times New Roman,BoldItalic" w:hAnsi="Times New Roman,BoldItalic" w:cs="Times New Roman,BoldItalic"/>
        <w:b/>
        <w:bCs/>
        <w:i/>
        <w:iCs/>
        <w:sz w:val="14"/>
        <w:szCs w:val="14"/>
        <w:lang w:val="uk-UA"/>
      </w:rPr>
      <w:t xml:space="preserve">                      </w:t>
    </w:r>
    <w:r w:rsidRPr="001A4D20">
      <w:rPr>
        <w:rFonts w:ascii="Times New Roman,BoldItalic" w:hAnsi="Times New Roman,BoldItalic" w:cs="Times New Roman,BoldItalic"/>
        <w:b/>
        <w:bCs/>
        <w:i/>
        <w:iCs/>
        <w:sz w:val="14"/>
        <w:szCs w:val="14"/>
        <w:lang w:val="uk-UA"/>
      </w:rPr>
      <w:t xml:space="preserve">    КП « Сторожинецьке житлово – комунальне господарство» </w:t>
    </w:r>
    <w:r w:rsidRPr="001A4D20">
      <w:rPr>
        <w:b/>
        <w:bCs/>
        <w:i/>
        <w:iCs/>
        <w:sz w:val="14"/>
        <w:szCs w:val="14"/>
        <w:lang w:val="uk-UA"/>
      </w:rPr>
      <w:t xml:space="preserve"> за 2018 рік</w:t>
    </w:r>
  </w:p>
  <w:p w:rsidR="002B6026" w:rsidRPr="00085EE1" w:rsidRDefault="002B6026" w:rsidP="005375E9">
    <w:pPr>
      <w:autoSpaceDE w:val="0"/>
      <w:autoSpaceDN w:val="0"/>
      <w:adjustRightInd w:val="0"/>
      <w:ind w:left="4956"/>
      <w:rPr>
        <w:rFonts w:ascii="Times New Roman,BoldItalic" w:hAnsi="Times New Roman,BoldItalic" w:cs="Times New Roman,BoldItalic"/>
        <w:bCs/>
        <w:i/>
        <w:iCs/>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51" w:rsidRDefault="00932351">
      <w:r>
        <w:separator/>
      </w:r>
    </w:p>
  </w:footnote>
  <w:footnote w:type="continuationSeparator" w:id="0">
    <w:p w:rsidR="00932351" w:rsidRDefault="00932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026" w:rsidRDefault="002B6026" w:rsidP="00AA03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67CE">
      <w:rPr>
        <w:rStyle w:val="a9"/>
        <w:noProof/>
      </w:rPr>
      <w:t>4</w:t>
    </w:r>
    <w:r>
      <w:rPr>
        <w:rStyle w:val="a9"/>
      </w:rPr>
      <w:fldChar w:fldCharType="end"/>
    </w:r>
  </w:p>
  <w:p w:rsidR="002B6026" w:rsidRPr="00AA0398" w:rsidRDefault="002B6026" w:rsidP="00AA0398">
    <w:pPr>
      <w:pStyle w:val="a7"/>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026" w:rsidRDefault="002B6026" w:rsidP="00AA03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67CE">
      <w:rPr>
        <w:rStyle w:val="a9"/>
        <w:noProof/>
      </w:rPr>
      <w:t>3</w:t>
    </w:r>
    <w:r>
      <w:rPr>
        <w:rStyle w:val="a9"/>
      </w:rPr>
      <w:fldChar w:fldCharType="end"/>
    </w:r>
  </w:p>
  <w:p w:rsidR="002B6026" w:rsidRDefault="002B602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519"/>
    <w:multiLevelType w:val="singleLevel"/>
    <w:tmpl w:val="60EE2268"/>
    <w:lvl w:ilvl="0">
      <w:start w:val="339"/>
      <w:numFmt w:val="bullet"/>
      <w:lvlText w:val="–"/>
      <w:lvlJc w:val="left"/>
      <w:pPr>
        <w:tabs>
          <w:tab w:val="num" w:pos="927"/>
        </w:tabs>
        <w:ind w:left="927" w:hanging="360"/>
      </w:pPr>
      <w:rPr>
        <w:rFonts w:hint="default"/>
      </w:rPr>
    </w:lvl>
  </w:abstractNum>
  <w:abstractNum w:abstractNumId="1" w15:restartNumberingAfterBreak="0">
    <w:nsid w:val="12544E97"/>
    <w:multiLevelType w:val="hybridMultilevel"/>
    <w:tmpl w:val="AB00D09E"/>
    <w:lvl w:ilvl="0" w:tplc="BBF415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EC33D15"/>
    <w:multiLevelType w:val="hybridMultilevel"/>
    <w:tmpl w:val="5E7C55DA"/>
    <w:lvl w:ilvl="0" w:tplc="E102B384">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4E504A5"/>
    <w:multiLevelType w:val="singleLevel"/>
    <w:tmpl w:val="AD32D230"/>
    <w:lvl w:ilvl="0">
      <w:start w:val="2"/>
      <w:numFmt w:val="bullet"/>
      <w:lvlText w:val="–"/>
      <w:lvlJc w:val="left"/>
      <w:pPr>
        <w:tabs>
          <w:tab w:val="num" w:pos="927"/>
        </w:tabs>
        <w:ind w:left="927" w:hanging="360"/>
      </w:pPr>
      <w:rPr>
        <w:rFonts w:hint="default"/>
      </w:rPr>
    </w:lvl>
  </w:abstractNum>
  <w:abstractNum w:abstractNumId="4" w15:restartNumberingAfterBreak="0">
    <w:nsid w:val="3AA10003"/>
    <w:multiLevelType w:val="singleLevel"/>
    <w:tmpl w:val="31946484"/>
    <w:lvl w:ilvl="0">
      <w:numFmt w:val="bullet"/>
      <w:lvlText w:val="-"/>
      <w:lvlJc w:val="left"/>
      <w:pPr>
        <w:tabs>
          <w:tab w:val="num" w:pos="1211"/>
        </w:tabs>
        <w:ind w:left="1211" w:hanging="360"/>
      </w:pPr>
      <w:rPr>
        <w:rFonts w:hint="default"/>
      </w:rPr>
    </w:lvl>
  </w:abstractNum>
  <w:abstractNum w:abstractNumId="5" w15:restartNumberingAfterBreak="0">
    <w:nsid w:val="3B417C72"/>
    <w:multiLevelType w:val="hybridMultilevel"/>
    <w:tmpl w:val="F75AEBDE"/>
    <w:lvl w:ilvl="0" w:tplc="49E41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5B5D28"/>
    <w:multiLevelType w:val="multilevel"/>
    <w:tmpl w:val="3D4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408D8"/>
    <w:multiLevelType w:val="multilevel"/>
    <w:tmpl w:val="CE1CA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B162E1"/>
    <w:multiLevelType w:val="multilevel"/>
    <w:tmpl w:val="4C2EE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133459"/>
    <w:multiLevelType w:val="singleLevel"/>
    <w:tmpl w:val="0204B128"/>
    <w:lvl w:ilvl="0">
      <w:start w:val="4"/>
      <w:numFmt w:val="bullet"/>
      <w:lvlText w:val="-"/>
      <w:lvlJc w:val="left"/>
      <w:pPr>
        <w:tabs>
          <w:tab w:val="num" w:pos="927"/>
        </w:tabs>
        <w:ind w:left="927" w:hanging="360"/>
      </w:pPr>
      <w:rPr>
        <w:rFonts w:hint="default"/>
      </w:rPr>
    </w:lvl>
  </w:abstractNum>
  <w:abstractNum w:abstractNumId="10" w15:restartNumberingAfterBreak="0">
    <w:nsid w:val="5752356E"/>
    <w:multiLevelType w:val="hybridMultilevel"/>
    <w:tmpl w:val="20060494"/>
    <w:lvl w:ilvl="0" w:tplc="FDEA9CD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58F92285"/>
    <w:multiLevelType w:val="singleLevel"/>
    <w:tmpl w:val="DC3A3110"/>
    <w:lvl w:ilvl="0">
      <w:start w:val="4"/>
      <w:numFmt w:val="bullet"/>
      <w:lvlText w:val="-"/>
      <w:lvlJc w:val="left"/>
      <w:pPr>
        <w:tabs>
          <w:tab w:val="num" w:pos="927"/>
        </w:tabs>
        <w:ind w:left="927" w:hanging="360"/>
      </w:pPr>
      <w:rPr>
        <w:rFonts w:hint="default"/>
      </w:rPr>
    </w:lvl>
  </w:abstractNum>
  <w:abstractNum w:abstractNumId="12" w15:restartNumberingAfterBreak="0">
    <w:nsid w:val="78E0070E"/>
    <w:multiLevelType w:val="hybridMultilevel"/>
    <w:tmpl w:val="77FEA5DE"/>
    <w:lvl w:ilvl="0" w:tplc="2F843C52">
      <w:start w:val="1"/>
      <w:numFmt w:val="bullet"/>
      <w:pStyle w:val="Aud"/>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9"/>
  </w:num>
  <w:num w:numId="8">
    <w:abstractNumId w:val="10"/>
  </w:num>
  <w:num w:numId="9">
    <w:abstractNumId w:val="12"/>
  </w:num>
  <w:num w:numId="10">
    <w:abstractNumId w:val="6"/>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516A4"/>
    <w:rsid w:val="0000279C"/>
    <w:rsid w:val="00004E34"/>
    <w:rsid w:val="00005A21"/>
    <w:rsid w:val="00025DE2"/>
    <w:rsid w:val="0003225D"/>
    <w:rsid w:val="00044E95"/>
    <w:rsid w:val="00046DC6"/>
    <w:rsid w:val="0004749E"/>
    <w:rsid w:val="00053899"/>
    <w:rsid w:val="000578CC"/>
    <w:rsid w:val="0006078E"/>
    <w:rsid w:val="00064940"/>
    <w:rsid w:val="000700E1"/>
    <w:rsid w:val="00080835"/>
    <w:rsid w:val="000858F3"/>
    <w:rsid w:val="00085958"/>
    <w:rsid w:val="00085EE1"/>
    <w:rsid w:val="000A0715"/>
    <w:rsid w:val="000A69B1"/>
    <w:rsid w:val="000C0FAE"/>
    <w:rsid w:val="000C5BCB"/>
    <w:rsid w:val="000E1AAE"/>
    <w:rsid w:val="000E4194"/>
    <w:rsid w:val="000F0AB1"/>
    <w:rsid w:val="00100A66"/>
    <w:rsid w:val="0010316B"/>
    <w:rsid w:val="0010570D"/>
    <w:rsid w:val="00105A5A"/>
    <w:rsid w:val="00113DD4"/>
    <w:rsid w:val="00115D3D"/>
    <w:rsid w:val="001200E3"/>
    <w:rsid w:val="001339E0"/>
    <w:rsid w:val="0013667E"/>
    <w:rsid w:val="00146E63"/>
    <w:rsid w:val="00155105"/>
    <w:rsid w:val="00162968"/>
    <w:rsid w:val="001640FB"/>
    <w:rsid w:val="0016641F"/>
    <w:rsid w:val="00172794"/>
    <w:rsid w:val="00187D72"/>
    <w:rsid w:val="00195CFF"/>
    <w:rsid w:val="001A2079"/>
    <w:rsid w:val="001A48C0"/>
    <w:rsid w:val="001A4D20"/>
    <w:rsid w:val="001B49BD"/>
    <w:rsid w:val="001C0033"/>
    <w:rsid w:val="001C5A94"/>
    <w:rsid w:val="001D32B3"/>
    <w:rsid w:val="001D401B"/>
    <w:rsid w:val="001D626D"/>
    <w:rsid w:val="001E421D"/>
    <w:rsid w:val="001F28FC"/>
    <w:rsid w:val="00201D1A"/>
    <w:rsid w:val="00205A10"/>
    <w:rsid w:val="00211E55"/>
    <w:rsid w:val="00220669"/>
    <w:rsid w:val="00222D43"/>
    <w:rsid w:val="002330BA"/>
    <w:rsid w:val="00233FEB"/>
    <w:rsid w:val="00242788"/>
    <w:rsid w:val="00243352"/>
    <w:rsid w:val="002443A9"/>
    <w:rsid w:val="00245B37"/>
    <w:rsid w:val="00246CDD"/>
    <w:rsid w:val="00253AA2"/>
    <w:rsid w:val="00254D25"/>
    <w:rsid w:val="00275F9C"/>
    <w:rsid w:val="0028102C"/>
    <w:rsid w:val="0028134C"/>
    <w:rsid w:val="0028719F"/>
    <w:rsid w:val="002871C9"/>
    <w:rsid w:val="0028771C"/>
    <w:rsid w:val="0029083F"/>
    <w:rsid w:val="00290AC1"/>
    <w:rsid w:val="00291774"/>
    <w:rsid w:val="002944C3"/>
    <w:rsid w:val="002A062E"/>
    <w:rsid w:val="002A6C18"/>
    <w:rsid w:val="002B1D11"/>
    <w:rsid w:val="002B6026"/>
    <w:rsid w:val="002B7AB0"/>
    <w:rsid w:val="002C0F92"/>
    <w:rsid w:val="002C601C"/>
    <w:rsid w:val="002C778F"/>
    <w:rsid w:val="002E14CF"/>
    <w:rsid w:val="002F1F11"/>
    <w:rsid w:val="00300753"/>
    <w:rsid w:val="00301A7D"/>
    <w:rsid w:val="00302F60"/>
    <w:rsid w:val="00303BDB"/>
    <w:rsid w:val="003042D8"/>
    <w:rsid w:val="00310366"/>
    <w:rsid w:val="003116E1"/>
    <w:rsid w:val="00315B66"/>
    <w:rsid w:val="00324571"/>
    <w:rsid w:val="00337896"/>
    <w:rsid w:val="00340A43"/>
    <w:rsid w:val="00350FEB"/>
    <w:rsid w:val="00354573"/>
    <w:rsid w:val="00354E06"/>
    <w:rsid w:val="00360419"/>
    <w:rsid w:val="00361051"/>
    <w:rsid w:val="00362963"/>
    <w:rsid w:val="00374469"/>
    <w:rsid w:val="0037529E"/>
    <w:rsid w:val="00386366"/>
    <w:rsid w:val="00390E83"/>
    <w:rsid w:val="003916B9"/>
    <w:rsid w:val="003B3940"/>
    <w:rsid w:val="003B5849"/>
    <w:rsid w:val="003B786F"/>
    <w:rsid w:val="003B7C4B"/>
    <w:rsid w:val="003D1B59"/>
    <w:rsid w:val="003E31DB"/>
    <w:rsid w:val="003E6D24"/>
    <w:rsid w:val="003F098C"/>
    <w:rsid w:val="00401180"/>
    <w:rsid w:val="00402210"/>
    <w:rsid w:val="004271C8"/>
    <w:rsid w:val="00436DEC"/>
    <w:rsid w:val="004400A8"/>
    <w:rsid w:val="00440CF7"/>
    <w:rsid w:val="00442344"/>
    <w:rsid w:val="004436BE"/>
    <w:rsid w:val="00455251"/>
    <w:rsid w:val="00464806"/>
    <w:rsid w:val="00474D41"/>
    <w:rsid w:val="00475CC5"/>
    <w:rsid w:val="00480D56"/>
    <w:rsid w:val="00482D64"/>
    <w:rsid w:val="0048434B"/>
    <w:rsid w:val="00493153"/>
    <w:rsid w:val="00494D00"/>
    <w:rsid w:val="004A0779"/>
    <w:rsid w:val="004A3E66"/>
    <w:rsid w:val="004A4DD5"/>
    <w:rsid w:val="004A5A96"/>
    <w:rsid w:val="004B49AD"/>
    <w:rsid w:val="004D5D03"/>
    <w:rsid w:val="004F00DB"/>
    <w:rsid w:val="004F5995"/>
    <w:rsid w:val="00504EB8"/>
    <w:rsid w:val="00507C53"/>
    <w:rsid w:val="0051733B"/>
    <w:rsid w:val="00517825"/>
    <w:rsid w:val="005205D5"/>
    <w:rsid w:val="00523C60"/>
    <w:rsid w:val="0052699D"/>
    <w:rsid w:val="00531099"/>
    <w:rsid w:val="00537028"/>
    <w:rsid w:val="005375E9"/>
    <w:rsid w:val="00542037"/>
    <w:rsid w:val="00542B7F"/>
    <w:rsid w:val="00542F7D"/>
    <w:rsid w:val="00543F5B"/>
    <w:rsid w:val="00552CE0"/>
    <w:rsid w:val="00555D7A"/>
    <w:rsid w:val="005570CE"/>
    <w:rsid w:val="00560426"/>
    <w:rsid w:val="00562583"/>
    <w:rsid w:val="00566758"/>
    <w:rsid w:val="00572931"/>
    <w:rsid w:val="00582414"/>
    <w:rsid w:val="00592B66"/>
    <w:rsid w:val="0059357B"/>
    <w:rsid w:val="005A1905"/>
    <w:rsid w:val="005A510A"/>
    <w:rsid w:val="005A5969"/>
    <w:rsid w:val="005A6FC5"/>
    <w:rsid w:val="005C080E"/>
    <w:rsid w:val="005C50B1"/>
    <w:rsid w:val="005E34CA"/>
    <w:rsid w:val="005E6E15"/>
    <w:rsid w:val="005E7A57"/>
    <w:rsid w:val="005F465D"/>
    <w:rsid w:val="00607CD5"/>
    <w:rsid w:val="006104C7"/>
    <w:rsid w:val="00611145"/>
    <w:rsid w:val="006240D0"/>
    <w:rsid w:val="006261DA"/>
    <w:rsid w:val="006306D1"/>
    <w:rsid w:val="00644F1B"/>
    <w:rsid w:val="00672E29"/>
    <w:rsid w:val="0068029F"/>
    <w:rsid w:val="00682037"/>
    <w:rsid w:val="006872D5"/>
    <w:rsid w:val="00690185"/>
    <w:rsid w:val="0069175B"/>
    <w:rsid w:val="00695131"/>
    <w:rsid w:val="006A1457"/>
    <w:rsid w:val="006A3831"/>
    <w:rsid w:val="006B0FCB"/>
    <w:rsid w:val="006B11D6"/>
    <w:rsid w:val="006B1D3D"/>
    <w:rsid w:val="006B3BA1"/>
    <w:rsid w:val="006B75FC"/>
    <w:rsid w:val="006C28F7"/>
    <w:rsid w:val="006C3EFC"/>
    <w:rsid w:val="006C6344"/>
    <w:rsid w:val="006D5BFE"/>
    <w:rsid w:val="006E1816"/>
    <w:rsid w:val="006E3F8C"/>
    <w:rsid w:val="006E4567"/>
    <w:rsid w:val="006F04D0"/>
    <w:rsid w:val="006F0DED"/>
    <w:rsid w:val="006F5E10"/>
    <w:rsid w:val="006F704A"/>
    <w:rsid w:val="007011C3"/>
    <w:rsid w:val="00702684"/>
    <w:rsid w:val="0070599C"/>
    <w:rsid w:val="0071506D"/>
    <w:rsid w:val="00715B43"/>
    <w:rsid w:val="00720031"/>
    <w:rsid w:val="0072602E"/>
    <w:rsid w:val="007367CE"/>
    <w:rsid w:val="00741734"/>
    <w:rsid w:val="00742068"/>
    <w:rsid w:val="00760DB9"/>
    <w:rsid w:val="0076168E"/>
    <w:rsid w:val="00762BF1"/>
    <w:rsid w:val="007672FD"/>
    <w:rsid w:val="007702A6"/>
    <w:rsid w:val="00797B01"/>
    <w:rsid w:val="007A032C"/>
    <w:rsid w:val="007A10F9"/>
    <w:rsid w:val="007A1745"/>
    <w:rsid w:val="007A3B08"/>
    <w:rsid w:val="007A66BB"/>
    <w:rsid w:val="007B27B7"/>
    <w:rsid w:val="007B54F2"/>
    <w:rsid w:val="007C535C"/>
    <w:rsid w:val="007C6224"/>
    <w:rsid w:val="007D2DA2"/>
    <w:rsid w:val="007D3EA2"/>
    <w:rsid w:val="007D4508"/>
    <w:rsid w:val="007D558B"/>
    <w:rsid w:val="007F0B3E"/>
    <w:rsid w:val="007F1954"/>
    <w:rsid w:val="007F278C"/>
    <w:rsid w:val="00801DF1"/>
    <w:rsid w:val="008036A3"/>
    <w:rsid w:val="0082088C"/>
    <w:rsid w:val="00832B0B"/>
    <w:rsid w:val="00836A37"/>
    <w:rsid w:val="00842E5A"/>
    <w:rsid w:val="00847108"/>
    <w:rsid w:val="00847E0D"/>
    <w:rsid w:val="00860882"/>
    <w:rsid w:val="008636C3"/>
    <w:rsid w:val="00864A38"/>
    <w:rsid w:val="008A0C74"/>
    <w:rsid w:val="008A2083"/>
    <w:rsid w:val="008B0A78"/>
    <w:rsid w:val="008B5BC3"/>
    <w:rsid w:val="008C0FFE"/>
    <w:rsid w:val="008C6313"/>
    <w:rsid w:val="008D3B97"/>
    <w:rsid w:val="008D64AE"/>
    <w:rsid w:val="008D6EAB"/>
    <w:rsid w:val="008F031A"/>
    <w:rsid w:val="008F55A3"/>
    <w:rsid w:val="0090133C"/>
    <w:rsid w:val="00903B4C"/>
    <w:rsid w:val="009047C8"/>
    <w:rsid w:val="0090756E"/>
    <w:rsid w:val="009104B8"/>
    <w:rsid w:val="00910BA4"/>
    <w:rsid w:val="009172E6"/>
    <w:rsid w:val="00917A01"/>
    <w:rsid w:val="00917B10"/>
    <w:rsid w:val="00922F66"/>
    <w:rsid w:val="00932351"/>
    <w:rsid w:val="0093324F"/>
    <w:rsid w:val="00935209"/>
    <w:rsid w:val="00937652"/>
    <w:rsid w:val="0094265A"/>
    <w:rsid w:val="009501C6"/>
    <w:rsid w:val="009518E1"/>
    <w:rsid w:val="0095230D"/>
    <w:rsid w:val="00953CA6"/>
    <w:rsid w:val="009646C9"/>
    <w:rsid w:val="009A3F43"/>
    <w:rsid w:val="009A4C7E"/>
    <w:rsid w:val="009B5AA0"/>
    <w:rsid w:val="009B71D8"/>
    <w:rsid w:val="009C0E8B"/>
    <w:rsid w:val="009D7F04"/>
    <w:rsid w:val="009E1062"/>
    <w:rsid w:val="009E45DD"/>
    <w:rsid w:val="009F34A1"/>
    <w:rsid w:val="00A012E8"/>
    <w:rsid w:val="00A13504"/>
    <w:rsid w:val="00A14638"/>
    <w:rsid w:val="00A14FFA"/>
    <w:rsid w:val="00A1697B"/>
    <w:rsid w:val="00A219F2"/>
    <w:rsid w:val="00A21CE3"/>
    <w:rsid w:val="00A268B9"/>
    <w:rsid w:val="00A334C7"/>
    <w:rsid w:val="00A338C2"/>
    <w:rsid w:val="00A34382"/>
    <w:rsid w:val="00A34744"/>
    <w:rsid w:val="00A56D27"/>
    <w:rsid w:val="00A75048"/>
    <w:rsid w:val="00A84760"/>
    <w:rsid w:val="00A85CE8"/>
    <w:rsid w:val="00A978BF"/>
    <w:rsid w:val="00AA0398"/>
    <w:rsid w:val="00AA3AD5"/>
    <w:rsid w:val="00AA65C6"/>
    <w:rsid w:val="00AB3AD0"/>
    <w:rsid w:val="00AC167A"/>
    <w:rsid w:val="00AC2333"/>
    <w:rsid w:val="00AE26B0"/>
    <w:rsid w:val="00AE2C43"/>
    <w:rsid w:val="00AE5B4E"/>
    <w:rsid w:val="00AE7F2B"/>
    <w:rsid w:val="00AF09F9"/>
    <w:rsid w:val="00AF4997"/>
    <w:rsid w:val="00B0235A"/>
    <w:rsid w:val="00B17EF1"/>
    <w:rsid w:val="00B26B2A"/>
    <w:rsid w:val="00B304B1"/>
    <w:rsid w:val="00B516A4"/>
    <w:rsid w:val="00B82BB0"/>
    <w:rsid w:val="00B835CA"/>
    <w:rsid w:val="00B84971"/>
    <w:rsid w:val="00B8562D"/>
    <w:rsid w:val="00B91C8C"/>
    <w:rsid w:val="00B92C7D"/>
    <w:rsid w:val="00B96C0E"/>
    <w:rsid w:val="00BB4CB5"/>
    <w:rsid w:val="00BF0839"/>
    <w:rsid w:val="00BF159D"/>
    <w:rsid w:val="00BF4AF7"/>
    <w:rsid w:val="00C06A38"/>
    <w:rsid w:val="00C14E2B"/>
    <w:rsid w:val="00C231BA"/>
    <w:rsid w:val="00C258C7"/>
    <w:rsid w:val="00C27F8B"/>
    <w:rsid w:val="00C321DF"/>
    <w:rsid w:val="00C32A5D"/>
    <w:rsid w:val="00C471F2"/>
    <w:rsid w:val="00C51AB7"/>
    <w:rsid w:val="00C7006F"/>
    <w:rsid w:val="00C76C31"/>
    <w:rsid w:val="00C80A9D"/>
    <w:rsid w:val="00C863C6"/>
    <w:rsid w:val="00C8676F"/>
    <w:rsid w:val="00CA3E10"/>
    <w:rsid w:val="00CC1EF6"/>
    <w:rsid w:val="00CC59D9"/>
    <w:rsid w:val="00CD598D"/>
    <w:rsid w:val="00CF231B"/>
    <w:rsid w:val="00CF3171"/>
    <w:rsid w:val="00D02715"/>
    <w:rsid w:val="00D050AE"/>
    <w:rsid w:val="00D06917"/>
    <w:rsid w:val="00D11602"/>
    <w:rsid w:val="00D1195C"/>
    <w:rsid w:val="00D15206"/>
    <w:rsid w:val="00D27140"/>
    <w:rsid w:val="00D27566"/>
    <w:rsid w:val="00D33E27"/>
    <w:rsid w:val="00D36001"/>
    <w:rsid w:val="00D543FE"/>
    <w:rsid w:val="00D61F78"/>
    <w:rsid w:val="00D633E0"/>
    <w:rsid w:val="00D74195"/>
    <w:rsid w:val="00D765FA"/>
    <w:rsid w:val="00D81D4D"/>
    <w:rsid w:val="00D82E09"/>
    <w:rsid w:val="00D86C1C"/>
    <w:rsid w:val="00D900CB"/>
    <w:rsid w:val="00D90FD2"/>
    <w:rsid w:val="00D940FB"/>
    <w:rsid w:val="00DB06FA"/>
    <w:rsid w:val="00DB4C50"/>
    <w:rsid w:val="00DB5D04"/>
    <w:rsid w:val="00DB7EFC"/>
    <w:rsid w:val="00DC1B31"/>
    <w:rsid w:val="00DC58D9"/>
    <w:rsid w:val="00DE332E"/>
    <w:rsid w:val="00DE4E60"/>
    <w:rsid w:val="00DE5A91"/>
    <w:rsid w:val="00DE7EC8"/>
    <w:rsid w:val="00DE7FE3"/>
    <w:rsid w:val="00DF0152"/>
    <w:rsid w:val="00DF6EDD"/>
    <w:rsid w:val="00E01672"/>
    <w:rsid w:val="00E01869"/>
    <w:rsid w:val="00E02EE7"/>
    <w:rsid w:val="00E11B10"/>
    <w:rsid w:val="00E1591D"/>
    <w:rsid w:val="00E15961"/>
    <w:rsid w:val="00E238E1"/>
    <w:rsid w:val="00E266CA"/>
    <w:rsid w:val="00E402B6"/>
    <w:rsid w:val="00E40FEB"/>
    <w:rsid w:val="00E56CFE"/>
    <w:rsid w:val="00E5776C"/>
    <w:rsid w:val="00E657F2"/>
    <w:rsid w:val="00E73C13"/>
    <w:rsid w:val="00E74EA9"/>
    <w:rsid w:val="00E77EAF"/>
    <w:rsid w:val="00E807E5"/>
    <w:rsid w:val="00E90272"/>
    <w:rsid w:val="00E9175B"/>
    <w:rsid w:val="00E91FDB"/>
    <w:rsid w:val="00EA0BC5"/>
    <w:rsid w:val="00EA34E3"/>
    <w:rsid w:val="00EB2276"/>
    <w:rsid w:val="00EE3872"/>
    <w:rsid w:val="00EE4E5B"/>
    <w:rsid w:val="00EE534B"/>
    <w:rsid w:val="00EE69A6"/>
    <w:rsid w:val="00EE7046"/>
    <w:rsid w:val="00EF1D29"/>
    <w:rsid w:val="00F0231B"/>
    <w:rsid w:val="00F040D9"/>
    <w:rsid w:val="00F128E7"/>
    <w:rsid w:val="00F17E9B"/>
    <w:rsid w:val="00F2628F"/>
    <w:rsid w:val="00F37693"/>
    <w:rsid w:val="00F406C1"/>
    <w:rsid w:val="00F418DC"/>
    <w:rsid w:val="00F4434A"/>
    <w:rsid w:val="00F50C5D"/>
    <w:rsid w:val="00F52F38"/>
    <w:rsid w:val="00F53B5D"/>
    <w:rsid w:val="00F557C0"/>
    <w:rsid w:val="00F578B4"/>
    <w:rsid w:val="00F61D5F"/>
    <w:rsid w:val="00F64EBA"/>
    <w:rsid w:val="00F73483"/>
    <w:rsid w:val="00F74B52"/>
    <w:rsid w:val="00F82910"/>
    <w:rsid w:val="00F90B9E"/>
    <w:rsid w:val="00F95141"/>
    <w:rsid w:val="00FB53F3"/>
    <w:rsid w:val="00FB5E46"/>
    <w:rsid w:val="00FD28EF"/>
    <w:rsid w:val="00FD7701"/>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93E7D4D"/>
  <w15:docId w15:val="{FD690EBC-8164-47BA-9672-BB1ADD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A4"/>
  </w:style>
  <w:style w:type="paragraph" w:styleId="1">
    <w:name w:val="heading 1"/>
    <w:basedOn w:val="a"/>
    <w:next w:val="a"/>
    <w:qFormat/>
    <w:rsid w:val="00B516A4"/>
    <w:pPr>
      <w:keepNext/>
      <w:spacing w:before="240" w:after="60"/>
      <w:outlineLvl w:val="0"/>
    </w:pPr>
    <w:rPr>
      <w:rFonts w:ascii="Arial" w:hAnsi="Arial" w:cs="Arial"/>
      <w:b/>
      <w:bCs/>
      <w:kern w:val="32"/>
      <w:sz w:val="32"/>
      <w:szCs w:val="32"/>
    </w:rPr>
  </w:style>
  <w:style w:type="paragraph" w:styleId="2">
    <w:name w:val="heading 2"/>
    <w:basedOn w:val="a"/>
    <w:next w:val="a"/>
    <w:qFormat/>
    <w:rsid w:val="00064940"/>
    <w:pPr>
      <w:keepNext/>
      <w:jc w:val="center"/>
      <w:outlineLvl w:val="1"/>
    </w:pPr>
    <w:rPr>
      <w:b/>
      <w:sz w:val="24"/>
      <w:u w:val="single"/>
      <w:lang w:val="uk-UA"/>
    </w:rPr>
  </w:style>
  <w:style w:type="paragraph" w:styleId="3">
    <w:name w:val="heading 3"/>
    <w:basedOn w:val="a"/>
    <w:next w:val="a"/>
    <w:qFormat/>
    <w:rsid w:val="00B516A4"/>
    <w:pPr>
      <w:keepNext/>
      <w:ind w:firstLine="851"/>
      <w:jc w:val="center"/>
      <w:outlineLvl w:val="2"/>
    </w:pPr>
    <w:rPr>
      <w:b/>
      <w:sz w:val="28"/>
    </w:rPr>
  </w:style>
  <w:style w:type="paragraph" w:styleId="4">
    <w:name w:val="heading 4"/>
    <w:basedOn w:val="a"/>
    <w:next w:val="a"/>
    <w:qFormat/>
    <w:rsid w:val="00064940"/>
    <w:pPr>
      <w:keepNext/>
      <w:spacing w:before="240" w:after="60"/>
      <w:outlineLvl w:val="3"/>
    </w:pPr>
    <w:rPr>
      <w:b/>
      <w:bCs/>
      <w:sz w:val="28"/>
      <w:szCs w:val="28"/>
    </w:rPr>
  </w:style>
  <w:style w:type="paragraph" w:styleId="5">
    <w:name w:val="heading 5"/>
    <w:basedOn w:val="a"/>
    <w:next w:val="a"/>
    <w:qFormat/>
    <w:rsid w:val="00064940"/>
    <w:pPr>
      <w:keepNext/>
      <w:outlineLvl w:val="4"/>
    </w:pPr>
    <w:rPr>
      <w:sz w:val="24"/>
      <w:lang w:val="uk-UA"/>
    </w:rPr>
  </w:style>
  <w:style w:type="paragraph" w:styleId="6">
    <w:name w:val="heading 6"/>
    <w:basedOn w:val="a"/>
    <w:next w:val="a"/>
    <w:qFormat/>
    <w:rsid w:val="00B516A4"/>
    <w:pPr>
      <w:spacing w:before="240" w:after="60"/>
      <w:outlineLvl w:val="5"/>
    </w:pPr>
    <w:rPr>
      <w:b/>
      <w:bCs/>
      <w:sz w:val="22"/>
      <w:szCs w:val="22"/>
    </w:rPr>
  </w:style>
  <w:style w:type="paragraph" w:styleId="8">
    <w:name w:val="heading 8"/>
    <w:basedOn w:val="a"/>
    <w:next w:val="a"/>
    <w:qFormat/>
    <w:rsid w:val="00064940"/>
    <w:pPr>
      <w:keepNext/>
      <w:jc w:val="center"/>
      <w:outlineLvl w:val="7"/>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B516A4"/>
    <w:pPr>
      <w:spacing w:after="60"/>
      <w:jc w:val="center"/>
      <w:outlineLvl w:val="1"/>
    </w:pPr>
    <w:rPr>
      <w:rFonts w:ascii="Arial" w:hAnsi="Arial"/>
      <w:sz w:val="24"/>
    </w:rPr>
  </w:style>
  <w:style w:type="paragraph" w:styleId="a4">
    <w:name w:val="Title"/>
    <w:basedOn w:val="a"/>
    <w:link w:val="a5"/>
    <w:qFormat/>
    <w:rsid w:val="00B516A4"/>
    <w:pPr>
      <w:jc w:val="center"/>
    </w:pPr>
    <w:rPr>
      <w:b/>
      <w:sz w:val="24"/>
      <w:lang w:val="uk-UA" w:eastAsia="uk-UA"/>
    </w:rPr>
  </w:style>
  <w:style w:type="paragraph" w:styleId="30">
    <w:name w:val="Body Text Indent 3"/>
    <w:basedOn w:val="a"/>
    <w:rsid w:val="00B516A4"/>
    <w:pPr>
      <w:ind w:firstLine="567"/>
      <w:jc w:val="both"/>
    </w:pPr>
    <w:rPr>
      <w:sz w:val="24"/>
      <w:lang w:val="uk-UA"/>
    </w:rPr>
  </w:style>
  <w:style w:type="paragraph" w:styleId="20">
    <w:name w:val="Body Text Indent 2"/>
    <w:basedOn w:val="a"/>
    <w:rsid w:val="00B516A4"/>
    <w:pPr>
      <w:spacing w:after="120" w:line="480" w:lineRule="auto"/>
      <w:ind w:left="283"/>
    </w:pPr>
  </w:style>
  <w:style w:type="paragraph" w:styleId="a6">
    <w:name w:val="Body Text Indent"/>
    <w:basedOn w:val="a"/>
    <w:rsid w:val="00B516A4"/>
    <w:pPr>
      <w:spacing w:after="120"/>
      <w:ind w:left="283"/>
    </w:pPr>
  </w:style>
  <w:style w:type="paragraph" w:styleId="a7">
    <w:name w:val="header"/>
    <w:basedOn w:val="a"/>
    <w:rsid w:val="00DF6EDD"/>
    <w:pPr>
      <w:tabs>
        <w:tab w:val="center" w:pos="4677"/>
        <w:tab w:val="right" w:pos="9355"/>
      </w:tabs>
    </w:pPr>
  </w:style>
  <w:style w:type="paragraph" w:styleId="a8">
    <w:name w:val="footer"/>
    <w:basedOn w:val="a"/>
    <w:rsid w:val="00DF6EDD"/>
    <w:pPr>
      <w:tabs>
        <w:tab w:val="center" w:pos="4677"/>
        <w:tab w:val="right" w:pos="9355"/>
      </w:tabs>
    </w:pPr>
  </w:style>
  <w:style w:type="character" w:styleId="a9">
    <w:name w:val="page number"/>
    <w:basedOn w:val="a0"/>
    <w:rsid w:val="00DF6EDD"/>
  </w:style>
  <w:style w:type="paragraph" w:styleId="aa">
    <w:name w:val="Balloon Text"/>
    <w:basedOn w:val="a"/>
    <w:semiHidden/>
    <w:rsid w:val="004B49AD"/>
    <w:rPr>
      <w:rFonts w:ascii="Tahoma" w:hAnsi="Tahoma" w:cs="Tahoma"/>
      <w:sz w:val="16"/>
      <w:szCs w:val="16"/>
    </w:rPr>
  </w:style>
  <w:style w:type="table" w:styleId="ab">
    <w:name w:val="Table Grid"/>
    <w:basedOn w:val="a1"/>
    <w:rsid w:val="0006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064940"/>
    <w:pPr>
      <w:jc w:val="both"/>
    </w:pPr>
    <w:rPr>
      <w:sz w:val="24"/>
      <w:lang w:val="uk-UA"/>
    </w:rPr>
  </w:style>
  <w:style w:type="character" w:customStyle="1" w:styleId="60">
    <w:name w:val="Основной текст (6)_"/>
    <w:link w:val="61"/>
    <w:locked/>
    <w:rsid w:val="00504EB8"/>
    <w:rPr>
      <w:b/>
      <w:bCs/>
      <w:lang w:bidi="ar-SA"/>
    </w:rPr>
  </w:style>
  <w:style w:type="character" w:customStyle="1" w:styleId="62">
    <w:name w:val="Основной текст (6) + Не полужирный"/>
    <w:rsid w:val="00504EB8"/>
    <w:rPr>
      <w:b/>
      <w:bCs/>
      <w:color w:val="000000"/>
      <w:spacing w:val="0"/>
      <w:w w:val="100"/>
      <w:position w:val="0"/>
      <w:sz w:val="24"/>
      <w:szCs w:val="24"/>
      <w:lang w:val="uk-UA" w:eastAsia="uk-UA" w:bidi="ar-SA"/>
    </w:rPr>
  </w:style>
  <w:style w:type="paragraph" w:customStyle="1" w:styleId="61">
    <w:name w:val="Основной текст (6)"/>
    <w:basedOn w:val="a"/>
    <w:link w:val="60"/>
    <w:rsid w:val="00504EB8"/>
    <w:pPr>
      <w:widowControl w:val="0"/>
      <w:shd w:val="clear" w:color="auto" w:fill="FFFFFF"/>
      <w:spacing w:before="180" w:line="274" w:lineRule="exact"/>
      <w:ind w:hanging="1360"/>
      <w:jc w:val="center"/>
    </w:pPr>
    <w:rPr>
      <w:b/>
      <w:bCs/>
    </w:rPr>
  </w:style>
  <w:style w:type="character" w:customStyle="1" w:styleId="21">
    <w:name w:val="Основной текст (2)_"/>
    <w:link w:val="210"/>
    <w:locked/>
    <w:rsid w:val="001A48C0"/>
    <w:rPr>
      <w:lang w:bidi="ar-SA"/>
    </w:rPr>
  </w:style>
  <w:style w:type="paragraph" w:customStyle="1" w:styleId="210">
    <w:name w:val="Основной текст (2)1"/>
    <w:basedOn w:val="a"/>
    <w:link w:val="21"/>
    <w:rsid w:val="001A48C0"/>
    <w:pPr>
      <w:widowControl w:val="0"/>
      <w:shd w:val="clear" w:color="auto" w:fill="FFFFFF"/>
      <w:spacing w:before="180" w:line="274" w:lineRule="exact"/>
      <w:ind w:hanging="1060"/>
      <w:jc w:val="both"/>
    </w:pPr>
  </w:style>
  <w:style w:type="paragraph" w:customStyle="1" w:styleId="Aud0">
    <w:name w:val="Aud_Абзац"/>
    <w:basedOn w:val="a"/>
    <w:link w:val="Aud1"/>
    <w:qFormat/>
    <w:rsid w:val="007672FD"/>
    <w:pPr>
      <w:keepLines/>
      <w:spacing w:before="60" w:after="60"/>
      <w:jc w:val="both"/>
    </w:pPr>
    <w:rPr>
      <w:rFonts w:ascii="Trebuchet MS" w:hAnsi="Trebuchet MS"/>
      <w:lang w:val="uk-UA"/>
    </w:rPr>
  </w:style>
  <w:style w:type="character" w:customStyle="1" w:styleId="Aud1">
    <w:name w:val="Aud_Абзац Знак"/>
    <w:link w:val="Aud0"/>
    <w:rsid w:val="007672FD"/>
    <w:rPr>
      <w:rFonts w:ascii="Trebuchet MS" w:hAnsi="Trebuchet MS"/>
      <w:lang w:val="uk-UA"/>
    </w:rPr>
  </w:style>
  <w:style w:type="paragraph" w:customStyle="1" w:styleId="Aud10">
    <w:name w:val="Aud_Подзаг1"/>
    <w:basedOn w:val="a"/>
    <w:link w:val="Aud11"/>
    <w:qFormat/>
    <w:rsid w:val="009104B8"/>
    <w:pPr>
      <w:keepNext/>
      <w:keepLines/>
      <w:spacing w:before="240" w:after="120"/>
      <w:ind w:left="227" w:hanging="227"/>
    </w:pPr>
    <w:rPr>
      <w:rFonts w:ascii="Trebuchet MS" w:hAnsi="Trebuchet MS"/>
      <w:b/>
      <w:sz w:val="22"/>
      <w:szCs w:val="22"/>
      <w:lang w:val="uk-UA"/>
    </w:rPr>
  </w:style>
  <w:style w:type="character" w:customStyle="1" w:styleId="Aud11">
    <w:name w:val="Aud_Подзаг1 Знак"/>
    <w:link w:val="Aud10"/>
    <w:rsid w:val="009104B8"/>
    <w:rPr>
      <w:rFonts w:ascii="Trebuchet MS" w:hAnsi="Trebuchet MS"/>
      <w:b/>
      <w:sz w:val="22"/>
      <w:szCs w:val="22"/>
      <w:lang w:val="uk-UA"/>
    </w:rPr>
  </w:style>
  <w:style w:type="paragraph" w:customStyle="1" w:styleId="Aud">
    <w:name w:val="Aud_Список"/>
    <w:basedOn w:val="ac"/>
    <w:link w:val="Aud2"/>
    <w:qFormat/>
    <w:rsid w:val="00E91FDB"/>
    <w:pPr>
      <w:keepLines/>
      <w:numPr>
        <w:numId w:val="9"/>
      </w:numPr>
      <w:tabs>
        <w:tab w:val="left" w:pos="284"/>
      </w:tabs>
      <w:spacing w:before="20" w:after="20"/>
      <w:ind w:left="284" w:hanging="284"/>
    </w:pPr>
    <w:rPr>
      <w:rFonts w:ascii="Trebuchet MS" w:hAnsi="Trebuchet MS"/>
      <w:sz w:val="20"/>
    </w:rPr>
  </w:style>
  <w:style w:type="character" w:customStyle="1" w:styleId="Aud2">
    <w:name w:val="Aud_Список Знак"/>
    <w:link w:val="Aud"/>
    <w:rsid w:val="00E91FDB"/>
    <w:rPr>
      <w:rFonts w:ascii="Trebuchet MS" w:hAnsi="Trebuchet MS"/>
      <w:lang w:val="uk-UA"/>
    </w:rPr>
  </w:style>
  <w:style w:type="paragraph" w:styleId="ad">
    <w:name w:val="Normal (Web)"/>
    <w:basedOn w:val="a"/>
    <w:uiPriority w:val="99"/>
    <w:unhideWhenUsed/>
    <w:rsid w:val="00AA65C6"/>
    <w:pPr>
      <w:spacing w:before="100" w:beforeAutospacing="1" w:after="100" w:afterAutospacing="1"/>
    </w:pPr>
    <w:rPr>
      <w:sz w:val="24"/>
      <w:szCs w:val="24"/>
    </w:rPr>
  </w:style>
  <w:style w:type="character" w:styleId="ae">
    <w:name w:val="Hyperlink"/>
    <w:uiPriority w:val="99"/>
    <w:unhideWhenUsed/>
    <w:rsid w:val="00AA65C6"/>
    <w:rPr>
      <w:color w:val="0000FF"/>
      <w:u w:val="single"/>
    </w:rPr>
  </w:style>
  <w:style w:type="paragraph" w:customStyle="1" w:styleId="body">
    <w:name w:val="body"/>
    <w:basedOn w:val="a"/>
    <w:rsid w:val="00E657F2"/>
    <w:pPr>
      <w:spacing w:before="100" w:beforeAutospacing="1" w:after="100" w:afterAutospacing="1"/>
    </w:pPr>
    <w:rPr>
      <w:sz w:val="24"/>
      <w:szCs w:val="24"/>
    </w:rPr>
  </w:style>
  <w:style w:type="paragraph" w:styleId="HTML">
    <w:name w:val="HTML Preformatted"/>
    <w:basedOn w:val="a"/>
    <w:link w:val="HTML0"/>
    <w:uiPriority w:val="99"/>
    <w:unhideWhenUsed/>
    <w:rsid w:val="000E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E1AAE"/>
    <w:rPr>
      <w:rFonts w:ascii="Courier New" w:hAnsi="Courier New" w:cs="Courier New"/>
    </w:rPr>
  </w:style>
  <w:style w:type="character" w:customStyle="1" w:styleId="content">
    <w:name w:val="content"/>
    <w:rsid w:val="00A34382"/>
  </w:style>
  <w:style w:type="character" w:customStyle="1" w:styleId="a5">
    <w:name w:val="Заголовок Знак"/>
    <w:link w:val="a4"/>
    <w:rsid w:val="00607CD5"/>
    <w:rPr>
      <w:b/>
      <w:sz w:val="24"/>
      <w:lang w:val="uk-UA" w:eastAsia="uk-UA"/>
    </w:rPr>
  </w:style>
  <w:style w:type="character" w:customStyle="1" w:styleId="af">
    <w:name w:val="Основной текст_"/>
    <w:basedOn w:val="a0"/>
    <w:link w:val="22"/>
    <w:rsid w:val="00D15206"/>
    <w:rPr>
      <w:spacing w:val="14"/>
      <w:sz w:val="23"/>
      <w:szCs w:val="23"/>
      <w:shd w:val="clear" w:color="auto" w:fill="FFFFFF"/>
    </w:rPr>
  </w:style>
  <w:style w:type="paragraph" w:customStyle="1" w:styleId="22">
    <w:name w:val="Основной текст2"/>
    <w:basedOn w:val="a"/>
    <w:link w:val="af"/>
    <w:rsid w:val="00D15206"/>
    <w:pPr>
      <w:widowControl w:val="0"/>
      <w:shd w:val="clear" w:color="auto" w:fill="FFFFFF"/>
      <w:spacing w:before="360" w:after="240" w:line="317" w:lineRule="exact"/>
      <w:jc w:val="both"/>
    </w:pPr>
    <w:rPr>
      <w:spacing w:val="1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894">
      <w:bodyDiv w:val="1"/>
      <w:marLeft w:val="0"/>
      <w:marRight w:val="0"/>
      <w:marTop w:val="0"/>
      <w:marBottom w:val="0"/>
      <w:divBdr>
        <w:top w:val="none" w:sz="0" w:space="0" w:color="auto"/>
        <w:left w:val="none" w:sz="0" w:space="0" w:color="auto"/>
        <w:bottom w:val="none" w:sz="0" w:space="0" w:color="auto"/>
        <w:right w:val="none" w:sz="0" w:space="0" w:color="auto"/>
      </w:divBdr>
    </w:div>
    <w:div w:id="575163520">
      <w:bodyDiv w:val="1"/>
      <w:marLeft w:val="0"/>
      <w:marRight w:val="0"/>
      <w:marTop w:val="0"/>
      <w:marBottom w:val="0"/>
      <w:divBdr>
        <w:top w:val="none" w:sz="0" w:space="0" w:color="auto"/>
        <w:left w:val="none" w:sz="0" w:space="0" w:color="auto"/>
        <w:bottom w:val="none" w:sz="0" w:space="0" w:color="auto"/>
        <w:right w:val="none" w:sz="0" w:space="0" w:color="auto"/>
      </w:divBdr>
    </w:div>
    <w:div w:id="736322121">
      <w:bodyDiv w:val="1"/>
      <w:marLeft w:val="0"/>
      <w:marRight w:val="0"/>
      <w:marTop w:val="0"/>
      <w:marBottom w:val="0"/>
      <w:divBdr>
        <w:top w:val="none" w:sz="0" w:space="0" w:color="auto"/>
        <w:left w:val="none" w:sz="0" w:space="0" w:color="auto"/>
        <w:bottom w:val="none" w:sz="0" w:space="0" w:color="auto"/>
        <w:right w:val="none" w:sz="0" w:space="0" w:color="auto"/>
      </w:divBdr>
    </w:div>
    <w:div w:id="744886826">
      <w:bodyDiv w:val="1"/>
      <w:marLeft w:val="0"/>
      <w:marRight w:val="0"/>
      <w:marTop w:val="0"/>
      <w:marBottom w:val="0"/>
      <w:divBdr>
        <w:top w:val="none" w:sz="0" w:space="0" w:color="auto"/>
        <w:left w:val="none" w:sz="0" w:space="0" w:color="auto"/>
        <w:bottom w:val="none" w:sz="0" w:space="0" w:color="auto"/>
        <w:right w:val="none" w:sz="0" w:space="0" w:color="auto"/>
      </w:divBdr>
    </w:div>
    <w:div w:id="1630085269">
      <w:bodyDiv w:val="1"/>
      <w:marLeft w:val="0"/>
      <w:marRight w:val="0"/>
      <w:marTop w:val="0"/>
      <w:marBottom w:val="0"/>
      <w:divBdr>
        <w:top w:val="none" w:sz="0" w:space="0" w:color="auto"/>
        <w:left w:val="none" w:sz="0" w:space="0" w:color="auto"/>
        <w:bottom w:val="none" w:sz="0" w:space="0" w:color="auto"/>
        <w:right w:val="none" w:sz="0" w:space="0" w:color="auto"/>
      </w:divBdr>
    </w:div>
    <w:div w:id="19327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h24.com.ua/polozhennya-standart-buhgalterskogo-obliku-11-zobov-yazanny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056-89AC-4AB8-AF9D-3D12064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2224</Words>
  <Characters>12678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АУДИТОРСЬКА  ПАЛАТА  УКРАЇНИ</vt:lpstr>
      <vt:lpstr>АУДИТОРСЬКА  ПАЛАТА  УКРАЇНИ</vt:lpstr>
    </vt:vector>
  </TitlesOfParts>
  <Company>Melkosoft</Company>
  <LinksUpToDate>false</LinksUpToDate>
  <CharactersWithSpaces>14873</CharactersWithSpaces>
  <SharedDoc>false</SharedDoc>
  <HLinks>
    <vt:vector size="6" baseType="variant">
      <vt:variant>
        <vt:i4>7143547</vt:i4>
      </vt:variant>
      <vt:variant>
        <vt:i4>0</vt:i4>
      </vt:variant>
      <vt:variant>
        <vt:i4>0</vt:i4>
      </vt:variant>
      <vt:variant>
        <vt:i4>5</vt:i4>
      </vt:variant>
      <vt:variant>
        <vt:lpwstr>https://www.buh24.com.ua/polozhennya-standart-buhgalterskogo-obliku-11-zobov-yazannya/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ПАЛАТА  УКРАЇНИ</dc:title>
  <dc:creator>FuckYouBill</dc:creator>
  <cp:lastModifiedBy>Asus</cp:lastModifiedBy>
  <cp:revision>5</cp:revision>
  <cp:lastPrinted>2019-03-21T13:37:00Z</cp:lastPrinted>
  <dcterms:created xsi:type="dcterms:W3CDTF">2019-04-23T10:41:00Z</dcterms:created>
  <dcterms:modified xsi:type="dcterms:W3CDTF">2019-04-23T22:40:00Z</dcterms:modified>
</cp:coreProperties>
</file>