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A3" w:rsidRPr="008A6B61" w:rsidRDefault="00582AA3" w:rsidP="008D1022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15253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4" o:title=""/>
          </v:shape>
        </w:pict>
      </w:r>
    </w:p>
    <w:p w:rsidR="00582AA3" w:rsidRPr="008A6B61" w:rsidRDefault="00582AA3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A6B61">
        <w:rPr>
          <w:b/>
          <w:sz w:val="28"/>
          <w:szCs w:val="28"/>
          <w:lang w:val="uk-UA"/>
        </w:rPr>
        <w:t xml:space="preserve">У К Р А Ї Н А </w:t>
      </w:r>
    </w:p>
    <w:p w:rsidR="00582AA3" w:rsidRPr="008A6B61" w:rsidRDefault="00582AA3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A6B61"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582AA3" w:rsidRPr="008A6B61" w:rsidRDefault="00582AA3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A6B61">
        <w:rPr>
          <w:b/>
          <w:sz w:val="28"/>
          <w:szCs w:val="28"/>
          <w:lang w:val="uk-UA"/>
        </w:rPr>
        <w:t>ЧЕРНІВЕЦЬКОЇ ОБЛАСТІ</w:t>
      </w:r>
    </w:p>
    <w:p w:rsidR="00582AA3" w:rsidRPr="008A6B61" w:rsidRDefault="00582AA3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A6B61">
        <w:rPr>
          <w:b/>
          <w:sz w:val="28"/>
          <w:szCs w:val="28"/>
          <w:lang w:val="uk-UA"/>
        </w:rPr>
        <w:t>ВИКОНАВЧИЙ КОМІТЕТ</w:t>
      </w:r>
    </w:p>
    <w:p w:rsidR="00582AA3" w:rsidRPr="008A6B61" w:rsidRDefault="00582AA3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A6B61">
        <w:rPr>
          <w:b/>
          <w:sz w:val="28"/>
          <w:szCs w:val="28"/>
          <w:lang w:val="uk-UA"/>
        </w:rPr>
        <w:t xml:space="preserve">Р І Ш Е Н Н Я </w:t>
      </w:r>
    </w:p>
    <w:p w:rsidR="00582AA3" w:rsidRPr="008A6B61" w:rsidRDefault="00582AA3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582AA3" w:rsidRPr="008A6B61" w:rsidRDefault="00582AA3" w:rsidP="008D102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A6B61">
        <w:rPr>
          <w:sz w:val="28"/>
          <w:szCs w:val="28"/>
          <w:lang w:val="uk-UA"/>
        </w:rPr>
        <w:t xml:space="preserve">14 травня  2019 року                                                         </w:t>
      </w:r>
      <w:r>
        <w:rPr>
          <w:sz w:val="28"/>
          <w:szCs w:val="28"/>
          <w:lang w:val="uk-UA"/>
        </w:rPr>
        <w:t xml:space="preserve">                         № 76</w:t>
      </w:r>
    </w:p>
    <w:p w:rsidR="00582AA3" w:rsidRPr="008A6B61" w:rsidRDefault="00582AA3" w:rsidP="008D1022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582AA3" w:rsidRPr="008A6B61" w:rsidRDefault="00582AA3" w:rsidP="008D1022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0A0"/>
      </w:tblPr>
      <w:tblGrid>
        <w:gridCol w:w="9048"/>
      </w:tblGrid>
      <w:tr w:rsidR="00582AA3" w:rsidRPr="008A6B61" w:rsidTr="007423AA">
        <w:tc>
          <w:tcPr>
            <w:tcW w:w="9048" w:type="dxa"/>
          </w:tcPr>
          <w:p w:rsidR="00582AA3" w:rsidRPr="008A6B61" w:rsidRDefault="00582AA3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8A6B6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Про затвердження переліку проектів,</w:t>
            </w:r>
          </w:p>
          <w:p w:rsidR="00582AA3" w:rsidRPr="008A6B61" w:rsidRDefault="00582AA3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8A6B6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видатки на які будуть здійснюватися</w:t>
            </w:r>
          </w:p>
          <w:p w:rsidR="00582AA3" w:rsidRPr="008A6B61" w:rsidRDefault="00582AA3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8A6B6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за рахунок коштів субвенції з державного </w:t>
            </w:r>
          </w:p>
          <w:p w:rsidR="00582AA3" w:rsidRPr="008A6B61" w:rsidRDefault="00582AA3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8A6B6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бюджету місцевому бюджету на формування</w:t>
            </w:r>
          </w:p>
          <w:p w:rsidR="00582AA3" w:rsidRPr="008A6B61" w:rsidRDefault="00582AA3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8A6B6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інфраструктури Сторожинецької міської</w:t>
            </w:r>
          </w:p>
          <w:p w:rsidR="00582AA3" w:rsidRPr="008A6B61" w:rsidRDefault="00582AA3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8A6B6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об’єднаної територіальної громади у 2019 році</w:t>
            </w:r>
          </w:p>
        </w:tc>
      </w:tr>
    </w:tbl>
    <w:p w:rsidR="00582AA3" w:rsidRPr="008A6B61" w:rsidRDefault="00582AA3" w:rsidP="008D10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582AA3" w:rsidRPr="008A6B61" w:rsidRDefault="00582AA3" w:rsidP="008D10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582AA3" w:rsidRPr="008A6B61" w:rsidRDefault="00582AA3" w:rsidP="008D10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582AA3" w:rsidRPr="008A6B61" w:rsidRDefault="00582AA3" w:rsidP="008D102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A6B61">
        <w:rPr>
          <w:rFonts w:ascii="Times New Roman CYR" w:hAnsi="Times New Roman CYR" w:cs="Times New Roman CYR"/>
          <w:sz w:val="28"/>
          <w:szCs w:val="28"/>
          <w:lang w:val="uk-UA"/>
        </w:rPr>
        <w:t xml:space="preserve">    Відповідно до вимог Постанови Кабінету Міністрів України від           16 березня 2016 року №200 «Про деякі питання надання субвенції з державного бюджету місцевим бюджетам на формування інфраструктури об'єднаних територіальних громад» зі змінами від 07.06.2017 року №410, від 04.04.2018 року №242 та керуючись Законом України "Про місцеве самоврядування в Україні",</w:t>
      </w:r>
    </w:p>
    <w:p w:rsidR="00582AA3" w:rsidRPr="008A6B61" w:rsidRDefault="00582AA3" w:rsidP="008D102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82AA3" w:rsidRPr="008A6B61" w:rsidRDefault="00582AA3" w:rsidP="008D102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582AA3" w:rsidRPr="008A6B61" w:rsidRDefault="00582AA3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A6B61">
        <w:rPr>
          <w:b/>
          <w:sz w:val="28"/>
          <w:szCs w:val="28"/>
          <w:lang w:val="uk-UA"/>
        </w:rPr>
        <w:t xml:space="preserve">      ВИКОНАВЧИЙ КОМІТЕТ МІСЬКОЇ РАДИ ВИРІШИВ:</w:t>
      </w:r>
    </w:p>
    <w:p w:rsidR="00582AA3" w:rsidRPr="008A6B61" w:rsidRDefault="00582AA3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582AA3" w:rsidRPr="008A6B61" w:rsidRDefault="00582AA3" w:rsidP="008D102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A6B61">
        <w:rPr>
          <w:b/>
          <w:sz w:val="28"/>
          <w:szCs w:val="28"/>
          <w:lang w:val="uk-UA"/>
        </w:rPr>
        <w:tab/>
      </w:r>
      <w:r w:rsidRPr="008A6B61">
        <w:rPr>
          <w:sz w:val="28"/>
          <w:szCs w:val="28"/>
          <w:lang w:val="uk-UA"/>
        </w:rPr>
        <w:t xml:space="preserve">1. Затвердити перелік проектів, видатки на які будуть здійснюватися за  рахунок коштів субвенції з державного бюджету місцевому бюджету на формування інфраструктури Сторожинецької міської об’єднаної територіальної громади у 2019 році на загальну суму 8736,50 тис. грн., в т. ч.: </w:t>
      </w:r>
    </w:p>
    <w:p w:rsidR="00582AA3" w:rsidRPr="008A6B61" w:rsidRDefault="00582AA3" w:rsidP="006624B5">
      <w:pPr>
        <w:jc w:val="both"/>
        <w:rPr>
          <w:spacing w:val="-3"/>
          <w:sz w:val="28"/>
          <w:szCs w:val="28"/>
          <w:lang w:val="uk-UA"/>
        </w:rPr>
      </w:pPr>
      <w:r w:rsidRPr="008A6B61">
        <w:rPr>
          <w:sz w:val="28"/>
          <w:szCs w:val="28"/>
          <w:lang w:val="uk-UA"/>
        </w:rPr>
        <w:t>-</w:t>
      </w:r>
      <w:r w:rsidRPr="008A6B61">
        <w:rPr>
          <w:sz w:val="28"/>
          <w:szCs w:val="28"/>
          <w:lang w:val="uk-UA"/>
        </w:rPr>
        <w:tab/>
      </w:r>
      <w:r w:rsidRPr="008A6B61">
        <w:rPr>
          <w:spacing w:val="-3"/>
          <w:sz w:val="28"/>
          <w:szCs w:val="28"/>
          <w:lang w:val="uk-UA"/>
        </w:rPr>
        <w:t>Капітальний ремонт дорожнього покриття по вул. Б.Хмельницького від перехрестя вулиць Б.Хмельницького, Видинівського та Чернівецької до вул. Б.Хмельницького,7 в м. Сторожинець Сторожинецького району Чернівецької області - 1438,373 тис. грн..;</w:t>
      </w:r>
    </w:p>
    <w:p w:rsidR="00582AA3" w:rsidRPr="008A6B61" w:rsidRDefault="00582AA3" w:rsidP="006624B5">
      <w:pPr>
        <w:jc w:val="both"/>
        <w:rPr>
          <w:spacing w:val="-3"/>
          <w:sz w:val="28"/>
          <w:szCs w:val="28"/>
          <w:lang w:val="uk-UA"/>
        </w:rPr>
      </w:pPr>
      <w:r w:rsidRPr="008A6B61">
        <w:rPr>
          <w:spacing w:val="-3"/>
          <w:sz w:val="28"/>
          <w:szCs w:val="28"/>
          <w:lang w:val="uk-UA"/>
        </w:rPr>
        <w:t xml:space="preserve">- </w:t>
      </w:r>
      <w:r w:rsidRPr="008A6B61">
        <w:rPr>
          <w:bCs/>
          <w:spacing w:val="-3"/>
          <w:sz w:val="28"/>
          <w:szCs w:val="28"/>
          <w:lang w:val="uk-UA"/>
        </w:rPr>
        <w:t xml:space="preserve">Капітальний ремонт </w:t>
      </w:r>
      <w:r w:rsidRPr="008A6B61">
        <w:rPr>
          <w:rStyle w:val="docdata"/>
          <w:bCs/>
          <w:color w:val="000000"/>
          <w:sz w:val="28"/>
          <w:szCs w:val="28"/>
          <w:lang w:val="uk-UA"/>
        </w:rPr>
        <w:t>дорожнього покриття по</w:t>
      </w:r>
      <w:r w:rsidRPr="008A6B61">
        <w:rPr>
          <w:bCs/>
          <w:spacing w:val="-3"/>
          <w:sz w:val="28"/>
          <w:szCs w:val="28"/>
          <w:lang w:val="uk-UA"/>
        </w:rPr>
        <w:t xml:space="preserve"> вул. Грушевського в м. Сторожинець </w:t>
      </w:r>
      <w:r w:rsidRPr="008A6B61">
        <w:rPr>
          <w:rStyle w:val="docdata"/>
          <w:bCs/>
          <w:color w:val="000000"/>
          <w:sz w:val="28"/>
          <w:szCs w:val="28"/>
          <w:lang w:val="uk-UA"/>
        </w:rPr>
        <w:t xml:space="preserve">Сторожинецького району </w:t>
      </w:r>
      <w:r w:rsidRPr="008A6B61">
        <w:rPr>
          <w:sz w:val="28"/>
          <w:szCs w:val="28"/>
          <w:lang w:val="uk-UA"/>
        </w:rPr>
        <w:t xml:space="preserve">Чернівецької області - </w:t>
      </w:r>
      <w:r>
        <w:rPr>
          <w:sz w:val="28"/>
          <w:szCs w:val="28"/>
          <w:lang w:val="uk-UA"/>
        </w:rPr>
        <w:t xml:space="preserve">             </w:t>
      </w:r>
      <w:r w:rsidRPr="008A6B61">
        <w:rPr>
          <w:spacing w:val="-3"/>
          <w:sz w:val="28"/>
          <w:szCs w:val="28"/>
          <w:lang w:val="uk-UA"/>
        </w:rPr>
        <w:t>1477,853 тис. грн..;</w:t>
      </w:r>
    </w:p>
    <w:p w:rsidR="00582AA3" w:rsidRPr="008A6B61" w:rsidRDefault="00582AA3" w:rsidP="006624B5">
      <w:pPr>
        <w:jc w:val="both"/>
        <w:rPr>
          <w:sz w:val="28"/>
          <w:szCs w:val="28"/>
          <w:lang w:val="uk-UA"/>
        </w:rPr>
      </w:pPr>
      <w:r w:rsidRPr="008A6B61">
        <w:rPr>
          <w:spacing w:val="-3"/>
          <w:sz w:val="28"/>
          <w:szCs w:val="28"/>
          <w:lang w:val="uk-UA"/>
        </w:rPr>
        <w:t xml:space="preserve">- </w:t>
      </w:r>
      <w:r w:rsidRPr="008A6B61">
        <w:rPr>
          <w:sz w:val="28"/>
          <w:szCs w:val="28"/>
          <w:lang w:val="uk-UA"/>
        </w:rPr>
        <w:t>Капітальний ремонт системи опалення Давидівської ЗОШ І-ІІІ ступенів Сторожинецької міської ради Сторожинецького району Чернівецької області - 1498,510 тис. грн..;</w:t>
      </w:r>
    </w:p>
    <w:p w:rsidR="00582AA3" w:rsidRDefault="00582AA3" w:rsidP="006624B5">
      <w:pPr>
        <w:jc w:val="both"/>
        <w:rPr>
          <w:lang w:val="uk-UA"/>
        </w:rPr>
      </w:pPr>
      <w:r>
        <w:rPr>
          <w:lang w:val="uk-UA"/>
        </w:rPr>
        <w:t xml:space="preserve">                                 </w:t>
      </w:r>
      <w:r w:rsidRPr="00EE0E05">
        <w:rPr>
          <w:lang w:val="uk-UA"/>
        </w:rPr>
        <w:t>Продовження рішення виконавчого комітету від 14.05.2019 року № 76</w:t>
      </w:r>
    </w:p>
    <w:p w:rsidR="00582AA3" w:rsidRPr="00EE0E05" w:rsidRDefault="00582AA3" w:rsidP="006624B5">
      <w:pPr>
        <w:jc w:val="both"/>
        <w:rPr>
          <w:lang w:val="uk-UA"/>
        </w:rPr>
      </w:pPr>
    </w:p>
    <w:p w:rsidR="00582AA3" w:rsidRPr="008A6B61" w:rsidRDefault="00582AA3" w:rsidP="00662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A6B61">
        <w:rPr>
          <w:sz w:val="28"/>
          <w:szCs w:val="28"/>
          <w:lang w:val="uk-UA"/>
        </w:rPr>
        <w:t>Капітальний ремонт системи опалення Костинецького НВК Сторожинецької міської ради Сторожинецького району Чернівецької області - 830,000 тис. грн..;</w:t>
      </w:r>
    </w:p>
    <w:p w:rsidR="00582AA3" w:rsidRPr="008A6B61" w:rsidRDefault="00582AA3" w:rsidP="006624B5">
      <w:pPr>
        <w:jc w:val="both"/>
        <w:rPr>
          <w:sz w:val="28"/>
          <w:szCs w:val="28"/>
          <w:lang w:val="uk-UA"/>
        </w:rPr>
      </w:pPr>
      <w:r w:rsidRPr="008A6B61">
        <w:rPr>
          <w:sz w:val="28"/>
          <w:szCs w:val="28"/>
          <w:lang w:val="uk-UA"/>
        </w:rPr>
        <w:t xml:space="preserve">- Придбання машини комбінованої дорожньої для комунального підприємства Сторожинецької міської ради «Карп-Еко-2010» - </w:t>
      </w:r>
      <w:r>
        <w:rPr>
          <w:sz w:val="28"/>
          <w:szCs w:val="28"/>
          <w:lang w:val="uk-UA"/>
        </w:rPr>
        <w:t xml:space="preserve">           </w:t>
      </w:r>
      <w:r w:rsidRPr="008A6B61">
        <w:rPr>
          <w:sz w:val="28"/>
          <w:szCs w:val="28"/>
          <w:lang w:val="uk-UA"/>
        </w:rPr>
        <w:t>2400,000 тис. грн..;</w:t>
      </w:r>
    </w:p>
    <w:p w:rsidR="00582AA3" w:rsidRPr="008A6B61" w:rsidRDefault="00582AA3" w:rsidP="006624B5">
      <w:pPr>
        <w:jc w:val="both"/>
        <w:rPr>
          <w:sz w:val="28"/>
          <w:szCs w:val="28"/>
          <w:lang w:val="uk-UA"/>
        </w:rPr>
      </w:pPr>
      <w:r w:rsidRPr="008A6B61">
        <w:rPr>
          <w:sz w:val="28"/>
          <w:szCs w:val="28"/>
          <w:lang w:val="uk-UA"/>
        </w:rPr>
        <w:t>- Капітальний ремонт сільського стадіону села Панка Сторожинецького району Чернівецької області - 1091,764 тис. грн.</w:t>
      </w:r>
    </w:p>
    <w:p w:rsidR="00582AA3" w:rsidRPr="008A6B61" w:rsidRDefault="00582AA3" w:rsidP="00587D07">
      <w:pPr>
        <w:ind w:firstLine="708"/>
        <w:jc w:val="both"/>
        <w:rPr>
          <w:sz w:val="28"/>
          <w:szCs w:val="28"/>
          <w:lang w:val="uk-UA"/>
        </w:rPr>
      </w:pPr>
    </w:p>
    <w:p w:rsidR="00582AA3" w:rsidRPr="008A6B61" w:rsidRDefault="00582AA3" w:rsidP="00587D07">
      <w:pPr>
        <w:ind w:firstLine="708"/>
        <w:jc w:val="both"/>
        <w:rPr>
          <w:sz w:val="28"/>
          <w:szCs w:val="28"/>
          <w:lang w:val="uk-UA"/>
        </w:rPr>
      </w:pPr>
      <w:r w:rsidRPr="008A6B61">
        <w:rPr>
          <w:sz w:val="28"/>
          <w:szCs w:val="28"/>
          <w:lang w:val="uk-UA"/>
        </w:rPr>
        <w:t xml:space="preserve">2. Відділу економічного розвитку, торгівлі, інвестицій та державних закупівель (Д.Бойчук) розробити проектні заявки на вищевказані проекти та разом із необхідним пакетом документів подати Чернівецькій обласній державній адміністрації </w:t>
      </w:r>
      <w:r>
        <w:rPr>
          <w:sz w:val="28"/>
          <w:szCs w:val="28"/>
          <w:lang w:val="uk-UA"/>
        </w:rPr>
        <w:t>та Міністерству регіонального розвитку, будівництва та житлово-комунального господарства України</w:t>
      </w:r>
      <w:r w:rsidRPr="008A6B61">
        <w:rPr>
          <w:sz w:val="28"/>
          <w:szCs w:val="28"/>
          <w:lang w:val="uk-UA"/>
        </w:rPr>
        <w:t xml:space="preserve">. </w:t>
      </w:r>
    </w:p>
    <w:p w:rsidR="00582AA3" w:rsidRPr="008A6B61" w:rsidRDefault="00582AA3" w:rsidP="008D1022">
      <w:pPr>
        <w:jc w:val="both"/>
        <w:rPr>
          <w:bCs/>
          <w:color w:val="000000"/>
          <w:sz w:val="28"/>
          <w:szCs w:val="28"/>
          <w:lang w:val="uk-UA"/>
        </w:rPr>
      </w:pPr>
      <w:r w:rsidRPr="008A6B61">
        <w:rPr>
          <w:bCs/>
          <w:color w:val="000000"/>
          <w:sz w:val="28"/>
          <w:szCs w:val="28"/>
          <w:lang w:val="uk-UA"/>
        </w:rPr>
        <w:tab/>
      </w:r>
    </w:p>
    <w:p w:rsidR="00582AA3" w:rsidRPr="008A6B61" w:rsidRDefault="00582AA3" w:rsidP="00587D07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8A6B61">
        <w:rPr>
          <w:bCs/>
          <w:color w:val="000000"/>
          <w:sz w:val="28"/>
          <w:szCs w:val="28"/>
          <w:lang w:val="uk-UA"/>
        </w:rPr>
        <w:t>3. Контроль за виконанням даного рішення покласти на першого заступника голови Сторожинецької</w:t>
      </w:r>
      <w:r w:rsidRPr="008A6B61">
        <w:rPr>
          <w:bCs/>
          <w:sz w:val="28"/>
          <w:lang w:val="uk-UA"/>
        </w:rPr>
        <w:t xml:space="preserve"> міської ради П. Брижака.</w:t>
      </w:r>
    </w:p>
    <w:p w:rsidR="00582AA3" w:rsidRPr="008A6B61" w:rsidRDefault="00582AA3" w:rsidP="00EE19AB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582AA3" w:rsidRPr="008A6B61" w:rsidRDefault="00582AA3" w:rsidP="00EE19AB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582AA3" w:rsidRPr="008A6B61" w:rsidRDefault="00582AA3" w:rsidP="00EE19AB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582AA3" w:rsidRPr="008A6B61" w:rsidRDefault="00582AA3" w:rsidP="00EE19AB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В.о. Сторожинецького міського голови                        Матейчук І.Г.</w:t>
      </w:r>
    </w:p>
    <w:p w:rsidR="00582AA3" w:rsidRPr="008A6B61" w:rsidRDefault="00582AA3" w:rsidP="008D1022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582AA3" w:rsidRPr="008A6B61" w:rsidRDefault="00582AA3" w:rsidP="008D1022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582AA3" w:rsidRPr="008A6B61" w:rsidRDefault="00582AA3" w:rsidP="008D1022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48"/>
        <w:gridCol w:w="2160"/>
      </w:tblGrid>
      <w:tr w:rsidR="00582AA3" w:rsidRPr="008A6B61" w:rsidTr="007423AA">
        <w:tc>
          <w:tcPr>
            <w:tcW w:w="3348" w:type="dxa"/>
          </w:tcPr>
          <w:p w:rsidR="00582AA3" w:rsidRPr="008A6B61" w:rsidRDefault="00582AA3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A6B61">
              <w:rPr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582AA3" w:rsidRPr="008A6B61" w:rsidRDefault="00582AA3" w:rsidP="00587D0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A6B61">
              <w:rPr>
                <w:sz w:val="28"/>
                <w:szCs w:val="28"/>
                <w:lang w:val="uk-UA"/>
              </w:rPr>
              <w:t>Д.О.Бойчук</w:t>
            </w:r>
          </w:p>
          <w:p w:rsidR="00582AA3" w:rsidRPr="008A6B61" w:rsidRDefault="00582AA3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582AA3" w:rsidRPr="008A6B61" w:rsidTr="007423AA">
        <w:tc>
          <w:tcPr>
            <w:tcW w:w="3348" w:type="dxa"/>
          </w:tcPr>
          <w:p w:rsidR="00582AA3" w:rsidRPr="008A6B61" w:rsidRDefault="00582AA3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A6B61">
              <w:rPr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582AA3" w:rsidRPr="008A6B61" w:rsidRDefault="00582AA3" w:rsidP="007423A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A6B61">
              <w:rPr>
                <w:sz w:val="28"/>
                <w:szCs w:val="28"/>
                <w:lang w:val="uk-UA"/>
              </w:rPr>
              <w:t>П.М.Брижак</w:t>
            </w:r>
          </w:p>
        </w:tc>
      </w:tr>
      <w:tr w:rsidR="00582AA3" w:rsidRPr="008A6B61" w:rsidTr="007423AA">
        <w:tc>
          <w:tcPr>
            <w:tcW w:w="3348" w:type="dxa"/>
          </w:tcPr>
          <w:p w:rsidR="00582AA3" w:rsidRPr="008A6B61" w:rsidRDefault="00582AA3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582AA3" w:rsidRPr="008A6B61" w:rsidRDefault="00582AA3" w:rsidP="007423A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A6B61">
              <w:rPr>
                <w:sz w:val="28"/>
                <w:szCs w:val="28"/>
                <w:lang w:val="uk-UA"/>
              </w:rPr>
              <w:t>А.Г.Побіжан</w:t>
            </w:r>
          </w:p>
        </w:tc>
      </w:tr>
      <w:tr w:rsidR="00582AA3" w:rsidRPr="008A6B61" w:rsidTr="007423AA">
        <w:tc>
          <w:tcPr>
            <w:tcW w:w="3348" w:type="dxa"/>
          </w:tcPr>
          <w:p w:rsidR="00582AA3" w:rsidRPr="008A6B61" w:rsidRDefault="00582AA3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582AA3" w:rsidRPr="008A6B61" w:rsidRDefault="00582AA3" w:rsidP="007423A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A6B61">
              <w:rPr>
                <w:sz w:val="28"/>
                <w:szCs w:val="28"/>
                <w:lang w:val="uk-UA"/>
              </w:rPr>
              <w:t>М.М.Баланюк</w:t>
            </w:r>
          </w:p>
        </w:tc>
        <w:bookmarkStart w:id="0" w:name="_GoBack"/>
        <w:bookmarkEnd w:id="0"/>
      </w:tr>
      <w:tr w:rsidR="00582AA3" w:rsidRPr="008A6B61" w:rsidTr="007423AA">
        <w:tc>
          <w:tcPr>
            <w:tcW w:w="3348" w:type="dxa"/>
          </w:tcPr>
          <w:p w:rsidR="00582AA3" w:rsidRPr="008A6B61" w:rsidRDefault="00582AA3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582AA3" w:rsidRPr="008A6B61" w:rsidRDefault="00582AA3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A6B61">
              <w:rPr>
                <w:sz w:val="28"/>
                <w:szCs w:val="28"/>
                <w:lang w:val="uk-UA"/>
              </w:rPr>
              <w:t>А.В. Сирбу</w:t>
            </w:r>
          </w:p>
        </w:tc>
      </w:tr>
      <w:tr w:rsidR="00582AA3" w:rsidRPr="008A6B61" w:rsidTr="007423AA">
        <w:tc>
          <w:tcPr>
            <w:tcW w:w="3348" w:type="dxa"/>
          </w:tcPr>
          <w:p w:rsidR="00582AA3" w:rsidRPr="008A6B61" w:rsidRDefault="00582AA3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582AA3" w:rsidRPr="008A6B61" w:rsidRDefault="00582AA3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582AA3" w:rsidRPr="008A6B61" w:rsidRDefault="00582AA3" w:rsidP="008D1022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82AA3" w:rsidRPr="008A6B61" w:rsidRDefault="00582AA3" w:rsidP="008D1022">
      <w:pPr>
        <w:rPr>
          <w:lang w:val="uk-UA"/>
        </w:rPr>
      </w:pPr>
    </w:p>
    <w:p w:rsidR="00582AA3" w:rsidRPr="008A6B61" w:rsidRDefault="00582AA3">
      <w:pPr>
        <w:rPr>
          <w:lang w:val="uk-UA"/>
        </w:rPr>
      </w:pPr>
    </w:p>
    <w:sectPr w:rsidR="00582AA3" w:rsidRPr="008A6B61" w:rsidSect="00B7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A4B"/>
    <w:rsid w:val="0005496A"/>
    <w:rsid w:val="00070E60"/>
    <w:rsid w:val="000719C9"/>
    <w:rsid w:val="0014309C"/>
    <w:rsid w:val="00194B10"/>
    <w:rsid w:val="00232540"/>
    <w:rsid w:val="00274AFF"/>
    <w:rsid w:val="00284652"/>
    <w:rsid w:val="00307659"/>
    <w:rsid w:val="00315253"/>
    <w:rsid w:val="0033639E"/>
    <w:rsid w:val="00374E1D"/>
    <w:rsid w:val="003869BA"/>
    <w:rsid w:val="004670F4"/>
    <w:rsid w:val="00504BF8"/>
    <w:rsid w:val="00544D1E"/>
    <w:rsid w:val="0057749D"/>
    <w:rsid w:val="00582AA3"/>
    <w:rsid w:val="00587D07"/>
    <w:rsid w:val="005D7038"/>
    <w:rsid w:val="00611F73"/>
    <w:rsid w:val="00644597"/>
    <w:rsid w:val="006624B5"/>
    <w:rsid w:val="006A0655"/>
    <w:rsid w:val="006C78B6"/>
    <w:rsid w:val="006D3C7D"/>
    <w:rsid w:val="007423AA"/>
    <w:rsid w:val="00802A7A"/>
    <w:rsid w:val="00804183"/>
    <w:rsid w:val="0081328A"/>
    <w:rsid w:val="008345AC"/>
    <w:rsid w:val="00860A4B"/>
    <w:rsid w:val="008A6B61"/>
    <w:rsid w:val="008D1022"/>
    <w:rsid w:val="008E19E6"/>
    <w:rsid w:val="009105D1"/>
    <w:rsid w:val="009E23BE"/>
    <w:rsid w:val="009F06DF"/>
    <w:rsid w:val="00A55598"/>
    <w:rsid w:val="00A74F0C"/>
    <w:rsid w:val="00B1334E"/>
    <w:rsid w:val="00B71D24"/>
    <w:rsid w:val="00B725D6"/>
    <w:rsid w:val="00B778E1"/>
    <w:rsid w:val="00BF0767"/>
    <w:rsid w:val="00BF5D85"/>
    <w:rsid w:val="00C21446"/>
    <w:rsid w:val="00C32B4C"/>
    <w:rsid w:val="00CA35B7"/>
    <w:rsid w:val="00CA68F8"/>
    <w:rsid w:val="00CF2453"/>
    <w:rsid w:val="00D045F1"/>
    <w:rsid w:val="00D749A7"/>
    <w:rsid w:val="00DB5A7C"/>
    <w:rsid w:val="00E60776"/>
    <w:rsid w:val="00EE0E05"/>
    <w:rsid w:val="00EE19AB"/>
    <w:rsid w:val="00F14740"/>
    <w:rsid w:val="00F70926"/>
    <w:rsid w:val="00F95F80"/>
    <w:rsid w:val="00FB657E"/>
    <w:rsid w:val="00FE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B778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434</Words>
  <Characters>2474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МОЛОЧНИЙ КРАЙ</dc:creator>
  <cp:keywords/>
  <dc:description/>
  <cp:lastModifiedBy>User</cp:lastModifiedBy>
  <cp:revision>4</cp:revision>
  <cp:lastPrinted>2019-05-14T08:42:00Z</cp:lastPrinted>
  <dcterms:created xsi:type="dcterms:W3CDTF">2019-05-14T06:49:00Z</dcterms:created>
  <dcterms:modified xsi:type="dcterms:W3CDTF">2019-05-14T08:42:00Z</dcterms:modified>
</cp:coreProperties>
</file>