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56069" w14:textId="7FD27466" w:rsidR="000F7EBE" w:rsidRDefault="000F7EBE" w:rsidP="00605EB9">
      <w:pPr>
        <w:spacing w:after="0"/>
        <w:jc w:val="center"/>
        <w:rPr>
          <w:rFonts w:ascii="Times New Roman" w:hAnsi="Times New Roman" w:cs="Times New Roman"/>
          <w:b/>
          <w:sz w:val="28"/>
          <w:szCs w:val="28"/>
        </w:rPr>
      </w:pPr>
      <w:r w:rsidRPr="000F7EBE">
        <w:rPr>
          <w:rFonts w:ascii="Times New Roman" w:hAnsi="Times New Roman" w:cs="Times New Roman"/>
          <w:b/>
          <w:sz w:val="28"/>
          <w:szCs w:val="28"/>
        </w:rPr>
        <w:t>АНАЛІЗ</w:t>
      </w:r>
    </w:p>
    <w:p w14:paraId="7B0A21E3" w14:textId="37418384" w:rsidR="000F7EBE" w:rsidRDefault="000F7EBE" w:rsidP="00605EB9">
      <w:pPr>
        <w:spacing w:after="0"/>
        <w:jc w:val="center"/>
        <w:rPr>
          <w:rFonts w:ascii="Times New Roman" w:hAnsi="Times New Roman" w:cs="Times New Roman"/>
          <w:b/>
          <w:sz w:val="28"/>
          <w:szCs w:val="28"/>
        </w:rPr>
      </w:pPr>
      <w:r w:rsidRPr="000F7EBE">
        <w:rPr>
          <w:rFonts w:ascii="Times New Roman" w:hAnsi="Times New Roman" w:cs="Times New Roman"/>
          <w:b/>
          <w:sz w:val="28"/>
          <w:szCs w:val="28"/>
        </w:rPr>
        <w:t>регуляторного впливу проекту рішення «</w:t>
      </w:r>
      <w:r w:rsidR="00605EB9">
        <w:rPr>
          <w:rFonts w:ascii="Times New Roman" w:hAnsi="Times New Roman" w:cs="Times New Roman"/>
          <w:b/>
          <w:sz w:val="28"/>
          <w:szCs w:val="28"/>
        </w:rPr>
        <w:t xml:space="preserve">Про встановлення </w:t>
      </w:r>
      <w:r w:rsidR="008C1BEF">
        <w:rPr>
          <w:rFonts w:ascii="Times New Roman" w:hAnsi="Times New Roman" w:cs="Times New Roman"/>
          <w:b/>
          <w:sz w:val="28"/>
          <w:szCs w:val="28"/>
        </w:rPr>
        <w:t>ставок</w:t>
      </w:r>
      <w:r w:rsidRPr="000F7EBE">
        <w:rPr>
          <w:rFonts w:ascii="Times New Roman" w:hAnsi="Times New Roman" w:cs="Times New Roman"/>
          <w:b/>
          <w:sz w:val="28"/>
          <w:szCs w:val="28"/>
        </w:rPr>
        <w:t xml:space="preserve"> єдиного податку</w:t>
      </w:r>
      <w:r w:rsidR="00605EB9">
        <w:rPr>
          <w:rFonts w:ascii="Times New Roman" w:hAnsi="Times New Roman" w:cs="Times New Roman"/>
          <w:b/>
          <w:sz w:val="28"/>
          <w:szCs w:val="28"/>
        </w:rPr>
        <w:t xml:space="preserve"> </w:t>
      </w:r>
      <w:r w:rsidR="008C1BEF">
        <w:rPr>
          <w:rFonts w:ascii="Times New Roman" w:hAnsi="Times New Roman" w:cs="Times New Roman"/>
          <w:b/>
          <w:sz w:val="28"/>
          <w:szCs w:val="28"/>
        </w:rPr>
        <w:t xml:space="preserve">на 2020 рік </w:t>
      </w:r>
      <w:r w:rsidR="00605EB9">
        <w:rPr>
          <w:rFonts w:ascii="Times New Roman" w:hAnsi="Times New Roman" w:cs="Times New Roman"/>
          <w:b/>
          <w:sz w:val="28"/>
          <w:szCs w:val="28"/>
        </w:rPr>
        <w:t>для</w:t>
      </w:r>
      <w:r w:rsidR="008C1BEF">
        <w:rPr>
          <w:rFonts w:ascii="Times New Roman" w:hAnsi="Times New Roman" w:cs="Times New Roman"/>
          <w:b/>
          <w:sz w:val="28"/>
          <w:szCs w:val="28"/>
        </w:rPr>
        <w:t xml:space="preserve"> фізичних осіб - підприємців</w:t>
      </w:r>
      <w:r w:rsidRPr="00605EB9">
        <w:rPr>
          <w:rFonts w:ascii="Times New Roman" w:hAnsi="Times New Roman" w:cs="Times New Roman"/>
          <w:b/>
          <w:sz w:val="28"/>
          <w:szCs w:val="28"/>
        </w:rPr>
        <w:t>»</w:t>
      </w:r>
    </w:p>
    <w:p w14:paraId="2AF464A3" w14:textId="7CC5870B" w:rsidR="00605EB9" w:rsidRDefault="00605EB9" w:rsidP="00605EB9">
      <w:pPr>
        <w:spacing w:after="0"/>
        <w:jc w:val="center"/>
        <w:rPr>
          <w:rFonts w:ascii="Times New Roman" w:hAnsi="Times New Roman" w:cs="Times New Roman"/>
          <w:b/>
          <w:sz w:val="28"/>
          <w:szCs w:val="28"/>
        </w:rPr>
      </w:pPr>
    </w:p>
    <w:p w14:paraId="22763023" w14:textId="3074A9B3" w:rsidR="00605EB9" w:rsidRDefault="001F226F" w:rsidP="00605EB9">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05EB9" w:rsidRPr="00EE65D2">
        <w:rPr>
          <w:rFonts w:ascii="Times New Roman" w:hAnsi="Times New Roman" w:cs="Times New Roman"/>
          <w:sz w:val="28"/>
          <w:szCs w:val="28"/>
        </w:rPr>
        <w:t xml:space="preserve">Аналіз регуляторного впливу проекту рішення  </w:t>
      </w:r>
      <w:proofErr w:type="spellStart"/>
      <w:r w:rsidR="00CB0737">
        <w:rPr>
          <w:rFonts w:ascii="Times New Roman" w:hAnsi="Times New Roman" w:cs="Times New Roman"/>
          <w:sz w:val="28"/>
          <w:szCs w:val="28"/>
        </w:rPr>
        <w:t>Сторожинецької</w:t>
      </w:r>
      <w:proofErr w:type="spellEnd"/>
      <w:r w:rsidR="00605EB9" w:rsidRPr="00EE65D2">
        <w:rPr>
          <w:rFonts w:ascii="Times New Roman" w:hAnsi="Times New Roman" w:cs="Times New Roman"/>
          <w:sz w:val="28"/>
          <w:szCs w:val="28"/>
        </w:rPr>
        <w:t xml:space="preserve"> міської ради </w:t>
      </w:r>
      <w:r w:rsidR="00605EB9" w:rsidRPr="005F7010">
        <w:rPr>
          <w:rFonts w:ascii="Times New Roman" w:hAnsi="Times New Roman" w:cs="Times New Roman"/>
          <w:sz w:val="28"/>
          <w:szCs w:val="28"/>
        </w:rPr>
        <w:t>«</w:t>
      </w:r>
      <w:r w:rsidR="005F7010" w:rsidRPr="005F7010">
        <w:rPr>
          <w:rFonts w:ascii="Times New Roman" w:hAnsi="Times New Roman" w:cs="Times New Roman"/>
          <w:sz w:val="28"/>
          <w:szCs w:val="28"/>
        </w:rPr>
        <w:t>Про встановлення ставок єдиного податку на 2020 рік для фізичних осіб - підприємців</w:t>
      </w:r>
      <w:r w:rsidR="00605EB9" w:rsidRPr="00605EB9">
        <w:rPr>
          <w:rFonts w:ascii="Times New Roman" w:hAnsi="Times New Roman" w:cs="Times New Roman"/>
          <w:sz w:val="28"/>
          <w:szCs w:val="28"/>
        </w:rPr>
        <w:t>»</w:t>
      </w:r>
      <w:r w:rsidR="00605EB9" w:rsidRPr="00EE65D2">
        <w:rPr>
          <w:rFonts w:ascii="Times New Roman" w:hAnsi="Times New Roman" w:cs="Times New Roman"/>
          <w:sz w:val="28"/>
          <w:szCs w:val="28"/>
        </w:rPr>
        <w:t xml:space="preserve"> підготовлено відповідно до </w:t>
      </w:r>
      <w:r w:rsidR="00605EB9">
        <w:rPr>
          <w:rFonts w:ascii="Times New Roman" w:hAnsi="Times New Roman" w:cs="Times New Roman"/>
          <w:sz w:val="28"/>
          <w:szCs w:val="28"/>
        </w:rPr>
        <w:t xml:space="preserve">Конституції України, Податкового кодексу України, </w:t>
      </w:r>
      <w:r w:rsidR="00605EB9" w:rsidRPr="00EE65D2">
        <w:rPr>
          <w:rFonts w:ascii="Times New Roman" w:hAnsi="Times New Roman" w:cs="Times New Roman"/>
          <w:sz w:val="28"/>
          <w:szCs w:val="28"/>
        </w:rPr>
        <w:t>Закону України «Про місцеве самоврядування в Україні», Закону України «Про засади державної регуляторної політики у сфері господарської діяльності», Методики проведення аналізу впливу регуляторного акта, затвердженої постановою Кабінету Міністрі</w:t>
      </w:r>
      <w:r w:rsidR="00037735">
        <w:rPr>
          <w:rFonts w:ascii="Times New Roman" w:hAnsi="Times New Roman" w:cs="Times New Roman"/>
          <w:sz w:val="28"/>
          <w:szCs w:val="28"/>
        </w:rPr>
        <w:t>в України від 11.03.2004 № 308.</w:t>
      </w:r>
    </w:p>
    <w:p w14:paraId="2B216C9B" w14:textId="3E8004F0" w:rsidR="00605EB9" w:rsidRDefault="00037735"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Назва акта – </w:t>
      </w:r>
      <w:r w:rsidR="00605EB9" w:rsidRPr="009F1F2F">
        <w:rPr>
          <w:rFonts w:ascii="Times New Roman" w:hAnsi="Times New Roman" w:cs="Times New Roman"/>
          <w:sz w:val="28"/>
          <w:szCs w:val="28"/>
        </w:rPr>
        <w:t>«</w:t>
      </w:r>
      <w:r w:rsidR="009F1F2F" w:rsidRPr="009F1F2F">
        <w:rPr>
          <w:rFonts w:ascii="Times New Roman" w:hAnsi="Times New Roman" w:cs="Times New Roman"/>
          <w:sz w:val="28"/>
          <w:szCs w:val="28"/>
        </w:rPr>
        <w:t>Про встановлення ставок єдиного податку на 2020 рік для фізичних осіб - підприємців</w:t>
      </w:r>
      <w:r w:rsidR="00605EB9" w:rsidRPr="009F1F2F">
        <w:rPr>
          <w:rFonts w:ascii="Times New Roman" w:hAnsi="Times New Roman" w:cs="Times New Roman"/>
          <w:sz w:val="28"/>
          <w:szCs w:val="28"/>
        </w:rPr>
        <w:t>».</w:t>
      </w:r>
      <w:r w:rsidR="00605EB9" w:rsidRPr="00EE65D2">
        <w:rPr>
          <w:rFonts w:ascii="Times New Roman" w:hAnsi="Times New Roman" w:cs="Times New Roman"/>
          <w:sz w:val="28"/>
          <w:szCs w:val="28"/>
        </w:rPr>
        <w:t xml:space="preserve"> </w:t>
      </w:r>
    </w:p>
    <w:p w14:paraId="3C50517F" w14:textId="504A5104" w:rsidR="00605EB9" w:rsidRDefault="009F1F2F"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Регуляторний орган – </w:t>
      </w:r>
      <w:proofErr w:type="spellStart"/>
      <w:r w:rsidR="00CB0737">
        <w:rPr>
          <w:rFonts w:ascii="Times New Roman" w:hAnsi="Times New Roman" w:cs="Times New Roman"/>
          <w:sz w:val="28"/>
          <w:szCs w:val="28"/>
        </w:rPr>
        <w:t>Сторожинецька</w:t>
      </w:r>
      <w:proofErr w:type="spellEnd"/>
      <w:r w:rsidR="00605EB9">
        <w:rPr>
          <w:rFonts w:ascii="Times New Roman" w:hAnsi="Times New Roman" w:cs="Times New Roman"/>
          <w:sz w:val="28"/>
          <w:szCs w:val="28"/>
        </w:rPr>
        <w:t xml:space="preserve"> міська </w:t>
      </w:r>
      <w:r w:rsidR="00605EB9" w:rsidRPr="00EE65D2">
        <w:rPr>
          <w:rFonts w:ascii="Times New Roman" w:hAnsi="Times New Roman" w:cs="Times New Roman"/>
          <w:sz w:val="28"/>
          <w:szCs w:val="28"/>
        </w:rPr>
        <w:t xml:space="preserve"> рада. </w:t>
      </w:r>
    </w:p>
    <w:p w14:paraId="70535125" w14:textId="02FB183F" w:rsidR="00605EB9" w:rsidRDefault="009F1F2F"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Розробник документа – </w:t>
      </w:r>
      <w:r w:rsidR="003476D0">
        <w:rPr>
          <w:rFonts w:ascii="Times New Roman" w:hAnsi="Times New Roman" w:cs="Times New Roman"/>
          <w:sz w:val="28"/>
          <w:szCs w:val="28"/>
        </w:rPr>
        <w:t xml:space="preserve">фінансовий відділ </w:t>
      </w:r>
      <w:proofErr w:type="spellStart"/>
      <w:r w:rsidR="00CB0737">
        <w:rPr>
          <w:rFonts w:ascii="Times New Roman" w:hAnsi="Times New Roman" w:cs="Times New Roman"/>
          <w:sz w:val="28"/>
          <w:szCs w:val="28"/>
        </w:rPr>
        <w:t>Сторожинецьк</w:t>
      </w:r>
      <w:r w:rsidR="003476D0">
        <w:rPr>
          <w:rFonts w:ascii="Times New Roman" w:hAnsi="Times New Roman" w:cs="Times New Roman"/>
          <w:sz w:val="28"/>
          <w:szCs w:val="28"/>
        </w:rPr>
        <w:t>ої</w:t>
      </w:r>
      <w:proofErr w:type="spellEnd"/>
      <w:r w:rsidR="00605EB9">
        <w:rPr>
          <w:rFonts w:ascii="Times New Roman" w:hAnsi="Times New Roman" w:cs="Times New Roman"/>
          <w:sz w:val="28"/>
          <w:szCs w:val="28"/>
        </w:rPr>
        <w:t xml:space="preserve"> міськ</w:t>
      </w:r>
      <w:r w:rsidR="003476D0">
        <w:rPr>
          <w:rFonts w:ascii="Times New Roman" w:hAnsi="Times New Roman" w:cs="Times New Roman"/>
          <w:sz w:val="28"/>
          <w:szCs w:val="28"/>
        </w:rPr>
        <w:t>ої</w:t>
      </w:r>
      <w:r w:rsidR="00605EB9">
        <w:rPr>
          <w:rFonts w:ascii="Times New Roman" w:hAnsi="Times New Roman" w:cs="Times New Roman"/>
          <w:sz w:val="28"/>
          <w:szCs w:val="28"/>
        </w:rPr>
        <w:t xml:space="preserve"> рада</w:t>
      </w:r>
      <w:r w:rsidR="00605EB9" w:rsidRPr="00EE65D2">
        <w:rPr>
          <w:rFonts w:ascii="Times New Roman" w:hAnsi="Times New Roman" w:cs="Times New Roman"/>
          <w:sz w:val="28"/>
          <w:szCs w:val="28"/>
        </w:rPr>
        <w:t xml:space="preserve">. </w:t>
      </w:r>
    </w:p>
    <w:p w14:paraId="475CFABE" w14:textId="5E070B2B" w:rsidR="00605EB9" w:rsidRDefault="009F1F2F" w:rsidP="00605EB9">
      <w:pPr>
        <w:spacing w:after="0"/>
        <w:jc w:val="both"/>
        <w:rPr>
          <w:rFonts w:ascii="Times New Roman" w:hAnsi="Times New Roman" w:cs="Times New Roman"/>
          <w:sz w:val="28"/>
          <w:szCs w:val="28"/>
        </w:rPr>
      </w:pPr>
      <w:r>
        <w:rPr>
          <w:rFonts w:ascii="Times New Roman" w:hAnsi="Times New Roman" w:cs="Times New Roman"/>
          <w:sz w:val="28"/>
          <w:szCs w:val="28"/>
        </w:rPr>
        <w:tab/>
      </w:r>
      <w:r w:rsidR="00605EB9" w:rsidRPr="00EE65D2">
        <w:rPr>
          <w:rFonts w:ascii="Times New Roman" w:hAnsi="Times New Roman" w:cs="Times New Roman"/>
          <w:sz w:val="28"/>
          <w:szCs w:val="28"/>
        </w:rPr>
        <w:t xml:space="preserve">Контактний телефон – </w:t>
      </w:r>
      <w:r w:rsidR="005C75C0" w:rsidRPr="00EE65D2">
        <w:rPr>
          <w:rFonts w:ascii="Times New Roman" w:hAnsi="Times New Roman" w:cs="Times New Roman"/>
          <w:sz w:val="28"/>
          <w:szCs w:val="28"/>
        </w:rPr>
        <w:t>(0</w:t>
      </w:r>
      <w:r w:rsidR="005C75C0">
        <w:rPr>
          <w:rFonts w:ascii="Times New Roman" w:hAnsi="Times New Roman" w:cs="Times New Roman"/>
          <w:sz w:val="28"/>
          <w:szCs w:val="28"/>
        </w:rPr>
        <w:t>3735</w:t>
      </w:r>
      <w:r w:rsidR="005C75C0" w:rsidRPr="00EE65D2">
        <w:rPr>
          <w:rFonts w:ascii="Times New Roman" w:hAnsi="Times New Roman" w:cs="Times New Roman"/>
          <w:sz w:val="28"/>
          <w:szCs w:val="28"/>
        </w:rPr>
        <w:t>)</w:t>
      </w:r>
      <w:r w:rsidR="005C75C0">
        <w:rPr>
          <w:rFonts w:ascii="Times New Roman" w:hAnsi="Times New Roman" w:cs="Times New Roman"/>
          <w:sz w:val="28"/>
          <w:szCs w:val="28"/>
        </w:rPr>
        <w:t xml:space="preserve"> 2-21-10</w:t>
      </w:r>
      <w:r w:rsidR="00605EB9">
        <w:rPr>
          <w:rFonts w:ascii="Times New Roman" w:hAnsi="Times New Roman" w:cs="Times New Roman"/>
          <w:sz w:val="28"/>
          <w:szCs w:val="28"/>
        </w:rPr>
        <w:t>.</w:t>
      </w:r>
    </w:p>
    <w:p w14:paraId="3845E72A" w14:textId="4F244432" w:rsidR="006F4329" w:rsidRPr="003D4097" w:rsidRDefault="003D4097" w:rsidP="00FA439C">
      <w:pPr>
        <w:spacing w:after="0"/>
        <w:jc w:val="center"/>
        <w:rPr>
          <w:b/>
        </w:rPr>
      </w:pPr>
      <w:r>
        <w:rPr>
          <w:rFonts w:ascii="Times New Roman" w:hAnsi="Times New Roman" w:cs="Times New Roman"/>
          <w:b/>
          <w:sz w:val="28"/>
          <w:szCs w:val="28"/>
        </w:rPr>
        <w:t xml:space="preserve">І. </w:t>
      </w:r>
      <w:r w:rsidR="00FA439C">
        <w:rPr>
          <w:rFonts w:ascii="Times New Roman" w:hAnsi="Times New Roman" w:cs="Times New Roman"/>
          <w:b/>
          <w:sz w:val="28"/>
          <w:szCs w:val="28"/>
        </w:rPr>
        <w:t>Визначення проблеми</w:t>
      </w:r>
      <w:r w:rsidR="006F4329" w:rsidRPr="003D4097">
        <w:rPr>
          <w:rFonts w:ascii="Times New Roman" w:hAnsi="Times New Roman" w:cs="Times New Roman"/>
          <w:b/>
          <w:sz w:val="28"/>
          <w:szCs w:val="28"/>
        </w:rPr>
        <w:t>.</w:t>
      </w:r>
    </w:p>
    <w:p w14:paraId="6B9A7C1B" w14:textId="38C48ECB" w:rsidR="006F4329" w:rsidRPr="009F1F2F" w:rsidRDefault="006F4329" w:rsidP="006F432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F226F">
        <w:rPr>
          <w:rFonts w:ascii="Times New Roman" w:hAnsi="Times New Roman" w:cs="Times New Roman"/>
          <w:sz w:val="28"/>
          <w:szCs w:val="28"/>
        </w:rPr>
        <w:t xml:space="preserve">  </w:t>
      </w:r>
      <w:r w:rsidR="000F7EBE" w:rsidRPr="000F7EBE">
        <w:rPr>
          <w:rFonts w:ascii="Times New Roman" w:hAnsi="Times New Roman" w:cs="Times New Roman"/>
          <w:sz w:val="28"/>
          <w:szCs w:val="28"/>
        </w:rPr>
        <w:t xml:space="preserve"> Даним проектом рішення пропонується затвердити </w:t>
      </w:r>
      <w:r w:rsidR="000F7EBE" w:rsidRPr="009F1F2F">
        <w:rPr>
          <w:rFonts w:ascii="Times New Roman" w:hAnsi="Times New Roman" w:cs="Times New Roman"/>
          <w:sz w:val="28"/>
          <w:szCs w:val="28"/>
        </w:rPr>
        <w:t>рішення «</w:t>
      </w:r>
      <w:r w:rsidR="009F1F2F" w:rsidRPr="009F1F2F">
        <w:rPr>
          <w:rFonts w:ascii="Times New Roman" w:hAnsi="Times New Roman" w:cs="Times New Roman"/>
          <w:sz w:val="28"/>
          <w:szCs w:val="28"/>
        </w:rPr>
        <w:t>Про встановлення ставок єдиного податку на 2020 рік для фізичних осіб - підприємців</w:t>
      </w:r>
      <w:r w:rsidR="000F7EBE" w:rsidRPr="009F1F2F">
        <w:rPr>
          <w:rFonts w:ascii="Times New Roman" w:hAnsi="Times New Roman" w:cs="Times New Roman"/>
          <w:sz w:val="28"/>
          <w:szCs w:val="28"/>
        </w:rPr>
        <w:t xml:space="preserve">». </w:t>
      </w:r>
    </w:p>
    <w:p w14:paraId="7A4C178A" w14:textId="64DF3AAF" w:rsidR="009C47EC" w:rsidRDefault="006F4329"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C47EC">
        <w:rPr>
          <w:rFonts w:ascii="Times New Roman" w:hAnsi="Times New Roman" w:cs="Times New Roman"/>
          <w:sz w:val="28"/>
          <w:szCs w:val="28"/>
        </w:rPr>
        <w:t xml:space="preserve">   </w:t>
      </w:r>
      <w:r>
        <w:rPr>
          <w:rFonts w:ascii="Times New Roman" w:hAnsi="Times New Roman" w:cs="Times New Roman"/>
          <w:sz w:val="28"/>
          <w:szCs w:val="28"/>
        </w:rPr>
        <w:t xml:space="preserve">  </w:t>
      </w:r>
      <w:r w:rsidR="000F7EBE" w:rsidRPr="000F7EBE">
        <w:rPr>
          <w:rFonts w:ascii="Times New Roman" w:hAnsi="Times New Roman" w:cs="Times New Roman"/>
          <w:sz w:val="28"/>
          <w:szCs w:val="28"/>
        </w:rPr>
        <w:t xml:space="preserve">Прийняття рішення з даного питання необхідне для прозорого та ефективного встановлення ставки єдиного податку, здійснення необхідного контролю за своєчасністю та повнотою проведення платежів. </w:t>
      </w:r>
    </w:p>
    <w:p w14:paraId="107E53E9" w14:textId="55208F6D" w:rsidR="009C47EC" w:rsidRDefault="009C47EC"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7EBE" w:rsidRPr="000F7EBE">
        <w:rPr>
          <w:rFonts w:ascii="Times New Roman" w:hAnsi="Times New Roman" w:cs="Times New Roman"/>
          <w:sz w:val="28"/>
          <w:szCs w:val="28"/>
        </w:rPr>
        <w:t>Таким чином, з 01.01.20</w:t>
      </w:r>
      <w:r w:rsidR="006F4329">
        <w:rPr>
          <w:rFonts w:ascii="Times New Roman" w:hAnsi="Times New Roman" w:cs="Times New Roman"/>
          <w:sz w:val="28"/>
          <w:szCs w:val="28"/>
        </w:rPr>
        <w:t>20 року</w:t>
      </w:r>
      <w:r w:rsidR="000F7EBE" w:rsidRPr="000F7EBE">
        <w:rPr>
          <w:rFonts w:ascii="Times New Roman" w:hAnsi="Times New Roman" w:cs="Times New Roman"/>
          <w:sz w:val="28"/>
          <w:szCs w:val="28"/>
        </w:rPr>
        <w:t xml:space="preserve"> сплата єдиного податку повинна здійснюватися відповідно до рішення </w:t>
      </w:r>
      <w:proofErr w:type="spellStart"/>
      <w:r w:rsidR="00CB0737">
        <w:rPr>
          <w:rFonts w:ascii="Times New Roman" w:hAnsi="Times New Roman" w:cs="Times New Roman"/>
          <w:sz w:val="28"/>
          <w:szCs w:val="28"/>
        </w:rPr>
        <w:t>Сторожинецької</w:t>
      </w:r>
      <w:proofErr w:type="spellEnd"/>
      <w:r w:rsidR="00FB37A3">
        <w:rPr>
          <w:rFonts w:ascii="Times New Roman" w:hAnsi="Times New Roman" w:cs="Times New Roman"/>
          <w:sz w:val="28"/>
          <w:szCs w:val="28"/>
        </w:rPr>
        <w:t xml:space="preserve"> міської </w:t>
      </w:r>
      <w:r w:rsidR="000F7EBE" w:rsidRPr="000F7EBE">
        <w:rPr>
          <w:rFonts w:ascii="Times New Roman" w:hAnsi="Times New Roman" w:cs="Times New Roman"/>
          <w:sz w:val="28"/>
          <w:szCs w:val="28"/>
        </w:rPr>
        <w:t xml:space="preserve"> ради «</w:t>
      </w:r>
      <w:r w:rsidR="009F1F2F" w:rsidRPr="009F1F2F">
        <w:rPr>
          <w:rFonts w:ascii="Times New Roman" w:hAnsi="Times New Roman" w:cs="Times New Roman"/>
          <w:sz w:val="28"/>
          <w:szCs w:val="28"/>
        </w:rPr>
        <w:t>Про встановлення ставок єдиного податку на 2020 рік для фізичних осіб - підприємців</w:t>
      </w:r>
      <w:r w:rsidR="000F7EBE" w:rsidRPr="009F1F2F">
        <w:rPr>
          <w:rFonts w:ascii="Times New Roman" w:hAnsi="Times New Roman" w:cs="Times New Roman"/>
          <w:sz w:val="28"/>
          <w:szCs w:val="28"/>
        </w:rPr>
        <w:t>», яке має бути прийняте із застосуванням вимог, встановлен</w:t>
      </w:r>
      <w:r w:rsidR="000F7EBE" w:rsidRPr="000F7EBE">
        <w:rPr>
          <w:rFonts w:ascii="Times New Roman" w:hAnsi="Times New Roman" w:cs="Times New Roman"/>
          <w:sz w:val="28"/>
          <w:szCs w:val="28"/>
        </w:rPr>
        <w:t xml:space="preserve">их Законом України «Про засади державної регуляторної політики у сфері господарської діяльності». </w:t>
      </w:r>
    </w:p>
    <w:p w14:paraId="341ECF87" w14:textId="1A1B6BC9" w:rsidR="00EA731D" w:rsidRDefault="009C47EC" w:rsidP="00EA73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41D03">
        <w:rPr>
          <w:rFonts w:ascii="Times New Roman" w:hAnsi="Times New Roman" w:cs="Times New Roman"/>
          <w:sz w:val="28"/>
          <w:szCs w:val="28"/>
        </w:rPr>
        <w:t>П</w:t>
      </w:r>
      <w:r w:rsidR="00D75366">
        <w:rPr>
          <w:rFonts w:ascii="Times New Roman" w:hAnsi="Times New Roman" w:cs="Times New Roman"/>
          <w:sz w:val="28"/>
          <w:szCs w:val="28"/>
        </w:rPr>
        <w:t xml:space="preserve">роблемою </w:t>
      </w:r>
      <w:proofErr w:type="spellStart"/>
      <w:r w:rsidR="00CB0737">
        <w:rPr>
          <w:rFonts w:ascii="Times New Roman" w:hAnsi="Times New Roman" w:cs="Times New Roman"/>
          <w:sz w:val="28"/>
          <w:szCs w:val="28"/>
        </w:rPr>
        <w:t>Сторожинецької</w:t>
      </w:r>
      <w:proofErr w:type="spellEnd"/>
      <w:r w:rsidR="00D75366">
        <w:rPr>
          <w:rFonts w:ascii="Times New Roman" w:hAnsi="Times New Roman" w:cs="Times New Roman"/>
          <w:sz w:val="28"/>
          <w:szCs w:val="28"/>
        </w:rPr>
        <w:t xml:space="preserve"> міської ради є недостатня наповнюваність місцевого бюджету, що не дозволяє виконувати  місцеві бюджетні п</w:t>
      </w:r>
      <w:r w:rsidR="00941D03">
        <w:rPr>
          <w:rFonts w:ascii="Times New Roman" w:hAnsi="Times New Roman" w:cs="Times New Roman"/>
          <w:sz w:val="28"/>
          <w:szCs w:val="28"/>
        </w:rPr>
        <w:t>р</w:t>
      </w:r>
      <w:r w:rsidR="00D75366">
        <w:rPr>
          <w:rFonts w:ascii="Times New Roman" w:hAnsi="Times New Roman" w:cs="Times New Roman"/>
          <w:sz w:val="28"/>
          <w:szCs w:val="28"/>
        </w:rPr>
        <w:t>ограми</w:t>
      </w:r>
      <w:r w:rsidR="00941D03">
        <w:rPr>
          <w:rFonts w:ascii="Times New Roman" w:hAnsi="Times New Roman" w:cs="Times New Roman"/>
          <w:sz w:val="28"/>
          <w:szCs w:val="28"/>
        </w:rPr>
        <w:t xml:space="preserve"> направлені на забезпечення належного рівня проживання жителів </w:t>
      </w:r>
      <w:proofErr w:type="spellStart"/>
      <w:r w:rsidR="00CB0737">
        <w:rPr>
          <w:rFonts w:ascii="Times New Roman" w:hAnsi="Times New Roman" w:cs="Times New Roman"/>
          <w:sz w:val="28"/>
          <w:szCs w:val="28"/>
        </w:rPr>
        <w:t>Сторожинецької</w:t>
      </w:r>
      <w:proofErr w:type="spellEnd"/>
      <w:r w:rsidR="00941D03">
        <w:rPr>
          <w:rFonts w:ascii="Times New Roman" w:hAnsi="Times New Roman" w:cs="Times New Roman"/>
          <w:sz w:val="28"/>
          <w:szCs w:val="28"/>
        </w:rPr>
        <w:t xml:space="preserve"> ОТГ. Серед проблем які потрібно вирішити</w:t>
      </w:r>
      <w:r w:rsidR="00EA731D">
        <w:rPr>
          <w:rFonts w:ascii="Times New Roman" w:hAnsi="Times New Roman" w:cs="Times New Roman"/>
          <w:sz w:val="28"/>
          <w:szCs w:val="28"/>
        </w:rPr>
        <w:t xml:space="preserve"> на території </w:t>
      </w:r>
      <w:proofErr w:type="spellStart"/>
      <w:r w:rsidR="00CB0737">
        <w:rPr>
          <w:rFonts w:ascii="Times New Roman" w:hAnsi="Times New Roman" w:cs="Times New Roman"/>
          <w:sz w:val="28"/>
          <w:szCs w:val="28"/>
        </w:rPr>
        <w:t>Сторожинецької</w:t>
      </w:r>
      <w:proofErr w:type="spellEnd"/>
      <w:r w:rsidR="009F1F2F">
        <w:rPr>
          <w:rFonts w:ascii="Times New Roman" w:hAnsi="Times New Roman" w:cs="Times New Roman"/>
          <w:sz w:val="28"/>
          <w:szCs w:val="28"/>
        </w:rPr>
        <w:t xml:space="preserve"> </w:t>
      </w:r>
      <w:r w:rsidR="00EA731D">
        <w:rPr>
          <w:rFonts w:ascii="Times New Roman" w:hAnsi="Times New Roman" w:cs="Times New Roman"/>
          <w:sz w:val="28"/>
          <w:szCs w:val="28"/>
        </w:rPr>
        <w:t>ОТГ</w:t>
      </w:r>
      <w:r w:rsidR="00941D03">
        <w:rPr>
          <w:rFonts w:ascii="Times New Roman" w:hAnsi="Times New Roman" w:cs="Times New Roman"/>
          <w:sz w:val="28"/>
          <w:szCs w:val="28"/>
        </w:rPr>
        <w:t xml:space="preserve"> у </w:t>
      </w:r>
      <w:r w:rsidR="00941D03" w:rsidRPr="00F9363F">
        <w:rPr>
          <w:rFonts w:ascii="Times New Roman" w:hAnsi="Times New Roman" w:cs="Times New Roman"/>
          <w:sz w:val="28"/>
          <w:szCs w:val="28"/>
        </w:rPr>
        <w:t>2020 році найважливішими є поточний та капітальний ремонт доріг</w:t>
      </w:r>
      <w:r w:rsidR="009F1F2F">
        <w:rPr>
          <w:rFonts w:ascii="Times New Roman" w:hAnsi="Times New Roman" w:cs="Times New Roman"/>
          <w:sz w:val="28"/>
          <w:szCs w:val="28"/>
        </w:rPr>
        <w:t xml:space="preserve">, </w:t>
      </w:r>
      <w:r w:rsidR="00941D03" w:rsidRPr="00F9363F">
        <w:rPr>
          <w:rFonts w:ascii="Times New Roman" w:hAnsi="Times New Roman" w:cs="Times New Roman"/>
          <w:sz w:val="28"/>
          <w:szCs w:val="28"/>
        </w:rPr>
        <w:t>будівництво нових та капітальний ремонт існуючих мереж водопостачання та водовідведення</w:t>
      </w:r>
      <w:r w:rsidR="009F1F2F">
        <w:rPr>
          <w:rFonts w:ascii="Times New Roman" w:hAnsi="Times New Roman" w:cs="Times New Roman"/>
          <w:sz w:val="28"/>
          <w:szCs w:val="28"/>
        </w:rPr>
        <w:t>,</w:t>
      </w:r>
      <w:r w:rsidR="00F9363F" w:rsidRPr="00F9363F">
        <w:rPr>
          <w:rFonts w:ascii="Times New Roman" w:hAnsi="Times New Roman" w:cs="Times New Roman"/>
          <w:sz w:val="28"/>
          <w:szCs w:val="28"/>
        </w:rPr>
        <w:t xml:space="preserve"> </w:t>
      </w:r>
      <w:r w:rsidR="00E047FD">
        <w:rPr>
          <w:rFonts w:ascii="Times New Roman" w:hAnsi="Times New Roman" w:cs="Times New Roman"/>
          <w:sz w:val="28"/>
          <w:szCs w:val="28"/>
        </w:rPr>
        <w:t xml:space="preserve">на території </w:t>
      </w:r>
      <w:proofErr w:type="spellStart"/>
      <w:r w:rsidR="00CB0737">
        <w:rPr>
          <w:rFonts w:ascii="Times New Roman" w:hAnsi="Times New Roman" w:cs="Times New Roman"/>
          <w:sz w:val="28"/>
          <w:szCs w:val="28"/>
        </w:rPr>
        <w:t>Сторожинецької</w:t>
      </w:r>
      <w:proofErr w:type="spellEnd"/>
      <w:r w:rsidR="00E047FD">
        <w:rPr>
          <w:rFonts w:ascii="Times New Roman" w:hAnsi="Times New Roman" w:cs="Times New Roman"/>
          <w:sz w:val="28"/>
          <w:szCs w:val="28"/>
        </w:rPr>
        <w:t xml:space="preserve"> ОТГ</w:t>
      </w:r>
      <w:r w:rsidR="00F9363F" w:rsidRPr="00F9363F">
        <w:rPr>
          <w:rFonts w:ascii="Times New Roman" w:hAnsi="Times New Roman" w:cs="Times New Roman"/>
          <w:sz w:val="28"/>
          <w:szCs w:val="28"/>
        </w:rPr>
        <w:t>.</w:t>
      </w:r>
      <w:r w:rsidR="00941D03" w:rsidRPr="00F9363F">
        <w:rPr>
          <w:rFonts w:ascii="Times New Roman" w:hAnsi="Times New Roman" w:cs="Times New Roman"/>
          <w:sz w:val="28"/>
          <w:szCs w:val="28"/>
        </w:rPr>
        <w:t xml:space="preserve"> Визначені проблеми стосуються усіх жителів </w:t>
      </w:r>
      <w:proofErr w:type="spellStart"/>
      <w:r w:rsidR="00CB0737">
        <w:rPr>
          <w:rFonts w:ascii="Times New Roman" w:hAnsi="Times New Roman" w:cs="Times New Roman"/>
          <w:sz w:val="28"/>
          <w:szCs w:val="28"/>
        </w:rPr>
        <w:t>Сторожинецької</w:t>
      </w:r>
      <w:proofErr w:type="spellEnd"/>
      <w:r w:rsidR="00941D03" w:rsidRPr="00F9363F">
        <w:rPr>
          <w:rFonts w:ascii="Times New Roman" w:hAnsi="Times New Roman" w:cs="Times New Roman"/>
          <w:sz w:val="28"/>
          <w:szCs w:val="28"/>
        </w:rPr>
        <w:t xml:space="preserve"> ОТГ, у тому числі суб’єктів господарювання</w:t>
      </w:r>
      <w:r w:rsidR="00941D03">
        <w:rPr>
          <w:rFonts w:ascii="Times New Roman" w:hAnsi="Times New Roman" w:cs="Times New Roman"/>
          <w:sz w:val="28"/>
          <w:szCs w:val="28"/>
        </w:rPr>
        <w:t>.</w:t>
      </w:r>
    </w:p>
    <w:p w14:paraId="658FDBA5" w14:textId="5CE235EB" w:rsidR="00A96FF7" w:rsidRPr="00F1327A" w:rsidRDefault="00941D03" w:rsidP="00EA731D">
      <w:pPr>
        <w:spacing w:after="0"/>
        <w:jc w:val="both"/>
        <w:rPr>
          <w:rFonts w:ascii="Times New Roman" w:hAnsi="Times New Roman" w:cs="Times New Roman"/>
          <w:sz w:val="28"/>
          <w:szCs w:val="28"/>
        </w:rPr>
      </w:pPr>
      <w:r w:rsidRPr="0049738F">
        <w:rPr>
          <w:rFonts w:ascii="Times New Roman" w:hAnsi="Times New Roman" w:cs="Times New Roman"/>
          <w:color w:val="FF0000"/>
          <w:sz w:val="28"/>
          <w:szCs w:val="28"/>
        </w:rPr>
        <w:t xml:space="preserve">     </w:t>
      </w:r>
      <w:r w:rsidRPr="00445EF1">
        <w:rPr>
          <w:rFonts w:ascii="Times New Roman" w:hAnsi="Times New Roman" w:cs="Times New Roman"/>
          <w:sz w:val="28"/>
          <w:szCs w:val="28"/>
        </w:rPr>
        <w:t xml:space="preserve"> На території </w:t>
      </w:r>
      <w:proofErr w:type="spellStart"/>
      <w:r w:rsidR="00CB0737" w:rsidRPr="00445EF1">
        <w:rPr>
          <w:rFonts w:ascii="Times New Roman" w:hAnsi="Times New Roman" w:cs="Times New Roman"/>
          <w:sz w:val="28"/>
          <w:szCs w:val="28"/>
        </w:rPr>
        <w:t>Сторожинецької</w:t>
      </w:r>
      <w:proofErr w:type="spellEnd"/>
      <w:r w:rsidRPr="00445EF1">
        <w:rPr>
          <w:rFonts w:ascii="Times New Roman" w:hAnsi="Times New Roman" w:cs="Times New Roman"/>
          <w:sz w:val="28"/>
          <w:szCs w:val="28"/>
        </w:rPr>
        <w:t xml:space="preserve"> ОТГ здійснюють  діяльність</w:t>
      </w:r>
      <w:r w:rsidRPr="0049738F">
        <w:rPr>
          <w:rFonts w:ascii="Times New Roman" w:hAnsi="Times New Roman" w:cs="Times New Roman"/>
          <w:color w:val="FF0000"/>
          <w:sz w:val="28"/>
          <w:szCs w:val="28"/>
        </w:rPr>
        <w:t xml:space="preserve"> </w:t>
      </w:r>
      <w:r w:rsidR="00B97C2E" w:rsidRPr="00B97C2E">
        <w:rPr>
          <w:rFonts w:ascii="Times New Roman" w:hAnsi="Times New Roman" w:cs="Times New Roman"/>
          <w:sz w:val="28"/>
          <w:szCs w:val="28"/>
        </w:rPr>
        <w:t>895</w:t>
      </w:r>
      <w:r w:rsidRPr="0049738F">
        <w:rPr>
          <w:rFonts w:ascii="Times New Roman" w:hAnsi="Times New Roman" w:cs="Times New Roman"/>
          <w:color w:val="FF0000"/>
          <w:sz w:val="28"/>
          <w:szCs w:val="28"/>
        </w:rPr>
        <w:t xml:space="preserve"> </w:t>
      </w:r>
      <w:r w:rsidRPr="00445EF1">
        <w:rPr>
          <w:rFonts w:ascii="Times New Roman" w:hAnsi="Times New Roman" w:cs="Times New Roman"/>
          <w:sz w:val="28"/>
          <w:szCs w:val="28"/>
        </w:rPr>
        <w:t>суб’єктів господарювання, які є платниками єдиного податку першої та другої груп, а саме:</w:t>
      </w:r>
      <w:r w:rsidRPr="0049738F">
        <w:rPr>
          <w:rFonts w:ascii="Times New Roman" w:hAnsi="Times New Roman" w:cs="Times New Roman"/>
          <w:color w:val="FF0000"/>
          <w:sz w:val="28"/>
          <w:szCs w:val="28"/>
        </w:rPr>
        <w:t xml:space="preserve"> </w:t>
      </w:r>
      <w:r w:rsidR="00B97C2E" w:rsidRPr="00B97C2E">
        <w:rPr>
          <w:rFonts w:ascii="Times New Roman" w:hAnsi="Times New Roman" w:cs="Times New Roman"/>
          <w:sz w:val="28"/>
          <w:szCs w:val="28"/>
        </w:rPr>
        <w:t>469</w:t>
      </w:r>
      <w:r w:rsidRPr="00B97C2E">
        <w:rPr>
          <w:rFonts w:ascii="Times New Roman" w:hAnsi="Times New Roman" w:cs="Times New Roman"/>
          <w:sz w:val="28"/>
          <w:szCs w:val="28"/>
        </w:rPr>
        <w:t xml:space="preserve"> </w:t>
      </w:r>
      <w:r w:rsidRPr="00445EF1">
        <w:rPr>
          <w:rFonts w:ascii="Times New Roman" w:hAnsi="Times New Roman" w:cs="Times New Roman"/>
          <w:sz w:val="28"/>
          <w:szCs w:val="28"/>
        </w:rPr>
        <w:t xml:space="preserve">платників єдиного податку І групи та </w:t>
      </w:r>
      <w:r w:rsidR="00B97C2E">
        <w:rPr>
          <w:rFonts w:ascii="Times New Roman" w:hAnsi="Times New Roman" w:cs="Times New Roman"/>
          <w:sz w:val="28"/>
          <w:szCs w:val="28"/>
        </w:rPr>
        <w:t>426</w:t>
      </w:r>
      <w:r w:rsidRPr="00F1327A">
        <w:rPr>
          <w:rFonts w:ascii="Times New Roman" w:hAnsi="Times New Roman" w:cs="Times New Roman"/>
          <w:sz w:val="28"/>
          <w:szCs w:val="28"/>
        </w:rPr>
        <w:t xml:space="preserve"> платник єдиного податку другої групи.</w:t>
      </w:r>
      <w:r w:rsidR="003260DC" w:rsidRPr="00F1327A">
        <w:rPr>
          <w:rFonts w:ascii="Times New Roman" w:hAnsi="Times New Roman" w:cs="Times New Roman"/>
          <w:sz w:val="28"/>
          <w:szCs w:val="28"/>
        </w:rPr>
        <w:t xml:space="preserve"> </w:t>
      </w:r>
    </w:p>
    <w:p w14:paraId="172B1341" w14:textId="17CC964C" w:rsidR="008B607F" w:rsidRDefault="00A96FF7" w:rsidP="00EA731D">
      <w:pPr>
        <w:spacing w:after="0"/>
        <w:jc w:val="both"/>
        <w:rPr>
          <w:rFonts w:ascii="Times New Roman" w:hAnsi="Times New Roman" w:cs="Times New Roman"/>
          <w:sz w:val="28"/>
          <w:szCs w:val="28"/>
        </w:rPr>
      </w:pPr>
      <w:r w:rsidRPr="00C72ADA">
        <w:rPr>
          <w:rFonts w:ascii="Times New Roman" w:hAnsi="Times New Roman" w:cs="Times New Roman"/>
          <w:sz w:val="28"/>
          <w:szCs w:val="28"/>
        </w:rPr>
        <w:lastRenderedPageBreak/>
        <w:t xml:space="preserve">     </w:t>
      </w:r>
      <w:r w:rsidR="008B607F" w:rsidRPr="00C72ADA">
        <w:rPr>
          <w:rFonts w:ascii="Times New Roman" w:hAnsi="Times New Roman" w:cs="Times New Roman"/>
          <w:sz w:val="28"/>
          <w:szCs w:val="28"/>
        </w:rPr>
        <w:t>П</w:t>
      </w:r>
      <w:r w:rsidR="002011E8" w:rsidRPr="00C72ADA">
        <w:rPr>
          <w:rFonts w:ascii="Times New Roman" w:hAnsi="Times New Roman" w:cs="Times New Roman"/>
          <w:sz w:val="28"/>
          <w:szCs w:val="28"/>
        </w:rPr>
        <w:t xml:space="preserve">ріоритетними </w:t>
      </w:r>
      <w:r w:rsidR="002011E8">
        <w:rPr>
          <w:rFonts w:ascii="Times New Roman" w:hAnsi="Times New Roman" w:cs="Times New Roman"/>
          <w:sz w:val="28"/>
          <w:szCs w:val="28"/>
        </w:rPr>
        <w:t>напрямками діяльності суб’єктів господарювання є сфера торгівлі та надання послуг</w:t>
      </w:r>
      <w:r w:rsidR="0024691B">
        <w:rPr>
          <w:rFonts w:ascii="Times New Roman" w:hAnsi="Times New Roman" w:cs="Times New Roman"/>
          <w:sz w:val="28"/>
          <w:szCs w:val="28"/>
        </w:rPr>
        <w:t>. Малий бізнес спроможний сплачувати запропоновані ставки єдиного податку та розвиватись</w:t>
      </w:r>
      <w:r w:rsidR="008B607F">
        <w:rPr>
          <w:rFonts w:ascii="Times New Roman" w:hAnsi="Times New Roman" w:cs="Times New Roman"/>
          <w:sz w:val="28"/>
          <w:szCs w:val="28"/>
        </w:rPr>
        <w:t xml:space="preserve"> так як відсутні дані про припинення діяльності суб’єктів господарювання у зв’язку з неспроможністю сплачувати єдиний податок</w:t>
      </w:r>
      <w:r w:rsidR="0024691B">
        <w:rPr>
          <w:rFonts w:ascii="Times New Roman" w:hAnsi="Times New Roman" w:cs="Times New Roman"/>
          <w:sz w:val="28"/>
          <w:szCs w:val="28"/>
        </w:rPr>
        <w:t xml:space="preserve">. Запропонована </w:t>
      </w:r>
      <w:r w:rsidR="004F331F">
        <w:rPr>
          <w:rFonts w:ascii="Times New Roman" w:hAnsi="Times New Roman" w:cs="Times New Roman"/>
          <w:sz w:val="28"/>
          <w:szCs w:val="28"/>
        </w:rPr>
        <w:t xml:space="preserve">максимальна </w:t>
      </w:r>
      <w:r w:rsidR="0024691B">
        <w:rPr>
          <w:rFonts w:ascii="Times New Roman" w:hAnsi="Times New Roman" w:cs="Times New Roman"/>
          <w:sz w:val="28"/>
          <w:szCs w:val="28"/>
        </w:rPr>
        <w:t xml:space="preserve">ставка </w:t>
      </w:r>
      <w:r w:rsidR="004F331F">
        <w:rPr>
          <w:rFonts w:ascii="Times New Roman" w:hAnsi="Times New Roman" w:cs="Times New Roman"/>
          <w:sz w:val="28"/>
          <w:szCs w:val="28"/>
        </w:rPr>
        <w:t xml:space="preserve"> </w:t>
      </w:r>
      <w:r w:rsidR="0024691B">
        <w:rPr>
          <w:rFonts w:ascii="Times New Roman" w:hAnsi="Times New Roman" w:cs="Times New Roman"/>
          <w:sz w:val="28"/>
          <w:szCs w:val="28"/>
        </w:rPr>
        <w:t>податку</w:t>
      </w:r>
      <w:r w:rsidR="004F331F">
        <w:rPr>
          <w:rFonts w:ascii="Times New Roman" w:hAnsi="Times New Roman" w:cs="Times New Roman"/>
          <w:sz w:val="28"/>
          <w:szCs w:val="28"/>
        </w:rPr>
        <w:t xml:space="preserve"> для </w:t>
      </w:r>
      <w:r w:rsidR="00D67902">
        <w:rPr>
          <w:rFonts w:ascii="Times New Roman" w:hAnsi="Times New Roman" w:cs="Times New Roman"/>
          <w:sz w:val="28"/>
          <w:szCs w:val="28"/>
        </w:rPr>
        <w:t>платників єдиного податку І та ІІ групи</w:t>
      </w:r>
      <w:r w:rsidR="0024691B">
        <w:rPr>
          <w:rFonts w:ascii="Times New Roman" w:hAnsi="Times New Roman" w:cs="Times New Roman"/>
          <w:sz w:val="28"/>
          <w:szCs w:val="28"/>
        </w:rPr>
        <w:t xml:space="preserve"> не призв</w:t>
      </w:r>
      <w:r w:rsidR="00D67902">
        <w:rPr>
          <w:rFonts w:ascii="Times New Roman" w:hAnsi="Times New Roman" w:cs="Times New Roman"/>
          <w:sz w:val="28"/>
          <w:szCs w:val="28"/>
        </w:rPr>
        <w:t>еде</w:t>
      </w:r>
      <w:r w:rsidR="0024691B">
        <w:rPr>
          <w:rFonts w:ascii="Times New Roman" w:hAnsi="Times New Roman" w:cs="Times New Roman"/>
          <w:sz w:val="28"/>
          <w:szCs w:val="28"/>
        </w:rPr>
        <w:t xml:space="preserve"> до скорочення кількості суб’єктів господарювання</w:t>
      </w:r>
      <w:r w:rsidR="00D67902">
        <w:rPr>
          <w:rFonts w:ascii="Times New Roman" w:hAnsi="Times New Roman" w:cs="Times New Roman"/>
          <w:sz w:val="28"/>
          <w:szCs w:val="28"/>
        </w:rPr>
        <w:t xml:space="preserve"> (платників даного податку</w:t>
      </w:r>
      <w:r w:rsidR="0049738F">
        <w:rPr>
          <w:rFonts w:ascii="Times New Roman" w:hAnsi="Times New Roman" w:cs="Times New Roman"/>
          <w:sz w:val="28"/>
          <w:szCs w:val="28"/>
        </w:rPr>
        <w:t>)</w:t>
      </w:r>
      <w:r w:rsidR="0024691B">
        <w:rPr>
          <w:rFonts w:ascii="Times New Roman" w:hAnsi="Times New Roman" w:cs="Times New Roman"/>
          <w:sz w:val="28"/>
          <w:szCs w:val="28"/>
        </w:rPr>
        <w:t xml:space="preserve">. </w:t>
      </w:r>
    </w:p>
    <w:p w14:paraId="2EAF14CE" w14:textId="36ECAE8C" w:rsidR="00941D03" w:rsidRDefault="008B607F" w:rsidP="00EA73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13EA">
        <w:rPr>
          <w:rFonts w:ascii="Times New Roman" w:hAnsi="Times New Roman" w:cs="Times New Roman"/>
          <w:sz w:val="28"/>
          <w:szCs w:val="28"/>
        </w:rPr>
        <w:t xml:space="preserve">  </w:t>
      </w:r>
      <w:r>
        <w:rPr>
          <w:rFonts w:ascii="Times New Roman" w:hAnsi="Times New Roman" w:cs="Times New Roman"/>
          <w:sz w:val="28"/>
          <w:szCs w:val="28"/>
        </w:rPr>
        <w:t xml:space="preserve">  </w:t>
      </w:r>
      <w:r w:rsidR="0024691B">
        <w:rPr>
          <w:rFonts w:ascii="Times New Roman" w:hAnsi="Times New Roman" w:cs="Times New Roman"/>
          <w:sz w:val="28"/>
          <w:szCs w:val="28"/>
        </w:rPr>
        <w:t xml:space="preserve">Підприємці погодились із </w:t>
      </w:r>
      <w:r w:rsidR="00D67902">
        <w:rPr>
          <w:rFonts w:ascii="Times New Roman" w:hAnsi="Times New Roman" w:cs="Times New Roman"/>
          <w:sz w:val="28"/>
          <w:szCs w:val="28"/>
        </w:rPr>
        <w:t xml:space="preserve">нагальною потребою наповнення бюджету </w:t>
      </w:r>
      <w:proofErr w:type="spellStart"/>
      <w:r w:rsidR="00CB0737">
        <w:rPr>
          <w:rFonts w:ascii="Times New Roman" w:hAnsi="Times New Roman" w:cs="Times New Roman"/>
          <w:sz w:val="28"/>
          <w:szCs w:val="28"/>
        </w:rPr>
        <w:t>Сторожинецької</w:t>
      </w:r>
      <w:proofErr w:type="spellEnd"/>
      <w:r w:rsidR="00D67902">
        <w:rPr>
          <w:rFonts w:ascii="Times New Roman" w:hAnsi="Times New Roman" w:cs="Times New Roman"/>
          <w:sz w:val="28"/>
          <w:szCs w:val="28"/>
        </w:rPr>
        <w:t xml:space="preserve"> міської ОТГ для розвитку громади</w:t>
      </w:r>
      <w:r w:rsidR="0024691B">
        <w:rPr>
          <w:rFonts w:ascii="Times New Roman" w:hAnsi="Times New Roman" w:cs="Times New Roman"/>
          <w:sz w:val="28"/>
          <w:szCs w:val="28"/>
        </w:rPr>
        <w:t xml:space="preserve">. </w:t>
      </w:r>
    </w:p>
    <w:p w14:paraId="26EF268E" w14:textId="0C50256A" w:rsidR="00311344" w:rsidRDefault="00941D03" w:rsidP="00EA731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73AD2">
        <w:rPr>
          <w:rFonts w:ascii="Times New Roman" w:hAnsi="Times New Roman" w:cs="Times New Roman"/>
          <w:sz w:val="28"/>
          <w:szCs w:val="28"/>
        </w:rPr>
        <w:t>Серед д</w:t>
      </w:r>
      <w:r>
        <w:rPr>
          <w:rFonts w:ascii="Times New Roman" w:hAnsi="Times New Roman" w:cs="Times New Roman"/>
          <w:sz w:val="28"/>
          <w:szCs w:val="28"/>
        </w:rPr>
        <w:t>жерел надходження коштів до бюджет</w:t>
      </w:r>
      <w:r w:rsidR="00311344">
        <w:rPr>
          <w:rFonts w:ascii="Times New Roman" w:hAnsi="Times New Roman" w:cs="Times New Roman"/>
          <w:sz w:val="28"/>
          <w:szCs w:val="28"/>
        </w:rPr>
        <w:t>у</w:t>
      </w:r>
      <w:r>
        <w:rPr>
          <w:rFonts w:ascii="Times New Roman" w:hAnsi="Times New Roman" w:cs="Times New Roman"/>
          <w:sz w:val="28"/>
          <w:szCs w:val="28"/>
        </w:rPr>
        <w:t xml:space="preserve"> </w:t>
      </w:r>
      <w:proofErr w:type="spellStart"/>
      <w:r w:rsidR="00CB0737">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ОТГ є </w:t>
      </w:r>
      <w:r w:rsidR="00073AD2">
        <w:rPr>
          <w:rFonts w:ascii="Times New Roman" w:hAnsi="Times New Roman" w:cs="Times New Roman"/>
          <w:sz w:val="28"/>
          <w:szCs w:val="28"/>
        </w:rPr>
        <w:t xml:space="preserve">сплата </w:t>
      </w:r>
      <w:r>
        <w:rPr>
          <w:rFonts w:ascii="Times New Roman" w:hAnsi="Times New Roman" w:cs="Times New Roman"/>
          <w:sz w:val="28"/>
          <w:szCs w:val="28"/>
        </w:rPr>
        <w:t xml:space="preserve"> місцев</w:t>
      </w:r>
      <w:r w:rsidR="003F13EA">
        <w:rPr>
          <w:rFonts w:ascii="Times New Roman" w:hAnsi="Times New Roman" w:cs="Times New Roman"/>
          <w:sz w:val="28"/>
          <w:szCs w:val="28"/>
        </w:rPr>
        <w:t>их</w:t>
      </w:r>
      <w:r>
        <w:rPr>
          <w:rFonts w:ascii="Times New Roman" w:hAnsi="Times New Roman" w:cs="Times New Roman"/>
          <w:sz w:val="28"/>
          <w:szCs w:val="28"/>
        </w:rPr>
        <w:t xml:space="preserve"> податк</w:t>
      </w:r>
      <w:r w:rsidR="003F13EA">
        <w:rPr>
          <w:rFonts w:ascii="Times New Roman" w:hAnsi="Times New Roman" w:cs="Times New Roman"/>
          <w:sz w:val="28"/>
          <w:szCs w:val="28"/>
        </w:rPr>
        <w:t>ів</w:t>
      </w:r>
      <w:r>
        <w:rPr>
          <w:rFonts w:ascii="Times New Roman" w:hAnsi="Times New Roman" w:cs="Times New Roman"/>
          <w:sz w:val="28"/>
          <w:szCs w:val="28"/>
        </w:rPr>
        <w:t xml:space="preserve"> та збор</w:t>
      </w:r>
      <w:r w:rsidR="003F13EA">
        <w:rPr>
          <w:rFonts w:ascii="Times New Roman" w:hAnsi="Times New Roman" w:cs="Times New Roman"/>
          <w:sz w:val="28"/>
          <w:szCs w:val="28"/>
        </w:rPr>
        <w:t>ів</w:t>
      </w:r>
      <w:r>
        <w:rPr>
          <w:rFonts w:ascii="Times New Roman" w:hAnsi="Times New Roman" w:cs="Times New Roman"/>
          <w:sz w:val="28"/>
          <w:szCs w:val="28"/>
        </w:rPr>
        <w:t>, які сплачуються суб’єктами господарювання</w:t>
      </w:r>
      <w:r w:rsidR="00311344">
        <w:rPr>
          <w:rFonts w:ascii="Times New Roman" w:hAnsi="Times New Roman" w:cs="Times New Roman"/>
          <w:sz w:val="28"/>
          <w:szCs w:val="28"/>
        </w:rPr>
        <w:t xml:space="preserve"> зареєстрованими на території </w:t>
      </w:r>
      <w:proofErr w:type="spellStart"/>
      <w:r w:rsidR="00CB0737">
        <w:rPr>
          <w:rFonts w:ascii="Times New Roman" w:hAnsi="Times New Roman" w:cs="Times New Roman"/>
          <w:sz w:val="28"/>
          <w:szCs w:val="28"/>
        </w:rPr>
        <w:t>Сторожинецької</w:t>
      </w:r>
      <w:proofErr w:type="spellEnd"/>
      <w:r w:rsidR="00311344">
        <w:rPr>
          <w:rFonts w:ascii="Times New Roman" w:hAnsi="Times New Roman" w:cs="Times New Roman"/>
          <w:sz w:val="28"/>
          <w:szCs w:val="28"/>
        </w:rPr>
        <w:t xml:space="preserve"> міської ради. </w:t>
      </w:r>
      <w:r w:rsidR="00311344" w:rsidRPr="006F4329">
        <w:rPr>
          <w:rFonts w:ascii="Times New Roman" w:hAnsi="Times New Roman" w:cs="Times New Roman"/>
          <w:sz w:val="28"/>
          <w:szCs w:val="28"/>
        </w:rPr>
        <w:t>Конституцією України, Законом</w:t>
      </w:r>
      <w:r w:rsidR="00311344" w:rsidRPr="000F7EBE">
        <w:rPr>
          <w:rFonts w:ascii="Times New Roman" w:hAnsi="Times New Roman" w:cs="Times New Roman"/>
          <w:sz w:val="28"/>
          <w:szCs w:val="28"/>
        </w:rPr>
        <w:t xml:space="preserve"> України «Про місцеве самоврядування в Україні» та Податковим кодексом України повноваження щодо встановлення місцевих податків і зборів, в тому числі єдиного податку, покладені на органи місцевого самоврядування. </w:t>
      </w:r>
    </w:p>
    <w:p w14:paraId="4BFE15E1" w14:textId="218AC5C6" w:rsidR="00D75366" w:rsidRDefault="00311344"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F7EBE">
        <w:rPr>
          <w:rFonts w:ascii="Times New Roman" w:hAnsi="Times New Roman" w:cs="Times New Roman"/>
          <w:sz w:val="28"/>
          <w:szCs w:val="28"/>
        </w:rPr>
        <w:t>Податковим кодексом зобов’язано органи місцевого самоврядування забезпечити прийняття рішень та їх офіційне оприлюднення щодо встановлення місцевих податків та зборів до 15 липня року, що передує бюджетному періоду, в якому планується їх застосування.</w:t>
      </w:r>
    </w:p>
    <w:p w14:paraId="36A0712F" w14:textId="0485F168" w:rsidR="00C763EA" w:rsidRDefault="00311344"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F7EBE" w:rsidRPr="000F7EBE">
        <w:rPr>
          <w:rFonts w:ascii="Times New Roman" w:hAnsi="Times New Roman" w:cs="Times New Roman"/>
          <w:sz w:val="28"/>
          <w:szCs w:val="28"/>
        </w:rPr>
        <w:t xml:space="preserve">Вказана проблема не може бути вирішена за допомогою ринкових механізмів, оскільки статтею 26 Закону України «Про місцеве самоврядування в Україні» визначено, що до виключної компетенції </w:t>
      </w:r>
      <w:r w:rsidR="00C763EA">
        <w:rPr>
          <w:rFonts w:ascii="Times New Roman" w:hAnsi="Times New Roman" w:cs="Times New Roman"/>
          <w:sz w:val="28"/>
          <w:szCs w:val="28"/>
        </w:rPr>
        <w:t>міської</w:t>
      </w:r>
      <w:r w:rsidR="000F7EBE" w:rsidRPr="000F7EBE">
        <w:rPr>
          <w:rFonts w:ascii="Times New Roman" w:hAnsi="Times New Roman" w:cs="Times New Roman"/>
          <w:sz w:val="28"/>
          <w:szCs w:val="28"/>
        </w:rPr>
        <w:t xml:space="preserve"> ради належить встановлення місцевих податків і зборів відповідно до Податкового кодексу України. </w:t>
      </w:r>
    </w:p>
    <w:p w14:paraId="419F79A5" w14:textId="564F735A" w:rsidR="009C47EC" w:rsidRDefault="009C47EC"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Відсутність встановлених міською радою ставок єдиного податку на наступний бюджетний рік, визначення об’єкта оподаткування, платників податків і зборів, податкового періоду та інших обов’язкових елементів не дозволить забезпечити надходження до міського бюджету, а також зробити прозорою та відкритою діяльність органів місцевої влади при здійсненні  бюджетних процесів.</w:t>
      </w:r>
    </w:p>
    <w:p w14:paraId="4458C7DD" w14:textId="77777777" w:rsidR="006D6D04" w:rsidRPr="000C2AD0" w:rsidRDefault="006D6D04" w:rsidP="006D6D04">
      <w:pPr>
        <w:spacing w:after="0"/>
        <w:jc w:val="both"/>
        <w:rPr>
          <w:rFonts w:ascii="Times New Roman" w:hAnsi="Times New Roman" w:cs="Times New Roman"/>
          <w:b/>
          <w:sz w:val="28"/>
          <w:szCs w:val="28"/>
        </w:rPr>
      </w:pPr>
      <w:r w:rsidRPr="000C2AD0">
        <w:rPr>
          <w:rFonts w:ascii="Times New Roman" w:hAnsi="Times New Roman" w:cs="Times New Roman"/>
          <w:b/>
          <w:sz w:val="28"/>
          <w:szCs w:val="28"/>
        </w:rPr>
        <w:t>Основні групи (підгрупи), на які проблема справляє вплив:</w:t>
      </w:r>
    </w:p>
    <w:tbl>
      <w:tblPr>
        <w:tblStyle w:val="a4"/>
        <w:tblW w:w="0" w:type="auto"/>
        <w:tblLook w:val="04A0" w:firstRow="1" w:lastRow="0" w:firstColumn="1" w:lastColumn="0" w:noHBand="0" w:noVBand="1"/>
      </w:tblPr>
      <w:tblGrid>
        <w:gridCol w:w="3209"/>
        <w:gridCol w:w="3209"/>
        <w:gridCol w:w="3210"/>
      </w:tblGrid>
      <w:tr w:rsidR="006D6D04" w14:paraId="7F3F7FFB" w14:textId="77777777" w:rsidTr="00237543">
        <w:tc>
          <w:tcPr>
            <w:tcW w:w="3209" w:type="dxa"/>
          </w:tcPr>
          <w:p w14:paraId="1CF84AC5" w14:textId="77777777"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Групи(підгрупи)</w:t>
            </w:r>
          </w:p>
        </w:tc>
        <w:tc>
          <w:tcPr>
            <w:tcW w:w="3209" w:type="dxa"/>
          </w:tcPr>
          <w:p w14:paraId="7C59271A" w14:textId="77777777"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Так</w:t>
            </w:r>
          </w:p>
        </w:tc>
        <w:tc>
          <w:tcPr>
            <w:tcW w:w="3210" w:type="dxa"/>
          </w:tcPr>
          <w:p w14:paraId="033E11DA" w14:textId="77777777" w:rsidR="006D6D04" w:rsidRPr="003F0E86" w:rsidRDefault="006D6D04" w:rsidP="00237543">
            <w:pPr>
              <w:jc w:val="center"/>
              <w:rPr>
                <w:rFonts w:ascii="Times New Roman" w:hAnsi="Times New Roman" w:cs="Times New Roman"/>
                <w:b/>
                <w:sz w:val="28"/>
                <w:szCs w:val="28"/>
              </w:rPr>
            </w:pPr>
            <w:r w:rsidRPr="003F0E86">
              <w:rPr>
                <w:rFonts w:ascii="Times New Roman" w:hAnsi="Times New Roman" w:cs="Times New Roman"/>
                <w:b/>
                <w:sz w:val="28"/>
                <w:szCs w:val="28"/>
              </w:rPr>
              <w:t>Ні</w:t>
            </w:r>
          </w:p>
        </w:tc>
      </w:tr>
      <w:tr w:rsidR="006D6D04" w14:paraId="229BB2E2" w14:textId="77777777" w:rsidTr="00237543">
        <w:trPr>
          <w:trHeight w:val="509"/>
        </w:trPr>
        <w:tc>
          <w:tcPr>
            <w:tcW w:w="3209" w:type="dxa"/>
          </w:tcPr>
          <w:p w14:paraId="421DAB55" w14:textId="77777777"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 xml:space="preserve">Громадяни </w:t>
            </w:r>
          </w:p>
        </w:tc>
        <w:tc>
          <w:tcPr>
            <w:tcW w:w="3209" w:type="dxa"/>
          </w:tcPr>
          <w:p w14:paraId="0742C30F" w14:textId="77777777"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14:paraId="2741CE7F" w14:textId="77777777" w:rsidR="006D6D04" w:rsidRDefault="006D6D04" w:rsidP="00237543">
            <w:pPr>
              <w:jc w:val="center"/>
              <w:rPr>
                <w:rFonts w:ascii="Times New Roman" w:hAnsi="Times New Roman" w:cs="Times New Roman"/>
                <w:sz w:val="28"/>
                <w:szCs w:val="28"/>
              </w:rPr>
            </w:pPr>
          </w:p>
        </w:tc>
      </w:tr>
      <w:tr w:rsidR="006D6D04" w14:paraId="3201E2B5" w14:textId="77777777" w:rsidTr="00237543">
        <w:tc>
          <w:tcPr>
            <w:tcW w:w="3209" w:type="dxa"/>
          </w:tcPr>
          <w:p w14:paraId="4A2A4C49" w14:textId="77777777"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Орган місцевого самоврядування</w:t>
            </w:r>
          </w:p>
        </w:tc>
        <w:tc>
          <w:tcPr>
            <w:tcW w:w="3209" w:type="dxa"/>
          </w:tcPr>
          <w:p w14:paraId="53BD7199" w14:textId="77777777"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14:paraId="25BBD5B2" w14:textId="77777777" w:rsidR="006D6D04" w:rsidRDefault="006D6D04" w:rsidP="00237543">
            <w:pPr>
              <w:jc w:val="center"/>
              <w:rPr>
                <w:rFonts w:ascii="Times New Roman" w:hAnsi="Times New Roman" w:cs="Times New Roman"/>
                <w:sz w:val="28"/>
                <w:szCs w:val="28"/>
              </w:rPr>
            </w:pPr>
          </w:p>
        </w:tc>
      </w:tr>
      <w:tr w:rsidR="006D6D04" w14:paraId="58715E66" w14:textId="77777777" w:rsidTr="00237543">
        <w:tc>
          <w:tcPr>
            <w:tcW w:w="3209" w:type="dxa"/>
          </w:tcPr>
          <w:p w14:paraId="0D6319D1" w14:textId="77777777" w:rsidR="006D6D04" w:rsidRPr="00BD1FE7" w:rsidRDefault="006D6D04" w:rsidP="00237543">
            <w:pPr>
              <w:rPr>
                <w:rFonts w:ascii="Times New Roman" w:hAnsi="Times New Roman" w:cs="Times New Roman"/>
                <w:sz w:val="28"/>
                <w:szCs w:val="28"/>
              </w:rPr>
            </w:pPr>
            <w:r w:rsidRPr="00BD1FE7">
              <w:rPr>
                <w:rFonts w:ascii="Times New Roman" w:hAnsi="Times New Roman" w:cs="Times New Roman"/>
                <w:sz w:val="28"/>
                <w:szCs w:val="28"/>
              </w:rPr>
              <w:t>Суб’єкти господарювання</w:t>
            </w:r>
          </w:p>
        </w:tc>
        <w:tc>
          <w:tcPr>
            <w:tcW w:w="3209" w:type="dxa"/>
          </w:tcPr>
          <w:p w14:paraId="2DE21528" w14:textId="77777777" w:rsidR="006D6D04" w:rsidRDefault="006D6D04" w:rsidP="00237543">
            <w:pPr>
              <w:jc w:val="center"/>
              <w:rPr>
                <w:rFonts w:ascii="Times New Roman" w:hAnsi="Times New Roman" w:cs="Times New Roman"/>
                <w:sz w:val="28"/>
                <w:szCs w:val="28"/>
              </w:rPr>
            </w:pPr>
            <w:r>
              <w:rPr>
                <w:rFonts w:ascii="Times New Roman" w:hAnsi="Times New Roman" w:cs="Times New Roman"/>
                <w:sz w:val="28"/>
                <w:szCs w:val="28"/>
              </w:rPr>
              <w:t>так</w:t>
            </w:r>
          </w:p>
        </w:tc>
        <w:tc>
          <w:tcPr>
            <w:tcW w:w="3210" w:type="dxa"/>
          </w:tcPr>
          <w:p w14:paraId="55527C24" w14:textId="77777777" w:rsidR="006D6D04" w:rsidRDefault="006D6D04" w:rsidP="00237543">
            <w:pPr>
              <w:jc w:val="center"/>
              <w:rPr>
                <w:rFonts w:ascii="Times New Roman" w:hAnsi="Times New Roman" w:cs="Times New Roman"/>
                <w:sz w:val="28"/>
                <w:szCs w:val="28"/>
              </w:rPr>
            </w:pPr>
          </w:p>
        </w:tc>
      </w:tr>
    </w:tbl>
    <w:p w14:paraId="32FD8EB7" w14:textId="1D4CA958" w:rsidR="006D6D04" w:rsidRDefault="009C47EC"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14:paraId="2109685E" w14:textId="21548556" w:rsidR="009C47EC" w:rsidRDefault="009C47EC" w:rsidP="00C763EA">
      <w:pPr>
        <w:spacing w:after="0"/>
        <w:jc w:val="both"/>
        <w:rPr>
          <w:rFonts w:ascii="Times New Roman" w:hAnsi="Times New Roman" w:cs="Times New Roman"/>
          <w:sz w:val="28"/>
          <w:szCs w:val="28"/>
        </w:rPr>
      </w:pPr>
      <w:r>
        <w:rPr>
          <w:rFonts w:ascii="Times New Roman" w:hAnsi="Times New Roman" w:cs="Times New Roman"/>
          <w:sz w:val="28"/>
          <w:szCs w:val="28"/>
        </w:rPr>
        <w:t xml:space="preserve">    Відповідно до Податкового кодексу України рішення місцевих рад щодо встановлення місцевих податків і зборів  приймаються на один бюджетний рік, відповідно вирішити проблему шляхом використання ставок, встановлених рішеннями ради у попередні роки неможливо.</w:t>
      </w:r>
    </w:p>
    <w:p w14:paraId="0A9C1BB6" w14:textId="77777777" w:rsidR="00C763EA" w:rsidRDefault="00C763EA" w:rsidP="006F4329">
      <w:pPr>
        <w:spacing w:after="0"/>
        <w:rPr>
          <w:rFonts w:ascii="Times New Roman" w:hAnsi="Times New Roman" w:cs="Times New Roman"/>
          <w:sz w:val="28"/>
          <w:szCs w:val="28"/>
        </w:rPr>
      </w:pPr>
    </w:p>
    <w:p w14:paraId="25437457" w14:textId="51E045DF" w:rsidR="00C763EA" w:rsidRPr="00C763EA" w:rsidRDefault="003D4097" w:rsidP="00FA439C">
      <w:pPr>
        <w:pStyle w:val="a3"/>
        <w:spacing w:after="0"/>
        <w:ind w:left="502"/>
        <w:jc w:val="center"/>
        <w:rPr>
          <w:rFonts w:ascii="Times New Roman" w:hAnsi="Times New Roman" w:cs="Times New Roman"/>
          <w:sz w:val="28"/>
          <w:szCs w:val="28"/>
        </w:rPr>
      </w:pPr>
      <w:r>
        <w:rPr>
          <w:rFonts w:ascii="Times New Roman" w:hAnsi="Times New Roman" w:cs="Times New Roman"/>
          <w:b/>
          <w:sz w:val="28"/>
          <w:szCs w:val="28"/>
        </w:rPr>
        <w:t xml:space="preserve">ІІ. </w:t>
      </w:r>
      <w:r w:rsidR="000F7EBE" w:rsidRPr="00C763EA">
        <w:rPr>
          <w:rFonts w:ascii="Times New Roman" w:hAnsi="Times New Roman" w:cs="Times New Roman"/>
          <w:b/>
          <w:sz w:val="28"/>
          <w:szCs w:val="28"/>
        </w:rPr>
        <w:t>Цілі державного регулювання</w:t>
      </w:r>
      <w:r w:rsidR="00C763EA" w:rsidRPr="00C763EA">
        <w:rPr>
          <w:rFonts w:ascii="Times New Roman" w:hAnsi="Times New Roman" w:cs="Times New Roman"/>
          <w:sz w:val="28"/>
          <w:szCs w:val="28"/>
        </w:rPr>
        <w:t>.</w:t>
      </w:r>
    </w:p>
    <w:p w14:paraId="7E13CE30" w14:textId="0CE18005" w:rsidR="00C763EA" w:rsidRDefault="000F7EBE" w:rsidP="00C763EA">
      <w:pPr>
        <w:spacing w:after="0"/>
        <w:ind w:left="142"/>
        <w:rPr>
          <w:rFonts w:ascii="Times New Roman" w:hAnsi="Times New Roman" w:cs="Times New Roman"/>
          <w:sz w:val="28"/>
          <w:szCs w:val="28"/>
        </w:rPr>
      </w:pPr>
      <w:r w:rsidRPr="00C763EA">
        <w:rPr>
          <w:rFonts w:ascii="Times New Roman" w:hAnsi="Times New Roman" w:cs="Times New Roman"/>
          <w:sz w:val="28"/>
          <w:szCs w:val="28"/>
        </w:rPr>
        <w:t xml:space="preserve">Основними цілями прийняття  регуляторного акту є: </w:t>
      </w:r>
    </w:p>
    <w:p w14:paraId="41F8F205" w14:textId="22BA5130" w:rsidR="00954B96" w:rsidRDefault="003D5534" w:rsidP="00954B96">
      <w:pPr>
        <w:pStyle w:val="a3"/>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   </w:t>
      </w:r>
      <w:r w:rsidR="00954B96">
        <w:rPr>
          <w:rFonts w:ascii="Times New Roman" w:hAnsi="Times New Roman" w:cs="Times New Roman"/>
          <w:sz w:val="28"/>
          <w:szCs w:val="28"/>
        </w:rPr>
        <w:t xml:space="preserve">наповнення бюджету </w:t>
      </w:r>
      <w:proofErr w:type="spellStart"/>
      <w:r w:rsidR="00CB0737">
        <w:rPr>
          <w:rFonts w:ascii="Times New Roman" w:hAnsi="Times New Roman" w:cs="Times New Roman"/>
          <w:sz w:val="28"/>
          <w:szCs w:val="28"/>
        </w:rPr>
        <w:t>Сторожинецької</w:t>
      </w:r>
      <w:proofErr w:type="spellEnd"/>
      <w:r w:rsidR="00954B96">
        <w:rPr>
          <w:rFonts w:ascii="Times New Roman" w:hAnsi="Times New Roman" w:cs="Times New Roman"/>
          <w:sz w:val="28"/>
          <w:szCs w:val="28"/>
        </w:rPr>
        <w:t xml:space="preserve"> міської ОТГ;</w:t>
      </w:r>
    </w:p>
    <w:p w14:paraId="750057E9" w14:textId="27224F3E" w:rsidR="003A552A" w:rsidRPr="00CE327E" w:rsidRDefault="00CE327E" w:rsidP="00CE327E">
      <w:pPr>
        <w:pStyle w:val="a3"/>
        <w:numPr>
          <w:ilvl w:val="0"/>
          <w:numId w:val="7"/>
        </w:numPr>
        <w:spacing w:after="0"/>
        <w:ind w:left="142" w:firstLine="0"/>
        <w:rPr>
          <w:rFonts w:ascii="Times New Roman" w:hAnsi="Times New Roman" w:cs="Times New Roman"/>
          <w:sz w:val="28"/>
          <w:szCs w:val="28"/>
        </w:rPr>
      </w:pPr>
      <w:r w:rsidRPr="00CE327E">
        <w:rPr>
          <w:rFonts w:ascii="Times New Roman" w:hAnsi="Times New Roman" w:cs="Times New Roman"/>
          <w:sz w:val="28"/>
          <w:szCs w:val="28"/>
        </w:rPr>
        <w:t xml:space="preserve">приведення рішень </w:t>
      </w:r>
      <w:r w:rsidR="00DC07DF">
        <w:rPr>
          <w:rFonts w:ascii="Times New Roman" w:hAnsi="Times New Roman" w:cs="Times New Roman"/>
          <w:sz w:val="28"/>
          <w:szCs w:val="28"/>
        </w:rPr>
        <w:t xml:space="preserve">міської </w:t>
      </w:r>
      <w:r w:rsidRPr="00CE327E">
        <w:rPr>
          <w:rFonts w:ascii="Times New Roman" w:hAnsi="Times New Roman" w:cs="Times New Roman"/>
          <w:sz w:val="28"/>
          <w:szCs w:val="28"/>
        </w:rPr>
        <w:t>ради у відповідність до норм та вимог Податкового Кодексу України</w:t>
      </w:r>
      <w:r w:rsidR="003A552A" w:rsidRPr="00CE327E">
        <w:rPr>
          <w:rFonts w:ascii="Times New Roman" w:hAnsi="Times New Roman" w:cs="Times New Roman"/>
          <w:sz w:val="28"/>
          <w:szCs w:val="28"/>
        </w:rPr>
        <w:t>;</w:t>
      </w:r>
    </w:p>
    <w:p w14:paraId="35E2F844" w14:textId="29C2285E" w:rsidR="00C763EA" w:rsidRDefault="000F7EBE" w:rsidP="00C763EA">
      <w:pPr>
        <w:spacing w:after="0"/>
        <w:ind w:left="142"/>
        <w:rPr>
          <w:rFonts w:ascii="Times New Roman" w:hAnsi="Times New Roman" w:cs="Times New Roman"/>
          <w:sz w:val="28"/>
          <w:szCs w:val="28"/>
        </w:rPr>
      </w:pPr>
      <w:r w:rsidRPr="000F7EBE">
        <w:sym w:font="Symbol" w:char="F02D"/>
      </w:r>
      <w:r w:rsidRPr="00C763EA">
        <w:rPr>
          <w:rFonts w:ascii="Times New Roman" w:hAnsi="Times New Roman" w:cs="Times New Roman"/>
          <w:sz w:val="28"/>
          <w:szCs w:val="28"/>
        </w:rPr>
        <w:t xml:space="preserve"> </w:t>
      </w:r>
      <w:r w:rsidR="00954B96">
        <w:rPr>
          <w:rFonts w:ascii="Times New Roman" w:hAnsi="Times New Roman" w:cs="Times New Roman"/>
          <w:sz w:val="28"/>
          <w:szCs w:val="28"/>
        </w:rPr>
        <w:t xml:space="preserve"> </w:t>
      </w:r>
      <w:r w:rsidR="003D5534">
        <w:rPr>
          <w:rFonts w:ascii="Times New Roman" w:hAnsi="Times New Roman" w:cs="Times New Roman"/>
          <w:sz w:val="28"/>
          <w:szCs w:val="28"/>
        </w:rPr>
        <w:t xml:space="preserve">    </w:t>
      </w:r>
      <w:r w:rsidRPr="00C763EA">
        <w:rPr>
          <w:rFonts w:ascii="Times New Roman" w:hAnsi="Times New Roman" w:cs="Times New Roman"/>
          <w:sz w:val="28"/>
          <w:szCs w:val="28"/>
        </w:rPr>
        <w:t xml:space="preserve">визначення ставок єдиного податку, що має справлятися на території </w:t>
      </w:r>
      <w:proofErr w:type="spellStart"/>
      <w:r w:rsidR="00CB0737">
        <w:rPr>
          <w:rFonts w:ascii="Times New Roman" w:hAnsi="Times New Roman" w:cs="Times New Roman"/>
          <w:sz w:val="28"/>
          <w:szCs w:val="28"/>
        </w:rPr>
        <w:t>Сторожинецької</w:t>
      </w:r>
      <w:proofErr w:type="spellEnd"/>
      <w:r w:rsidR="00C763EA">
        <w:rPr>
          <w:rFonts w:ascii="Times New Roman" w:hAnsi="Times New Roman" w:cs="Times New Roman"/>
          <w:sz w:val="28"/>
          <w:szCs w:val="28"/>
        </w:rPr>
        <w:t xml:space="preserve"> міської ОТГ</w:t>
      </w:r>
      <w:r w:rsidRPr="00C763EA">
        <w:rPr>
          <w:rFonts w:ascii="Times New Roman" w:hAnsi="Times New Roman" w:cs="Times New Roman"/>
          <w:sz w:val="28"/>
          <w:szCs w:val="28"/>
        </w:rPr>
        <w:t>;</w:t>
      </w:r>
    </w:p>
    <w:p w14:paraId="457449BD" w14:textId="13D341AD" w:rsidR="00C763EA" w:rsidRDefault="000F7EBE" w:rsidP="00C763EA">
      <w:pPr>
        <w:spacing w:after="0"/>
        <w:ind w:left="142"/>
        <w:rPr>
          <w:rFonts w:ascii="Times New Roman" w:hAnsi="Times New Roman" w:cs="Times New Roman"/>
          <w:sz w:val="28"/>
          <w:szCs w:val="28"/>
        </w:rPr>
      </w:pPr>
      <w:r w:rsidRPr="00C763EA">
        <w:rPr>
          <w:rFonts w:ascii="Times New Roman" w:hAnsi="Times New Roman" w:cs="Times New Roman"/>
          <w:sz w:val="28"/>
          <w:szCs w:val="28"/>
        </w:rPr>
        <w:t xml:space="preserve"> </w:t>
      </w:r>
      <w:r w:rsidRPr="000F7EBE">
        <w:sym w:font="Symbol" w:char="F02D"/>
      </w:r>
      <w:r w:rsidRPr="00C763EA">
        <w:rPr>
          <w:rFonts w:ascii="Times New Roman" w:hAnsi="Times New Roman" w:cs="Times New Roman"/>
          <w:sz w:val="28"/>
          <w:szCs w:val="28"/>
        </w:rPr>
        <w:t xml:space="preserve"> </w:t>
      </w:r>
      <w:r w:rsidR="003D5534">
        <w:rPr>
          <w:rFonts w:ascii="Times New Roman" w:hAnsi="Times New Roman" w:cs="Times New Roman"/>
          <w:sz w:val="28"/>
          <w:szCs w:val="28"/>
        </w:rPr>
        <w:t xml:space="preserve">   </w:t>
      </w:r>
      <w:r w:rsidRPr="00C763EA">
        <w:rPr>
          <w:rFonts w:ascii="Times New Roman" w:hAnsi="Times New Roman" w:cs="Times New Roman"/>
          <w:sz w:val="28"/>
          <w:szCs w:val="28"/>
        </w:rPr>
        <w:t xml:space="preserve">встановлення відносин, що виникають у сфері справляння ставок єдиного податку; </w:t>
      </w:r>
    </w:p>
    <w:p w14:paraId="4C73DE7F" w14:textId="6897E2CF" w:rsidR="00C763EA" w:rsidRDefault="000F7EBE" w:rsidP="00C763EA">
      <w:pPr>
        <w:spacing w:after="0"/>
        <w:ind w:left="142"/>
        <w:rPr>
          <w:rFonts w:ascii="Times New Roman" w:hAnsi="Times New Roman" w:cs="Times New Roman"/>
          <w:sz w:val="28"/>
          <w:szCs w:val="28"/>
        </w:rPr>
      </w:pPr>
      <w:r w:rsidRPr="000F7EBE">
        <w:sym w:font="Symbol" w:char="F02D"/>
      </w:r>
      <w:r w:rsidR="00361C29">
        <w:t xml:space="preserve">     </w:t>
      </w:r>
      <w:r w:rsidRPr="00C763EA">
        <w:rPr>
          <w:rFonts w:ascii="Times New Roman" w:hAnsi="Times New Roman" w:cs="Times New Roman"/>
          <w:sz w:val="28"/>
          <w:szCs w:val="28"/>
        </w:rPr>
        <w:t xml:space="preserve"> встановлення розмірів ставок єдиного податку в межах визначених Податковим кодексом України із врахуванням потреб територіальної громади; </w:t>
      </w:r>
      <w:r w:rsidRPr="000F7EBE">
        <w:sym w:font="Symbol" w:char="F02D"/>
      </w:r>
      <w:r w:rsidR="00361C29">
        <w:t xml:space="preserve">     </w:t>
      </w:r>
      <w:r w:rsidRPr="00C763EA">
        <w:rPr>
          <w:rFonts w:ascii="Times New Roman" w:hAnsi="Times New Roman" w:cs="Times New Roman"/>
          <w:sz w:val="28"/>
          <w:szCs w:val="28"/>
        </w:rPr>
        <w:t xml:space="preserve"> здійснення планування та прогнозування надходжень від сплати єдиного податку при формуванні</w:t>
      </w:r>
      <w:r w:rsidR="00C763EA">
        <w:rPr>
          <w:rFonts w:ascii="Times New Roman" w:hAnsi="Times New Roman" w:cs="Times New Roman"/>
          <w:sz w:val="28"/>
          <w:szCs w:val="28"/>
        </w:rPr>
        <w:t xml:space="preserve"> б</w:t>
      </w:r>
      <w:r w:rsidRPr="00C763EA">
        <w:rPr>
          <w:rFonts w:ascii="Times New Roman" w:hAnsi="Times New Roman" w:cs="Times New Roman"/>
          <w:sz w:val="28"/>
          <w:szCs w:val="28"/>
        </w:rPr>
        <w:t>юджету</w:t>
      </w:r>
      <w:r w:rsidR="00C763EA">
        <w:rPr>
          <w:rFonts w:ascii="Times New Roman" w:hAnsi="Times New Roman" w:cs="Times New Roman"/>
          <w:sz w:val="28"/>
          <w:szCs w:val="28"/>
        </w:rPr>
        <w:t xml:space="preserve"> </w:t>
      </w:r>
      <w:proofErr w:type="spellStart"/>
      <w:r w:rsidR="00CB0737">
        <w:rPr>
          <w:rFonts w:ascii="Times New Roman" w:hAnsi="Times New Roman" w:cs="Times New Roman"/>
          <w:sz w:val="28"/>
          <w:szCs w:val="28"/>
        </w:rPr>
        <w:t>Сторожинецької</w:t>
      </w:r>
      <w:proofErr w:type="spellEnd"/>
      <w:r w:rsidR="00C763EA">
        <w:rPr>
          <w:rFonts w:ascii="Times New Roman" w:hAnsi="Times New Roman" w:cs="Times New Roman"/>
          <w:sz w:val="28"/>
          <w:szCs w:val="28"/>
        </w:rPr>
        <w:t xml:space="preserve"> міської ОТГ</w:t>
      </w:r>
      <w:r w:rsidRPr="00C763EA">
        <w:rPr>
          <w:rFonts w:ascii="Times New Roman" w:hAnsi="Times New Roman" w:cs="Times New Roman"/>
          <w:sz w:val="28"/>
          <w:szCs w:val="28"/>
        </w:rPr>
        <w:t xml:space="preserve">. </w:t>
      </w:r>
    </w:p>
    <w:p w14:paraId="42C6985A" w14:textId="77777777" w:rsidR="00621278" w:rsidRDefault="00621278" w:rsidP="00C763EA">
      <w:pPr>
        <w:spacing w:after="0"/>
        <w:ind w:left="142"/>
        <w:rPr>
          <w:rFonts w:ascii="Times New Roman" w:hAnsi="Times New Roman" w:cs="Times New Roman"/>
          <w:sz w:val="28"/>
          <w:szCs w:val="28"/>
        </w:rPr>
      </w:pPr>
    </w:p>
    <w:p w14:paraId="68C37AD2" w14:textId="3D590077" w:rsidR="00403050" w:rsidRPr="003D4097" w:rsidRDefault="003D4097" w:rsidP="00FA439C">
      <w:pPr>
        <w:spacing w:after="0"/>
        <w:ind w:left="142"/>
        <w:jc w:val="center"/>
        <w:rPr>
          <w:rFonts w:ascii="Times New Roman" w:hAnsi="Times New Roman" w:cs="Times New Roman"/>
          <w:b/>
          <w:sz w:val="28"/>
          <w:szCs w:val="28"/>
        </w:rPr>
      </w:pPr>
      <w:r>
        <w:rPr>
          <w:rFonts w:ascii="Times New Roman" w:hAnsi="Times New Roman" w:cs="Times New Roman"/>
          <w:b/>
          <w:sz w:val="28"/>
          <w:szCs w:val="28"/>
        </w:rPr>
        <w:t xml:space="preserve">ІІІ. </w:t>
      </w:r>
      <w:r w:rsidRPr="003D4097">
        <w:rPr>
          <w:rFonts w:ascii="Times New Roman" w:hAnsi="Times New Roman" w:cs="Times New Roman"/>
          <w:b/>
          <w:sz w:val="28"/>
          <w:szCs w:val="28"/>
        </w:rPr>
        <w:t xml:space="preserve">Визначення та оцінка  альтернативних способів </w:t>
      </w:r>
      <w:r w:rsidR="00403050" w:rsidRPr="003D4097">
        <w:rPr>
          <w:rFonts w:ascii="Times New Roman" w:hAnsi="Times New Roman" w:cs="Times New Roman"/>
          <w:b/>
          <w:sz w:val="28"/>
          <w:szCs w:val="28"/>
        </w:rPr>
        <w:t xml:space="preserve"> досягнення цілей.</w:t>
      </w:r>
    </w:p>
    <w:p w14:paraId="3FB2145F" w14:textId="3B498FAB" w:rsidR="007E7F6B" w:rsidRPr="007E7F6B" w:rsidRDefault="00E345F5" w:rsidP="00E345F5">
      <w:pPr>
        <w:pStyle w:val="a3"/>
        <w:numPr>
          <w:ilvl w:val="0"/>
          <w:numId w:val="8"/>
        </w:numPr>
        <w:spacing w:after="0"/>
        <w:jc w:val="both"/>
        <w:rPr>
          <w:rFonts w:ascii="Times New Roman" w:hAnsi="Times New Roman" w:cs="Times New Roman"/>
          <w:sz w:val="28"/>
          <w:szCs w:val="28"/>
        </w:rPr>
      </w:pPr>
      <w:r>
        <w:rPr>
          <w:rFonts w:ascii="Times New Roman" w:hAnsi="Times New Roman" w:cs="Times New Roman"/>
          <w:sz w:val="28"/>
          <w:szCs w:val="28"/>
        </w:rPr>
        <w:t xml:space="preserve">Визначення альтернативних способів. </w:t>
      </w:r>
    </w:p>
    <w:tbl>
      <w:tblPr>
        <w:tblStyle w:val="a4"/>
        <w:tblW w:w="0" w:type="auto"/>
        <w:tblLook w:val="04A0" w:firstRow="1" w:lastRow="0" w:firstColumn="1" w:lastColumn="0" w:noHBand="0" w:noVBand="1"/>
      </w:tblPr>
      <w:tblGrid>
        <w:gridCol w:w="2689"/>
        <w:gridCol w:w="6939"/>
      </w:tblGrid>
      <w:tr w:rsidR="007E7F6B" w14:paraId="0B1912A0" w14:textId="77777777" w:rsidTr="006E2FE2">
        <w:tc>
          <w:tcPr>
            <w:tcW w:w="2689" w:type="dxa"/>
          </w:tcPr>
          <w:p w14:paraId="2DC46178" w14:textId="77777777" w:rsidR="007E7F6B" w:rsidRPr="003F0E86" w:rsidRDefault="007E7F6B" w:rsidP="00237543">
            <w:pPr>
              <w:jc w:val="both"/>
              <w:rPr>
                <w:rFonts w:ascii="Times New Roman" w:hAnsi="Times New Roman" w:cs="Times New Roman"/>
                <w:b/>
                <w:sz w:val="28"/>
                <w:szCs w:val="28"/>
              </w:rPr>
            </w:pPr>
            <w:r w:rsidRPr="003F0E86">
              <w:rPr>
                <w:rFonts w:ascii="Times New Roman" w:hAnsi="Times New Roman" w:cs="Times New Roman"/>
                <w:b/>
                <w:sz w:val="28"/>
                <w:szCs w:val="28"/>
              </w:rPr>
              <w:t>Вид альтернативи</w:t>
            </w:r>
          </w:p>
        </w:tc>
        <w:tc>
          <w:tcPr>
            <w:tcW w:w="6939" w:type="dxa"/>
          </w:tcPr>
          <w:p w14:paraId="61DC1414" w14:textId="77777777" w:rsidR="007E7F6B" w:rsidRPr="003F0E86" w:rsidRDefault="007E7F6B" w:rsidP="00237543">
            <w:pPr>
              <w:jc w:val="both"/>
              <w:rPr>
                <w:rFonts w:ascii="Times New Roman" w:hAnsi="Times New Roman" w:cs="Times New Roman"/>
                <w:b/>
                <w:sz w:val="28"/>
                <w:szCs w:val="28"/>
              </w:rPr>
            </w:pPr>
            <w:r w:rsidRPr="003F0E86">
              <w:rPr>
                <w:rFonts w:ascii="Times New Roman" w:hAnsi="Times New Roman" w:cs="Times New Roman"/>
                <w:b/>
                <w:sz w:val="28"/>
                <w:szCs w:val="28"/>
              </w:rPr>
              <w:t>Опис альтернативи</w:t>
            </w:r>
          </w:p>
          <w:p w14:paraId="52FB3B26" w14:textId="77777777" w:rsidR="007E7F6B" w:rsidRPr="003F0E86" w:rsidRDefault="007E7F6B" w:rsidP="00237543">
            <w:pPr>
              <w:jc w:val="both"/>
              <w:rPr>
                <w:rFonts w:ascii="Times New Roman" w:hAnsi="Times New Roman" w:cs="Times New Roman"/>
                <w:b/>
                <w:sz w:val="28"/>
                <w:szCs w:val="28"/>
              </w:rPr>
            </w:pPr>
          </w:p>
        </w:tc>
      </w:tr>
      <w:tr w:rsidR="004B035F" w14:paraId="64E869A4" w14:textId="77777777" w:rsidTr="006E2FE2">
        <w:trPr>
          <w:trHeight w:val="1298"/>
        </w:trPr>
        <w:tc>
          <w:tcPr>
            <w:tcW w:w="2689" w:type="dxa"/>
          </w:tcPr>
          <w:p w14:paraId="368F718D" w14:textId="77777777" w:rsidR="004B035F" w:rsidRPr="00925C47" w:rsidRDefault="004B035F" w:rsidP="004B035F">
            <w:pPr>
              <w:jc w:val="both"/>
              <w:rPr>
                <w:rFonts w:ascii="Times New Roman" w:hAnsi="Times New Roman" w:cs="Times New Roman"/>
                <w:sz w:val="28"/>
                <w:szCs w:val="28"/>
              </w:rPr>
            </w:pPr>
            <w:r w:rsidRPr="00925C47">
              <w:rPr>
                <w:rFonts w:ascii="Times New Roman" w:hAnsi="Times New Roman" w:cs="Times New Roman"/>
                <w:sz w:val="28"/>
                <w:szCs w:val="28"/>
              </w:rPr>
              <w:t>Альтернатива 1</w:t>
            </w:r>
          </w:p>
          <w:p w14:paraId="78DDF8BC" w14:textId="77777777" w:rsidR="004B035F" w:rsidRPr="00925C47" w:rsidRDefault="004B035F" w:rsidP="00237543">
            <w:pPr>
              <w:jc w:val="both"/>
              <w:rPr>
                <w:rFonts w:ascii="Times New Roman" w:hAnsi="Times New Roman" w:cs="Times New Roman"/>
                <w:sz w:val="28"/>
                <w:szCs w:val="28"/>
              </w:rPr>
            </w:pPr>
          </w:p>
        </w:tc>
        <w:tc>
          <w:tcPr>
            <w:tcW w:w="6939" w:type="dxa"/>
          </w:tcPr>
          <w:p w14:paraId="5536F002" w14:textId="1067FAC0" w:rsidR="004B035F" w:rsidRDefault="004B035F" w:rsidP="00237543">
            <w:pPr>
              <w:jc w:val="both"/>
              <w:rPr>
                <w:rFonts w:ascii="Times New Roman" w:hAnsi="Times New Roman" w:cs="Times New Roman"/>
                <w:sz w:val="24"/>
                <w:szCs w:val="24"/>
              </w:rPr>
            </w:pPr>
            <w:r w:rsidRPr="0058074E">
              <w:rPr>
                <w:rFonts w:ascii="Times New Roman" w:hAnsi="Times New Roman" w:cs="Times New Roman"/>
                <w:b/>
                <w:sz w:val="24"/>
                <w:szCs w:val="24"/>
              </w:rPr>
              <w:t xml:space="preserve">Встановлення єдиного податку </w:t>
            </w:r>
            <w:r w:rsidRPr="0058074E">
              <w:rPr>
                <w:rFonts w:ascii="Times New Roman" w:hAnsi="Times New Roman" w:cs="Times New Roman"/>
                <w:sz w:val="24"/>
                <w:szCs w:val="24"/>
              </w:rPr>
              <w:t xml:space="preserve">рішенням </w:t>
            </w:r>
            <w:proofErr w:type="spellStart"/>
            <w:r w:rsidR="00CB0737">
              <w:rPr>
                <w:rFonts w:ascii="Times New Roman" w:hAnsi="Times New Roman" w:cs="Times New Roman"/>
                <w:sz w:val="24"/>
                <w:szCs w:val="24"/>
              </w:rPr>
              <w:t>Сторожинецької</w:t>
            </w:r>
            <w:proofErr w:type="spellEnd"/>
            <w:r w:rsidRPr="0058074E">
              <w:rPr>
                <w:rFonts w:ascii="Times New Roman" w:hAnsi="Times New Roman" w:cs="Times New Roman"/>
                <w:sz w:val="24"/>
                <w:szCs w:val="24"/>
              </w:rPr>
              <w:t xml:space="preserve"> міської ради «Про встановлення </w:t>
            </w:r>
            <w:r w:rsidR="002F0FFC">
              <w:rPr>
                <w:rFonts w:ascii="Times New Roman" w:hAnsi="Times New Roman" w:cs="Times New Roman"/>
                <w:sz w:val="24"/>
                <w:szCs w:val="24"/>
              </w:rPr>
              <w:t>ставок єдиного податку на 2020 рік для фізичних осіб – підприємців</w:t>
            </w:r>
            <w:r w:rsidRPr="0058074E">
              <w:rPr>
                <w:rFonts w:ascii="Times New Roman" w:hAnsi="Times New Roman" w:cs="Times New Roman"/>
                <w:sz w:val="24"/>
                <w:szCs w:val="24"/>
              </w:rPr>
              <w:t>»</w:t>
            </w:r>
          </w:p>
          <w:p w14:paraId="37A26D0B" w14:textId="3D1F91B1" w:rsidR="00CC155A" w:rsidRPr="000D40DC" w:rsidRDefault="00CC155A" w:rsidP="00CC155A">
            <w:pPr>
              <w:jc w:val="both"/>
              <w:rPr>
                <w:rFonts w:ascii="Times New Roman" w:hAnsi="Times New Roman" w:cs="Times New Roman"/>
                <w:sz w:val="24"/>
                <w:szCs w:val="24"/>
              </w:rPr>
            </w:pPr>
            <w:r w:rsidRPr="000D40DC">
              <w:rPr>
                <w:rFonts w:ascii="Times New Roman" w:hAnsi="Times New Roman" w:cs="Times New Roman"/>
                <w:sz w:val="24"/>
                <w:szCs w:val="24"/>
              </w:rPr>
              <w:t xml:space="preserve">Орієнтовний розмір єдиного податку </w:t>
            </w:r>
            <w:r w:rsidR="00D16423" w:rsidRPr="000D40DC">
              <w:rPr>
                <w:rFonts w:ascii="Times New Roman" w:hAnsi="Times New Roman" w:cs="Times New Roman"/>
                <w:sz w:val="24"/>
                <w:szCs w:val="24"/>
              </w:rPr>
              <w:t xml:space="preserve"> в місяць </w:t>
            </w:r>
            <w:r w:rsidRPr="000D40DC">
              <w:rPr>
                <w:rFonts w:ascii="Times New Roman" w:hAnsi="Times New Roman" w:cs="Times New Roman"/>
                <w:sz w:val="24"/>
                <w:szCs w:val="24"/>
              </w:rPr>
              <w:t>складе:</w:t>
            </w:r>
          </w:p>
          <w:p w14:paraId="6D3E238C" w14:textId="597D2280" w:rsidR="00CC155A" w:rsidRPr="000D40DC" w:rsidRDefault="00CC155A" w:rsidP="00CC155A">
            <w:pPr>
              <w:jc w:val="both"/>
              <w:rPr>
                <w:rFonts w:ascii="Times New Roman" w:hAnsi="Times New Roman" w:cs="Times New Roman"/>
                <w:sz w:val="24"/>
                <w:szCs w:val="24"/>
              </w:rPr>
            </w:pPr>
            <w:r w:rsidRPr="000D40DC">
              <w:rPr>
                <w:rFonts w:ascii="Times New Roman" w:hAnsi="Times New Roman" w:cs="Times New Roman"/>
                <w:sz w:val="24"/>
                <w:szCs w:val="24"/>
              </w:rPr>
              <w:t>для першої групи</w:t>
            </w:r>
            <w:r w:rsidR="008C1BEF">
              <w:rPr>
                <w:rFonts w:ascii="Times New Roman" w:hAnsi="Times New Roman" w:cs="Times New Roman"/>
                <w:sz w:val="24"/>
                <w:szCs w:val="24"/>
              </w:rPr>
              <w:t xml:space="preserve"> </w:t>
            </w:r>
            <w:r w:rsidR="002F0FFC">
              <w:rPr>
                <w:rFonts w:ascii="Times New Roman" w:hAnsi="Times New Roman" w:cs="Times New Roman"/>
                <w:sz w:val="24"/>
                <w:szCs w:val="24"/>
              </w:rPr>
              <w:t>–</w:t>
            </w:r>
            <w:r w:rsidRPr="000D40DC">
              <w:rPr>
                <w:rFonts w:ascii="Times New Roman" w:hAnsi="Times New Roman" w:cs="Times New Roman"/>
                <w:sz w:val="24"/>
                <w:szCs w:val="24"/>
              </w:rPr>
              <w:t xml:space="preserve"> </w:t>
            </w:r>
            <w:r w:rsidR="002F0FFC">
              <w:rPr>
                <w:rFonts w:ascii="Times New Roman" w:hAnsi="Times New Roman" w:cs="Times New Roman"/>
                <w:sz w:val="24"/>
                <w:szCs w:val="24"/>
              </w:rPr>
              <w:t>210,20</w:t>
            </w:r>
            <w:r w:rsidR="0043242C" w:rsidRPr="000D40DC">
              <w:rPr>
                <w:rFonts w:ascii="Times New Roman" w:hAnsi="Times New Roman" w:cs="Times New Roman"/>
                <w:sz w:val="24"/>
                <w:szCs w:val="24"/>
              </w:rPr>
              <w:t xml:space="preserve"> грн.</w:t>
            </w:r>
          </w:p>
          <w:p w14:paraId="22C5FEDD" w14:textId="0C9CC715" w:rsidR="00CC155A" w:rsidRPr="00736082" w:rsidRDefault="00CC155A" w:rsidP="00CC155A">
            <w:pPr>
              <w:jc w:val="both"/>
              <w:rPr>
                <w:rFonts w:ascii="Times New Roman" w:hAnsi="Times New Roman" w:cs="Times New Roman"/>
                <w:sz w:val="24"/>
                <w:szCs w:val="24"/>
              </w:rPr>
            </w:pPr>
            <w:r w:rsidRPr="000D40DC">
              <w:rPr>
                <w:rFonts w:ascii="Times New Roman" w:hAnsi="Times New Roman" w:cs="Times New Roman"/>
                <w:sz w:val="24"/>
                <w:szCs w:val="24"/>
              </w:rPr>
              <w:t xml:space="preserve">для другої групи </w:t>
            </w:r>
            <w:r w:rsidR="0043242C" w:rsidRPr="000D40DC">
              <w:rPr>
                <w:rFonts w:ascii="Times New Roman" w:hAnsi="Times New Roman" w:cs="Times New Roman"/>
                <w:sz w:val="24"/>
                <w:szCs w:val="24"/>
              </w:rPr>
              <w:t>– 8</w:t>
            </w:r>
            <w:r w:rsidR="002F0FFC">
              <w:rPr>
                <w:rFonts w:ascii="Times New Roman" w:hAnsi="Times New Roman" w:cs="Times New Roman"/>
                <w:sz w:val="24"/>
                <w:szCs w:val="24"/>
              </w:rPr>
              <w:t>34,60</w:t>
            </w:r>
            <w:r w:rsidR="0043242C" w:rsidRPr="00736082">
              <w:rPr>
                <w:rFonts w:ascii="Times New Roman" w:hAnsi="Times New Roman" w:cs="Times New Roman"/>
                <w:sz w:val="24"/>
                <w:szCs w:val="24"/>
              </w:rPr>
              <w:t xml:space="preserve"> грн.</w:t>
            </w:r>
          </w:p>
          <w:p w14:paraId="769C4AA4" w14:textId="1B9DB95E" w:rsidR="00736082" w:rsidRPr="0058074E" w:rsidRDefault="00736082" w:rsidP="00B97C2E">
            <w:pPr>
              <w:jc w:val="both"/>
              <w:rPr>
                <w:rFonts w:ascii="Times New Roman" w:hAnsi="Times New Roman" w:cs="Times New Roman"/>
                <w:b/>
                <w:sz w:val="24"/>
                <w:szCs w:val="24"/>
              </w:rPr>
            </w:pPr>
            <w:r w:rsidRPr="00736082">
              <w:rPr>
                <w:rFonts w:ascii="Times New Roman" w:hAnsi="Times New Roman" w:cs="Times New Roman"/>
                <w:sz w:val="24"/>
                <w:szCs w:val="24"/>
              </w:rPr>
              <w:t xml:space="preserve">В цьому випадку  до бюджету </w:t>
            </w:r>
            <w:proofErr w:type="spellStart"/>
            <w:r w:rsidR="00CB0737">
              <w:rPr>
                <w:rFonts w:ascii="Times New Roman" w:hAnsi="Times New Roman" w:cs="Times New Roman"/>
                <w:sz w:val="24"/>
                <w:szCs w:val="24"/>
              </w:rPr>
              <w:t>Сторожинецької</w:t>
            </w:r>
            <w:proofErr w:type="spellEnd"/>
            <w:r w:rsidRPr="00736082">
              <w:rPr>
                <w:rFonts w:ascii="Times New Roman" w:hAnsi="Times New Roman" w:cs="Times New Roman"/>
                <w:sz w:val="24"/>
                <w:szCs w:val="24"/>
              </w:rPr>
              <w:t xml:space="preserve"> міської ОТГ</w:t>
            </w:r>
            <w:r>
              <w:rPr>
                <w:rFonts w:ascii="Times New Roman" w:hAnsi="Times New Roman" w:cs="Times New Roman"/>
                <w:sz w:val="24"/>
                <w:szCs w:val="24"/>
              </w:rPr>
              <w:t xml:space="preserve"> буде залучено – </w:t>
            </w:r>
            <w:r w:rsidR="00B97C2E" w:rsidRPr="00B97C2E">
              <w:rPr>
                <w:rFonts w:ascii="Times New Roman" w:hAnsi="Times New Roman" w:cs="Times New Roman"/>
                <w:sz w:val="24"/>
                <w:szCs w:val="24"/>
              </w:rPr>
              <w:t>5 688 722,40</w:t>
            </w:r>
            <w:r w:rsidRPr="00B97C2E">
              <w:rPr>
                <w:rFonts w:ascii="Times New Roman" w:hAnsi="Times New Roman" w:cs="Times New Roman"/>
                <w:sz w:val="24"/>
                <w:szCs w:val="24"/>
              </w:rPr>
              <w:t xml:space="preserve"> </w:t>
            </w:r>
            <w:r>
              <w:rPr>
                <w:rFonts w:ascii="Times New Roman" w:hAnsi="Times New Roman" w:cs="Times New Roman"/>
                <w:sz w:val="24"/>
                <w:szCs w:val="24"/>
              </w:rPr>
              <w:t>грн.</w:t>
            </w:r>
          </w:p>
        </w:tc>
      </w:tr>
      <w:tr w:rsidR="007E7F6B" w14:paraId="24BE887C" w14:textId="77777777" w:rsidTr="006E2FE2">
        <w:trPr>
          <w:trHeight w:val="1298"/>
        </w:trPr>
        <w:tc>
          <w:tcPr>
            <w:tcW w:w="2689" w:type="dxa"/>
          </w:tcPr>
          <w:p w14:paraId="5BEC343A" w14:textId="0AEA5FB1" w:rsidR="007E7F6B" w:rsidRPr="00925C47" w:rsidRDefault="007E7F6B" w:rsidP="00237543">
            <w:pPr>
              <w:jc w:val="both"/>
              <w:rPr>
                <w:rFonts w:ascii="Times New Roman" w:hAnsi="Times New Roman" w:cs="Times New Roman"/>
                <w:sz w:val="28"/>
                <w:szCs w:val="28"/>
              </w:rPr>
            </w:pPr>
            <w:r w:rsidRPr="00925C47">
              <w:rPr>
                <w:rFonts w:ascii="Times New Roman" w:hAnsi="Times New Roman" w:cs="Times New Roman"/>
                <w:sz w:val="28"/>
                <w:szCs w:val="28"/>
              </w:rPr>
              <w:t xml:space="preserve">Альтернатива </w:t>
            </w:r>
            <w:r w:rsidR="004B035F" w:rsidRPr="00925C47">
              <w:rPr>
                <w:rFonts w:ascii="Times New Roman" w:hAnsi="Times New Roman" w:cs="Times New Roman"/>
                <w:sz w:val="28"/>
                <w:szCs w:val="28"/>
              </w:rPr>
              <w:t>2</w:t>
            </w:r>
          </w:p>
          <w:p w14:paraId="0F9C8671" w14:textId="77777777" w:rsidR="007E7F6B" w:rsidRPr="00925C47" w:rsidRDefault="007E7F6B" w:rsidP="00237543">
            <w:pPr>
              <w:jc w:val="both"/>
              <w:rPr>
                <w:rFonts w:ascii="Times New Roman" w:hAnsi="Times New Roman" w:cs="Times New Roman"/>
                <w:sz w:val="28"/>
                <w:szCs w:val="28"/>
              </w:rPr>
            </w:pPr>
          </w:p>
        </w:tc>
        <w:tc>
          <w:tcPr>
            <w:tcW w:w="6939" w:type="dxa"/>
          </w:tcPr>
          <w:p w14:paraId="3C298389" w14:textId="730A99D6" w:rsidR="00CE0428" w:rsidRPr="0058074E" w:rsidRDefault="00162C37" w:rsidP="00237543">
            <w:pPr>
              <w:jc w:val="both"/>
              <w:rPr>
                <w:rFonts w:ascii="Times New Roman" w:hAnsi="Times New Roman" w:cs="Times New Roman"/>
                <w:b/>
                <w:sz w:val="24"/>
                <w:szCs w:val="24"/>
              </w:rPr>
            </w:pPr>
            <w:r>
              <w:rPr>
                <w:rFonts w:ascii="Times New Roman" w:hAnsi="Times New Roman" w:cs="Times New Roman"/>
                <w:b/>
                <w:sz w:val="24"/>
                <w:szCs w:val="24"/>
              </w:rPr>
              <w:t>Не встановлювати ставок єдиного податку</w:t>
            </w:r>
            <w:r w:rsidR="004A1F51" w:rsidRPr="0058074E">
              <w:rPr>
                <w:rFonts w:ascii="Times New Roman" w:hAnsi="Times New Roman" w:cs="Times New Roman"/>
                <w:b/>
                <w:sz w:val="24"/>
                <w:szCs w:val="24"/>
              </w:rPr>
              <w:t xml:space="preserve">. </w:t>
            </w:r>
          </w:p>
          <w:p w14:paraId="02DE49B6" w14:textId="369E2141" w:rsidR="007E7F6B" w:rsidRPr="0058074E" w:rsidRDefault="004A1F51" w:rsidP="00237543">
            <w:pPr>
              <w:jc w:val="both"/>
              <w:rPr>
                <w:rFonts w:ascii="Times New Roman" w:hAnsi="Times New Roman" w:cs="Times New Roman"/>
                <w:b/>
                <w:i/>
                <w:sz w:val="24"/>
                <w:szCs w:val="24"/>
              </w:rPr>
            </w:pPr>
            <w:r w:rsidRPr="0058074E">
              <w:rPr>
                <w:rFonts w:ascii="Times New Roman" w:hAnsi="Times New Roman" w:cs="Times New Roman"/>
                <w:sz w:val="24"/>
                <w:szCs w:val="24"/>
              </w:rPr>
              <w:t>У разі не вста</w:t>
            </w:r>
            <w:r w:rsidR="00CE0428" w:rsidRPr="0058074E">
              <w:rPr>
                <w:rFonts w:ascii="Times New Roman" w:hAnsi="Times New Roman" w:cs="Times New Roman"/>
                <w:sz w:val="24"/>
                <w:szCs w:val="24"/>
              </w:rPr>
              <w:t>н</w:t>
            </w:r>
            <w:r w:rsidRPr="0058074E">
              <w:rPr>
                <w:rFonts w:ascii="Times New Roman" w:hAnsi="Times New Roman" w:cs="Times New Roman"/>
                <w:sz w:val="24"/>
                <w:szCs w:val="24"/>
              </w:rPr>
              <w:t>овле</w:t>
            </w:r>
            <w:r w:rsidR="00CE0428" w:rsidRPr="0058074E">
              <w:rPr>
                <w:rFonts w:ascii="Times New Roman" w:hAnsi="Times New Roman" w:cs="Times New Roman"/>
                <w:sz w:val="24"/>
                <w:szCs w:val="24"/>
              </w:rPr>
              <w:t>нн</w:t>
            </w:r>
            <w:r w:rsidRPr="0058074E">
              <w:rPr>
                <w:rFonts w:ascii="Times New Roman" w:hAnsi="Times New Roman" w:cs="Times New Roman"/>
                <w:sz w:val="24"/>
                <w:szCs w:val="24"/>
              </w:rPr>
              <w:t>я рішенням органу місцевого самоврядування місцевих податків і зборів, передбачених пунктом 10.3 статті 10 Податкового кодексу України, такі податки і збори сплачуються платниками у порядку, встановленому Податковим кодексом України за мінімальними ставками</w:t>
            </w:r>
          </w:p>
        </w:tc>
      </w:tr>
      <w:tr w:rsidR="007E7F6B" w14:paraId="0EE047A2" w14:textId="77777777" w:rsidTr="006E2FE2">
        <w:tc>
          <w:tcPr>
            <w:tcW w:w="2689" w:type="dxa"/>
          </w:tcPr>
          <w:p w14:paraId="3C86CDD3" w14:textId="4E6C181D" w:rsidR="007E7F6B" w:rsidRPr="00925C47" w:rsidRDefault="007E7F6B" w:rsidP="00237543">
            <w:pPr>
              <w:jc w:val="both"/>
              <w:rPr>
                <w:rFonts w:ascii="Times New Roman" w:hAnsi="Times New Roman" w:cs="Times New Roman"/>
                <w:sz w:val="28"/>
                <w:szCs w:val="28"/>
              </w:rPr>
            </w:pPr>
            <w:r w:rsidRPr="00925C47">
              <w:rPr>
                <w:rFonts w:ascii="Times New Roman" w:hAnsi="Times New Roman" w:cs="Times New Roman"/>
                <w:sz w:val="28"/>
                <w:szCs w:val="28"/>
              </w:rPr>
              <w:t xml:space="preserve">Альтернатива </w:t>
            </w:r>
            <w:r w:rsidR="004B035F" w:rsidRPr="00925C47">
              <w:rPr>
                <w:rFonts w:ascii="Times New Roman" w:hAnsi="Times New Roman" w:cs="Times New Roman"/>
                <w:sz w:val="28"/>
                <w:szCs w:val="28"/>
              </w:rPr>
              <w:t>3</w:t>
            </w:r>
          </w:p>
        </w:tc>
        <w:tc>
          <w:tcPr>
            <w:tcW w:w="6939" w:type="dxa"/>
          </w:tcPr>
          <w:p w14:paraId="42821AAC" w14:textId="35B22A82" w:rsidR="007E7F6B" w:rsidRDefault="00E10CBF" w:rsidP="00237543">
            <w:pPr>
              <w:jc w:val="both"/>
              <w:rPr>
                <w:rFonts w:ascii="Times New Roman" w:hAnsi="Times New Roman" w:cs="Times New Roman"/>
                <w:bCs/>
                <w:sz w:val="24"/>
                <w:szCs w:val="24"/>
              </w:rPr>
            </w:pPr>
            <w:r w:rsidRPr="0058074E">
              <w:rPr>
                <w:rFonts w:ascii="Times New Roman" w:hAnsi="Times New Roman" w:cs="Times New Roman"/>
                <w:b/>
                <w:sz w:val="24"/>
                <w:szCs w:val="24"/>
              </w:rPr>
              <w:t xml:space="preserve">Встановлення єдиного податку </w:t>
            </w:r>
            <w:r w:rsidR="004B035F" w:rsidRPr="00E345F5">
              <w:rPr>
                <w:rFonts w:ascii="Times New Roman" w:hAnsi="Times New Roman" w:cs="Times New Roman"/>
                <w:b/>
                <w:sz w:val="24"/>
                <w:szCs w:val="24"/>
              </w:rPr>
              <w:t>за економічно об</w:t>
            </w:r>
            <w:r w:rsidR="00E047FD">
              <w:rPr>
                <w:rFonts w:ascii="Times New Roman" w:hAnsi="Times New Roman" w:cs="Times New Roman"/>
                <w:b/>
                <w:sz w:val="24"/>
                <w:szCs w:val="24"/>
              </w:rPr>
              <w:t>ґ</w:t>
            </w:r>
            <w:r w:rsidR="004B035F" w:rsidRPr="00E345F5">
              <w:rPr>
                <w:rFonts w:ascii="Times New Roman" w:hAnsi="Times New Roman" w:cs="Times New Roman"/>
                <w:b/>
                <w:sz w:val="24"/>
                <w:szCs w:val="24"/>
              </w:rPr>
              <w:t>рунтованою ставкою</w:t>
            </w:r>
            <w:r w:rsidR="004B035F">
              <w:rPr>
                <w:rFonts w:ascii="Times New Roman" w:hAnsi="Times New Roman" w:cs="Times New Roman"/>
                <w:sz w:val="24"/>
                <w:szCs w:val="24"/>
              </w:rPr>
              <w:t>: для першої групи платників – 5%</w:t>
            </w:r>
            <w:r w:rsidR="00A845BF" w:rsidRPr="001B0FA6">
              <w:rPr>
                <w:sz w:val="28"/>
                <w:shd w:val="clear" w:color="auto" w:fill="FFFFFF"/>
              </w:rPr>
              <w:t xml:space="preserve"> </w:t>
            </w:r>
            <w:r w:rsidR="00A845BF" w:rsidRPr="00A845BF">
              <w:rPr>
                <w:rFonts w:ascii="Times New Roman" w:hAnsi="Times New Roman" w:cs="Times New Roman"/>
                <w:sz w:val="24"/>
                <w:szCs w:val="24"/>
                <w:shd w:val="clear" w:color="auto" w:fill="FFFFFF"/>
              </w:rPr>
              <w:t xml:space="preserve">розміру прожиткового мінімуму, для працездатних осіб, </w:t>
            </w:r>
            <w:r w:rsidR="00A845BF" w:rsidRPr="00A845BF">
              <w:rPr>
                <w:rFonts w:ascii="Times New Roman" w:hAnsi="Times New Roman" w:cs="Times New Roman"/>
                <w:bCs/>
                <w:sz w:val="24"/>
                <w:szCs w:val="24"/>
              </w:rPr>
              <w:t>встановленого законом на 1 січня податкового (звітного) року</w:t>
            </w:r>
            <w:r w:rsidR="00A845BF">
              <w:rPr>
                <w:rFonts w:ascii="Times New Roman" w:hAnsi="Times New Roman" w:cs="Times New Roman"/>
                <w:bCs/>
                <w:sz w:val="24"/>
                <w:szCs w:val="24"/>
              </w:rPr>
              <w:t>; для другої групи – 1</w:t>
            </w:r>
            <w:r w:rsidR="00424B92">
              <w:rPr>
                <w:rFonts w:ascii="Times New Roman" w:hAnsi="Times New Roman" w:cs="Times New Roman"/>
                <w:bCs/>
                <w:sz w:val="24"/>
                <w:szCs w:val="24"/>
              </w:rPr>
              <w:t>5</w:t>
            </w:r>
            <w:r w:rsidR="00A845BF">
              <w:rPr>
                <w:rFonts w:ascii="Times New Roman" w:hAnsi="Times New Roman" w:cs="Times New Roman"/>
                <w:bCs/>
                <w:sz w:val="24"/>
                <w:szCs w:val="24"/>
              </w:rPr>
              <w:t>%</w:t>
            </w:r>
            <w:r w:rsidR="00A845BF" w:rsidRPr="001B0FA6">
              <w:rPr>
                <w:sz w:val="28"/>
                <w:shd w:val="clear" w:color="auto" w:fill="FFFFFF"/>
              </w:rPr>
              <w:t xml:space="preserve"> </w:t>
            </w:r>
            <w:r w:rsidR="00A845BF" w:rsidRPr="00A845BF">
              <w:rPr>
                <w:rFonts w:ascii="Times New Roman" w:hAnsi="Times New Roman" w:cs="Times New Roman"/>
                <w:sz w:val="24"/>
                <w:szCs w:val="24"/>
                <w:shd w:val="clear" w:color="auto" w:fill="FFFFFF"/>
              </w:rPr>
              <w:t>розміру мінімальної заробітної плати,</w:t>
            </w:r>
            <w:r w:rsidR="00A845BF" w:rsidRPr="00A845BF">
              <w:rPr>
                <w:rFonts w:ascii="Times New Roman" w:hAnsi="Times New Roman" w:cs="Times New Roman"/>
                <w:bCs/>
                <w:sz w:val="24"/>
                <w:szCs w:val="24"/>
              </w:rPr>
              <w:t xml:space="preserve"> встановленої законом на 1 січня податкового (звітного) року</w:t>
            </w:r>
            <w:r w:rsidR="00A845BF">
              <w:rPr>
                <w:rFonts w:ascii="Times New Roman" w:hAnsi="Times New Roman" w:cs="Times New Roman"/>
                <w:bCs/>
                <w:sz w:val="24"/>
                <w:szCs w:val="24"/>
              </w:rPr>
              <w:t>.</w:t>
            </w:r>
          </w:p>
          <w:p w14:paraId="4E3BAB82" w14:textId="0DF15F3B" w:rsidR="00A845BF" w:rsidRPr="000D40DC" w:rsidRDefault="00A845BF" w:rsidP="00237543">
            <w:pPr>
              <w:jc w:val="both"/>
              <w:rPr>
                <w:rFonts w:ascii="Times New Roman" w:hAnsi="Times New Roman" w:cs="Times New Roman"/>
                <w:sz w:val="24"/>
                <w:szCs w:val="24"/>
              </w:rPr>
            </w:pPr>
            <w:r w:rsidRPr="000D40DC">
              <w:rPr>
                <w:rFonts w:ascii="Times New Roman" w:hAnsi="Times New Roman" w:cs="Times New Roman"/>
                <w:sz w:val="24"/>
                <w:szCs w:val="24"/>
              </w:rPr>
              <w:t>Орієнтовний розмір єдиного податку</w:t>
            </w:r>
            <w:r w:rsidR="00D16423" w:rsidRPr="000D40DC">
              <w:rPr>
                <w:rFonts w:ascii="Times New Roman" w:hAnsi="Times New Roman" w:cs="Times New Roman"/>
                <w:sz w:val="24"/>
                <w:szCs w:val="24"/>
              </w:rPr>
              <w:t xml:space="preserve"> в місяць </w:t>
            </w:r>
            <w:r w:rsidR="00A5034C">
              <w:rPr>
                <w:rFonts w:ascii="Times New Roman" w:hAnsi="Times New Roman" w:cs="Times New Roman"/>
                <w:sz w:val="24"/>
                <w:szCs w:val="24"/>
              </w:rPr>
              <w:t xml:space="preserve">для 1 суб’єкта господарювання </w:t>
            </w:r>
            <w:r w:rsidRPr="000D40DC">
              <w:rPr>
                <w:rFonts w:ascii="Times New Roman" w:hAnsi="Times New Roman" w:cs="Times New Roman"/>
                <w:sz w:val="24"/>
                <w:szCs w:val="24"/>
              </w:rPr>
              <w:t xml:space="preserve"> складе:</w:t>
            </w:r>
          </w:p>
          <w:p w14:paraId="39DF1696" w14:textId="4B29AC80" w:rsidR="00A845BF" w:rsidRPr="000D40DC" w:rsidRDefault="00A845BF" w:rsidP="00237543">
            <w:pPr>
              <w:jc w:val="both"/>
              <w:rPr>
                <w:rFonts w:ascii="Times New Roman" w:hAnsi="Times New Roman" w:cs="Times New Roman"/>
                <w:b/>
                <w:sz w:val="24"/>
                <w:szCs w:val="24"/>
              </w:rPr>
            </w:pPr>
            <w:r w:rsidRPr="000D40DC">
              <w:rPr>
                <w:rFonts w:ascii="Times New Roman" w:hAnsi="Times New Roman" w:cs="Times New Roman"/>
                <w:sz w:val="24"/>
                <w:szCs w:val="24"/>
              </w:rPr>
              <w:t>для першої групи</w:t>
            </w:r>
            <w:r w:rsidR="002F0FFC">
              <w:rPr>
                <w:rFonts w:ascii="Times New Roman" w:hAnsi="Times New Roman" w:cs="Times New Roman"/>
                <w:sz w:val="24"/>
                <w:szCs w:val="24"/>
              </w:rPr>
              <w:t xml:space="preserve"> –</w:t>
            </w:r>
            <w:r w:rsidRPr="000D40DC">
              <w:rPr>
                <w:rFonts w:ascii="Times New Roman" w:hAnsi="Times New Roman" w:cs="Times New Roman"/>
                <w:b/>
                <w:sz w:val="24"/>
                <w:szCs w:val="24"/>
              </w:rPr>
              <w:t xml:space="preserve"> </w:t>
            </w:r>
            <w:r w:rsidR="002F0FFC">
              <w:rPr>
                <w:rFonts w:ascii="Times New Roman" w:hAnsi="Times New Roman" w:cs="Times New Roman"/>
                <w:sz w:val="24"/>
                <w:szCs w:val="24"/>
              </w:rPr>
              <w:t xml:space="preserve">105,10 </w:t>
            </w:r>
            <w:r w:rsidR="00D16423" w:rsidRPr="000D40DC">
              <w:rPr>
                <w:rFonts w:ascii="Times New Roman" w:hAnsi="Times New Roman" w:cs="Times New Roman"/>
                <w:sz w:val="24"/>
                <w:szCs w:val="24"/>
              </w:rPr>
              <w:t>грн.</w:t>
            </w:r>
          </w:p>
          <w:p w14:paraId="73B9DAD9" w14:textId="31511CBF" w:rsidR="00A845BF" w:rsidRDefault="00A845BF" w:rsidP="00237543">
            <w:pPr>
              <w:jc w:val="both"/>
              <w:rPr>
                <w:rFonts w:ascii="Times New Roman" w:hAnsi="Times New Roman" w:cs="Times New Roman"/>
                <w:sz w:val="24"/>
                <w:szCs w:val="24"/>
              </w:rPr>
            </w:pPr>
            <w:r w:rsidRPr="000D40DC">
              <w:rPr>
                <w:rFonts w:ascii="Times New Roman" w:hAnsi="Times New Roman" w:cs="Times New Roman"/>
                <w:sz w:val="24"/>
                <w:szCs w:val="24"/>
              </w:rPr>
              <w:t xml:space="preserve">для другої групи </w:t>
            </w:r>
            <w:r w:rsidR="00D16423" w:rsidRPr="000D40DC">
              <w:rPr>
                <w:rFonts w:ascii="Times New Roman" w:hAnsi="Times New Roman" w:cs="Times New Roman"/>
                <w:sz w:val="24"/>
                <w:szCs w:val="24"/>
              </w:rPr>
              <w:t>–</w:t>
            </w:r>
            <w:r w:rsidRPr="00A845BF">
              <w:rPr>
                <w:rFonts w:ascii="Times New Roman" w:hAnsi="Times New Roman" w:cs="Times New Roman"/>
                <w:sz w:val="24"/>
                <w:szCs w:val="24"/>
              </w:rPr>
              <w:t xml:space="preserve"> </w:t>
            </w:r>
            <w:r w:rsidR="002F0FFC">
              <w:rPr>
                <w:rFonts w:ascii="Times New Roman" w:hAnsi="Times New Roman" w:cs="Times New Roman"/>
                <w:sz w:val="24"/>
                <w:szCs w:val="24"/>
              </w:rPr>
              <w:t xml:space="preserve">661,05 </w:t>
            </w:r>
            <w:r w:rsidR="00D16423">
              <w:rPr>
                <w:rFonts w:ascii="Times New Roman" w:hAnsi="Times New Roman" w:cs="Times New Roman"/>
                <w:sz w:val="24"/>
                <w:szCs w:val="24"/>
              </w:rPr>
              <w:t>грн.</w:t>
            </w:r>
          </w:p>
          <w:p w14:paraId="1A92DACA" w14:textId="3A1211C3" w:rsidR="00D16423" w:rsidRPr="00A845BF" w:rsidRDefault="00D16423" w:rsidP="00B97C2E">
            <w:pPr>
              <w:jc w:val="both"/>
              <w:rPr>
                <w:rFonts w:ascii="Times New Roman" w:hAnsi="Times New Roman" w:cs="Times New Roman"/>
                <w:sz w:val="24"/>
                <w:szCs w:val="24"/>
              </w:rPr>
            </w:pPr>
            <w:r w:rsidRPr="00736082">
              <w:rPr>
                <w:rFonts w:ascii="Times New Roman" w:hAnsi="Times New Roman" w:cs="Times New Roman"/>
                <w:sz w:val="24"/>
                <w:szCs w:val="24"/>
              </w:rPr>
              <w:t xml:space="preserve">В цьому випадку  до бюджету </w:t>
            </w:r>
            <w:proofErr w:type="spellStart"/>
            <w:r w:rsidR="00CB0737">
              <w:rPr>
                <w:rFonts w:ascii="Times New Roman" w:hAnsi="Times New Roman" w:cs="Times New Roman"/>
                <w:sz w:val="24"/>
                <w:szCs w:val="24"/>
              </w:rPr>
              <w:t>Сторожинецької</w:t>
            </w:r>
            <w:proofErr w:type="spellEnd"/>
            <w:r w:rsidRPr="00736082">
              <w:rPr>
                <w:rFonts w:ascii="Times New Roman" w:hAnsi="Times New Roman" w:cs="Times New Roman"/>
                <w:sz w:val="24"/>
                <w:szCs w:val="24"/>
              </w:rPr>
              <w:t xml:space="preserve"> міської ОТГ</w:t>
            </w:r>
            <w:r>
              <w:rPr>
                <w:rFonts w:ascii="Times New Roman" w:hAnsi="Times New Roman" w:cs="Times New Roman"/>
                <w:sz w:val="24"/>
                <w:szCs w:val="24"/>
              </w:rPr>
              <w:t xml:space="preserve"> </w:t>
            </w:r>
            <w:r w:rsidR="00A5034C">
              <w:rPr>
                <w:rFonts w:ascii="Times New Roman" w:hAnsi="Times New Roman" w:cs="Times New Roman"/>
                <w:sz w:val="24"/>
                <w:szCs w:val="24"/>
              </w:rPr>
              <w:t xml:space="preserve">за рік </w:t>
            </w:r>
            <w:r>
              <w:rPr>
                <w:rFonts w:ascii="Times New Roman" w:hAnsi="Times New Roman" w:cs="Times New Roman"/>
                <w:sz w:val="24"/>
                <w:szCs w:val="24"/>
              </w:rPr>
              <w:t xml:space="preserve">буде залучено – </w:t>
            </w:r>
            <w:r w:rsidR="00B97C2E" w:rsidRPr="00B97C2E">
              <w:rPr>
                <w:rFonts w:ascii="Times New Roman" w:hAnsi="Times New Roman" w:cs="Times New Roman"/>
                <w:sz w:val="24"/>
                <w:szCs w:val="24"/>
              </w:rPr>
              <w:t xml:space="preserve">3 970 790,40 </w:t>
            </w:r>
            <w:r w:rsidRPr="00B97C2E">
              <w:rPr>
                <w:rFonts w:ascii="Times New Roman" w:hAnsi="Times New Roman" w:cs="Times New Roman"/>
                <w:sz w:val="24"/>
                <w:szCs w:val="24"/>
              </w:rPr>
              <w:t>грн</w:t>
            </w:r>
            <w:r>
              <w:rPr>
                <w:rFonts w:ascii="Times New Roman" w:hAnsi="Times New Roman" w:cs="Times New Roman"/>
                <w:sz w:val="24"/>
                <w:szCs w:val="24"/>
              </w:rPr>
              <w:t>.</w:t>
            </w:r>
          </w:p>
        </w:tc>
      </w:tr>
    </w:tbl>
    <w:p w14:paraId="07883326" w14:textId="77924CD3" w:rsidR="007E7F6B" w:rsidRDefault="00BD716C" w:rsidP="00CA319B">
      <w:pPr>
        <w:pStyle w:val="a3"/>
        <w:spacing w:after="0"/>
        <w:ind w:left="0"/>
        <w:jc w:val="both"/>
        <w:rPr>
          <w:rFonts w:ascii="Times New Roman" w:hAnsi="Times New Roman" w:cs="Times New Roman"/>
          <w:sz w:val="24"/>
          <w:szCs w:val="24"/>
        </w:rPr>
      </w:pPr>
      <w:r>
        <w:rPr>
          <w:rFonts w:ascii="Times New Roman" w:hAnsi="Times New Roman" w:cs="Times New Roman"/>
          <w:b/>
          <w:sz w:val="28"/>
          <w:szCs w:val="28"/>
        </w:rPr>
        <w:t xml:space="preserve">*- </w:t>
      </w:r>
      <w:r w:rsidRPr="00A91BBC">
        <w:rPr>
          <w:rFonts w:ascii="Times New Roman" w:hAnsi="Times New Roman" w:cs="Times New Roman"/>
          <w:sz w:val="24"/>
          <w:szCs w:val="24"/>
        </w:rPr>
        <w:t>розрахунки  здійснен</w:t>
      </w:r>
      <w:r w:rsidR="00A91BBC" w:rsidRPr="00A91BBC">
        <w:rPr>
          <w:rFonts w:ascii="Times New Roman" w:hAnsi="Times New Roman" w:cs="Times New Roman"/>
          <w:sz w:val="24"/>
          <w:szCs w:val="24"/>
        </w:rPr>
        <w:t>о з урахуванням основних мінімальних соціальних стандартів у 20</w:t>
      </w:r>
      <w:r w:rsidR="002F0FFC">
        <w:rPr>
          <w:rFonts w:ascii="Times New Roman" w:hAnsi="Times New Roman" w:cs="Times New Roman"/>
          <w:sz w:val="24"/>
          <w:szCs w:val="24"/>
        </w:rPr>
        <w:t xml:space="preserve">20 </w:t>
      </w:r>
      <w:r w:rsidR="00A91BBC" w:rsidRPr="00A91BBC">
        <w:rPr>
          <w:rFonts w:ascii="Times New Roman" w:hAnsi="Times New Roman" w:cs="Times New Roman"/>
          <w:sz w:val="24"/>
          <w:szCs w:val="24"/>
        </w:rPr>
        <w:t>році, встановлених ЗУ «Про державний бюджет України на 2019 рік»</w:t>
      </w:r>
      <w:r w:rsidR="00A91BBC">
        <w:rPr>
          <w:rFonts w:ascii="Times New Roman" w:hAnsi="Times New Roman" w:cs="Times New Roman"/>
          <w:sz w:val="24"/>
          <w:szCs w:val="24"/>
        </w:rPr>
        <w:t xml:space="preserve"> мінімальна зарплата у </w:t>
      </w:r>
      <w:r w:rsidR="00A91BBC">
        <w:rPr>
          <w:rFonts w:ascii="Times New Roman" w:hAnsi="Times New Roman" w:cs="Times New Roman"/>
          <w:sz w:val="24"/>
          <w:szCs w:val="24"/>
        </w:rPr>
        <w:lastRenderedPageBreak/>
        <w:t xml:space="preserve">місячному </w:t>
      </w:r>
      <w:r w:rsidR="00A91BBC" w:rsidRPr="000D40DC">
        <w:rPr>
          <w:rFonts w:ascii="Times New Roman" w:hAnsi="Times New Roman" w:cs="Times New Roman"/>
          <w:sz w:val="24"/>
          <w:szCs w:val="24"/>
        </w:rPr>
        <w:t>розмірі -</w:t>
      </w:r>
      <w:r w:rsidR="00A91BBC">
        <w:rPr>
          <w:rFonts w:ascii="Times New Roman" w:hAnsi="Times New Roman" w:cs="Times New Roman"/>
          <w:sz w:val="24"/>
          <w:szCs w:val="24"/>
        </w:rPr>
        <w:t xml:space="preserve">  </w:t>
      </w:r>
      <w:r w:rsidR="002F0FFC">
        <w:rPr>
          <w:rFonts w:ascii="Times New Roman" w:hAnsi="Times New Roman" w:cs="Times New Roman"/>
          <w:sz w:val="24"/>
          <w:szCs w:val="24"/>
        </w:rPr>
        <w:t>4407,00 грн.</w:t>
      </w:r>
      <w:r w:rsidR="00A91BBC">
        <w:rPr>
          <w:rFonts w:ascii="Times New Roman" w:hAnsi="Times New Roman" w:cs="Times New Roman"/>
          <w:sz w:val="24"/>
          <w:szCs w:val="24"/>
        </w:rPr>
        <w:t xml:space="preserve">, у погодинному </w:t>
      </w:r>
      <w:r w:rsidR="00A91BBC" w:rsidRPr="000D40DC">
        <w:rPr>
          <w:rFonts w:ascii="Times New Roman" w:hAnsi="Times New Roman" w:cs="Times New Roman"/>
          <w:sz w:val="24"/>
          <w:szCs w:val="24"/>
        </w:rPr>
        <w:t xml:space="preserve">розмірі </w:t>
      </w:r>
      <w:r w:rsidR="00E04A33" w:rsidRPr="000D40DC">
        <w:rPr>
          <w:rFonts w:ascii="Times New Roman" w:hAnsi="Times New Roman" w:cs="Times New Roman"/>
          <w:sz w:val="24"/>
          <w:szCs w:val="24"/>
        </w:rPr>
        <w:t>–</w:t>
      </w:r>
      <w:r w:rsidR="00A91BBC" w:rsidRPr="000D40DC">
        <w:rPr>
          <w:rFonts w:ascii="Times New Roman" w:hAnsi="Times New Roman" w:cs="Times New Roman"/>
          <w:sz w:val="24"/>
          <w:szCs w:val="24"/>
        </w:rPr>
        <w:t xml:space="preserve"> </w:t>
      </w:r>
      <w:r w:rsidR="002F0FFC">
        <w:rPr>
          <w:rFonts w:ascii="Times New Roman" w:hAnsi="Times New Roman" w:cs="Times New Roman"/>
          <w:sz w:val="24"/>
          <w:szCs w:val="24"/>
        </w:rPr>
        <w:t xml:space="preserve">26,55 </w:t>
      </w:r>
      <w:r w:rsidR="00A91BBC" w:rsidRPr="000D40DC">
        <w:rPr>
          <w:rFonts w:ascii="Times New Roman" w:hAnsi="Times New Roman" w:cs="Times New Roman"/>
          <w:sz w:val="24"/>
          <w:szCs w:val="24"/>
        </w:rPr>
        <w:t>грн.,</w:t>
      </w:r>
      <w:r w:rsidR="00A91BBC">
        <w:rPr>
          <w:rFonts w:ascii="Times New Roman" w:hAnsi="Times New Roman" w:cs="Times New Roman"/>
          <w:sz w:val="24"/>
          <w:szCs w:val="24"/>
        </w:rPr>
        <w:t xml:space="preserve"> прожитковий мінімум на одну особу в розрахунку на місяць у розмірі з </w:t>
      </w:r>
      <w:r w:rsidR="00A91BBC" w:rsidRPr="000D40DC">
        <w:rPr>
          <w:rFonts w:ascii="Times New Roman" w:hAnsi="Times New Roman" w:cs="Times New Roman"/>
          <w:sz w:val="24"/>
          <w:szCs w:val="24"/>
        </w:rPr>
        <w:t xml:space="preserve">1 січня </w:t>
      </w:r>
      <w:r w:rsidR="00077BB4" w:rsidRPr="000D40DC">
        <w:rPr>
          <w:rFonts w:ascii="Times New Roman" w:hAnsi="Times New Roman" w:cs="Times New Roman"/>
          <w:sz w:val="24"/>
          <w:szCs w:val="24"/>
        </w:rPr>
        <w:t>–</w:t>
      </w:r>
      <w:r w:rsidR="00A91BBC" w:rsidRPr="000D40DC">
        <w:rPr>
          <w:rFonts w:ascii="Times New Roman" w:hAnsi="Times New Roman" w:cs="Times New Roman"/>
          <w:sz w:val="24"/>
          <w:szCs w:val="24"/>
        </w:rPr>
        <w:t xml:space="preserve"> </w:t>
      </w:r>
      <w:r w:rsidR="002F0FFC">
        <w:rPr>
          <w:rFonts w:ascii="Times New Roman" w:hAnsi="Times New Roman" w:cs="Times New Roman"/>
          <w:sz w:val="24"/>
          <w:szCs w:val="24"/>
        </w:rPr>
        <w:t>2102,00</w:t>
      </w:r>
      <w:r w:rsidR="00A91BBC" w:rsidRPr="000D40DC">
        <w:rPr>
          <w:rFonts w:ascii="Times New Roman" w:hAnsi="Times New Roman" w:cs="Times New Roman"/>
          <w:sz w:val="24"/>
          <w:szCs w:val="24"/>
        </w:rPr>
        <w:t xml:space="preserve"> грн.</w:t>
      </w:r>
    </w:p>
    <w:p w14:paraId="28F9921F" w14:textId="5588AA91" w:rsidR="009F04CA" w:rsidRDefault="009F04CA" w:rsidP="00CA319B">
      <w:pPr>
        <w:pStyle w:val="a3"/>
        <w:spacing w:after="0"/>
        <w:ind w:left="0"/>
        <w:jc w:val="both"/>
        <w:rPr>
          <w:rFonts w:ascii="Times New Roman" w:hAnsi="Times New Roman" w:cs="Times New Roman"/>
          <w:sz w:val="24"/>
          <w:szCs w:val="24"/>
        </w:rPr>
      </w:pPr>
    </w:p>
    <w:p w14:paraId="48F9FC09" w14:textId="68F5366A" w:rsidR="00E8096C" w:rsidRPr="00E345F5" w:rsidRDefault="00E8096C" w:rsidP="00E345F5">
      <w:pPr>
        <w:pStyle w:val="a3"/>
        <w:numPr>
          <w:ilvl w:val="0"/>
          <w:numId w:val="8"/>
        </w:numPr>
        <w:spacing w:after="0"/>
        <w:jc w:val="both"/>
        <w:rPr>
          <w:rFonts w:ascii="Times New Roman" w:hAnsi="Times New Roman" w:cs="Times New Roman"/>
          <w:sz w:val="28"/>
          <w:szCs w:val="28"/>
        </w:rPr>
      </w:pPr>
      <w:r w:rsidRPr="00E345F5">
        <w:rPr>
          <w:rFonts w:ascii="Times New Roman" w:hAnsi="Times New Roman" w:cs="Times New Roman"/>
          <w:sz w:val="28"/>
          <w:szCs w:val="28"/>
        </w:rPr>
        <w:t>Оцінка вибраних альтернативних способів  досягнення цілей.</w:t>
      </w:r>
    </w:p>
    <w:p w14:paraId="3946CD92" w14:textId="77777777" w:rsidR="00E8096C" w:rsidRPr="00D1200D" w:rsidRDefault="00E8096C" w:rsidP="00E8096C">
      <w:pPr>
        <w:spacing w:after="0"/>
        <w:jc w:val="center"/>
        <w:rPr>
          <w:rFonts w:ascii="Times New Roman" w:hAnsi="Times New Roman" w:cs="Times New Roman"/>
          <w:b/>
          <w:sz w:val="28"/>
          <w:szCs w:val="28"/>
        </w:rPr>
      </w:pPr>
      <w:r w:rsidRPr="00D1200D">
        <w:rPr>
          <w:rFonts w:ascii="Times New Roman" w:hAnsi="Times New Roman" w:cs="Times New Roman"/>
          <w:b/>
          <w:sz w:val="28"/>
          <w:szCs w:val="28"/>
        </w:rPr>
        <w:t>Оцінка впливу на сферу інтересів органу місцевого самоврядування</w:t>
      </w:r>
    </w:p>
    <w:tbl>
      <w:tblPr>
        <w:tblStyle w:val="a4"/>
        <w:tblW w:w="0" w:type="auto"/>
        <w:tblLook w:val="04A0" w:firstRow="1" w:lastRow="0" w:firstColumn="1" w:lastColumn="0" w:noHBand="0" w:noVBand="1"/>
      </w:tblPr>
      <w:tblGrid>
        <w:gridCol w:w="2689"/>
        <w:gridCol w:w="3729"/>
        <w:gridCol w:w="3210"/>
      </w:tblGrid>
      <w:tr w:rsidR="00E8096C" w14:paraId="6AC2B683" w14:textId="77777777" w:rsidTr="00237543">
        <w:tc>
          <w:tcPr>
            <w:tcW w:w="2689" w:type="dxa"/>
          </w:tcPr>
          <w:p w14:paraId="6C492DE2"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3729" w:type="dxa"/>
          </w:tcPr>
          <w:p w14:paraId="4E721AC1"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3210" w:type="dxa"/>
          </w:tcPr>
          <w:p w14:paraId="0A794E6F"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14:paraId="685A59D3" w14:textId="77777777" w:rsidTr="00237543">
        <w:tc>
          <w:tcPr>
            <w:tcW w:w="2689" w:type="dxa"/>
          </w:tcPr>
          <w:p w14:paraId="4AE0B6A7" w14:textId="77777777" w:rsidR="00E8096C" w:rsidRPr="00E25293" w:rsidRDefault="00E8096C" w:rsidP="00237543">
            <w:pPr>
              <w:jc w:val="both"/>
              <w:rPr>
                <w:rFonts w:ascii="Times New Roman" w:hAnsi="Times New Roman" w:cs="Times New Roman"/>
                <w:sz w:val="28"/>
                <w:szCs w:val="28"/>
              </w:rPr>
            </w:pPr>
            <w:r w:rsidRPr="00E25293">
              <w:rPr>
                <w:rFonts w:ascii="Times New Roman" w:hAnsi="Times New Roman" w:cs="Times New Roman"/>
                <w:sz w:val="28"/>
                <w:szCs w:val="28"/>
              </w:rPr>
              <w:t>Альтернатива 1</w:t>
            </w:r>
          </w:p>
        </w:tc>
        <w:tc>
          <w:tcPr>
            <w:tcW w:w="3729" w:type="dxa"/>
          </w:tcPr>
          <w:p w14:paraId="7F926831" w14:textId="77777777" w:rsidR="00E345F5" w:rsidRDefault="00E345F5" w:rsidP="00237543">
            <w:pPr>
              <w:jc w:val="both"/>
              <w:rPr>
                <w:rFonts w:ascii="Times New Roman" w:hAnsi="Times New Roman" w:cs="Times New Roman"/>
                <w:sz w:val="24"/>
                <w:szCs w:val="24"/>
              </w:rPr>
            </w:pPr>
            <w:r>
              <w:rPr>
                <w:rFonts w:ascii="Times New Roman" w:hAnsi="Times New Roman" w:cs="Times New Roman"/>
                <w:sz w:val="24"/>
                <w:szCs w:val="24"/>
              </w:rPr>
              <w:t>Максимально можливе наповнення місцевого бюджету за рахунок єдиного податку.</w:t>
            </w:r>
          </w:p>
          <w:p w14:paraId="38F7FAA4" w14:textId="42015877" w:rsidR="00EC32C1" w:rsidRPr="000D40DC" w:rsidRDefault="00E345F5" w:rsidP="00237543">
            <w:pPr>
              <w:jc w:val="both"/>
              <w:rPr>
                <w:rFonts w:ascii="Times New Roman" w:hAnsi="Times New Roman" w:cs="Times New Roman"/>
                <w:sz w:val="24"/>
                <w:szCs w:val="24"/>
              </w:rPr>
            </w:pPr>
            <w:r>
              <w:rPr>
                <w:rFonts w:ascii="Times New Roman" w:hAnsi="Times New Roman" w:cs="Times New Roman"/>
                <w:sz w:val="24"/>
                <w:szCs w:val="24"/>
              </w:rPr>
              <w:t xml:space="preserve">До бюджету </w:t>
            </w:r>
            <w:proofErr w:type="spellStart"/>
            <w:r w:rsidR="00CB0737">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міської ОТГ </w:t>
            </w:r>
            <w:r w:rsidRPr="000D40DC">
              <w:rPr>
                <w:rFonts w:ascii="Times New Roman" w:hAnsi="Times New Roman" w:cs="Times New Roman"/>
                <w:sz w:val="24"/>
                <w:szCs w:val="24"/>
              </w:rPr>
              <w:t>надійде</w:t>
            </w:r>
            <w:r w:rsidR="000D40DC">
              <w:rPr>
                <w:rFonts w:ascii="Times New Roman" w:hAnsi="Times New Roman" w:cs="Times New Roman"/>
                <w:sz w:val="24"/>
                <w:szCs w:val="24"/>
              </w:rPr>
              <w:t xml:space="preserve"> близько</w:t>
            </w:r>
            <w:r w:rsidR="001B6A68">
              <w:rPr>
                <w:rFonts w:ascii="Times New Roman" w:hAnsi="Times New Roman" w:cs="Times New Roman"/>
                <w:sz w:val="24"/>
                <w:szCs w:val="24"/>
              </w:rPr>
              <w:t xml:space="preserve"> </w:t>
            </w:r>
            <w:r w:rsidR="00B97C2E" w:rsidRPr="00B97C2E">
              <w:rPr>
                <w:rFonts w:ascii="Times New Roman" w:hAnsi="Times New Roman" w:cs="Times New Roman"/>
                <w:sz w:val="24"/>
                <w:szCs w:val="24"/>
              </w:rPr>
              <w:t xml:space="preserve">5 688 722,40 </w:t>
            </w:r>
            <w:r w:rsidR="001B6A68">
              <w:rPr>
                <w:rFonts w:ascii="Times New Roman" w:hAnsi="Times New Roman" w:cs="Times New Roman"/>
                <w:sz w:val="24"/>
                <w:szCs w:val="24"/>
              </w:rPr>
              <w:t>грн</w:t>
            </w:r>
            <w:r w:rsidR="00993301">
              <w:rPr>
                <w:rFonts w:ascii="Times New Roman" w:hAnsi="Times New Roman" w:cs="Times New Roman"/>
                <w:sz w:val="24"/>
                <w:szCs w:val="24"/>
              </w:rPr>
              <w:t>.</w:t>
            </w:r>
            <w:r>
              <w:rPr>
                <w:rFonts w:ascii="Times New Roman" w:hAnsi="Times New Roman" w:cs="Times New Roman"/>
                <w:sz w:val="24"/>
                <w:szCs w:val="24"/>
              </w:rPr>
              <w:t xml:space="preserve">, що дозволить залучити кошти на виконання місцевих програм, забезпечити належний рівень життя жителів </w:t>
            </w:r>
            <w:proofErr w:type="spellStart"/>
            <w:r w:rsidR="00CB0737">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міської ОТГ, </w:t>
            </w:r>
            <w:r w:rsidRPr="000D40DC">
              <w:rPr>
                <w:rFonts w:ascii="Times New Roman" w:hAnsi="Times New Roman" w:cs="Times New Roman"/>
                <w:sz w:val="24"/>
                <w:szCs w:val="24"/>
              </w:rPr>
              <w:t>зокрема</w:t>
            </w:r>
            <w:r w:rsidR="00EC32C1" w:rsidRPr="000D40DC">
              <w:rPr>
                <w:rFonts w:ascii="Times New Roman" w:hAnsi="Times New Roman" w:cs="Times New Roman"/>
                <w:sz w:val="24"/>
                <w:szCs w:val="24"/>
              </w:rPr>
              <w:t>:</w:t>
            </w:r>
          </w:p>
          <w:p w14:paraId="453105CB" w14:textId="4B25B748" w:rsidR="00E345F5" w:rsidRDefault="00E345F5" w:rsidP="00EC32C1">
            <w:pPr>
              <w:pStyle w:val="a3"/>
              <w:numPr>
                <w:ilvl w:val="0"/>
                <w:numId w:val="7"/>
              </w:numPr>
              <w:ind w:left="0" w:firstLine="0"/>
              <w:jc w:val="both"/>
              <w:rPr>
                <w:rFonts w:ascii="Times New Roman" w:hAnsi="Times New Roman" w:cs="Times New Roman"/>
                <w:sz w:val="24"/>
                <w:szCs w:val="24"/>
              </w:rPr>
            </w:pPr>
            <w:r w:rsidRPr="000D40DC">
              <w:rPr>
                <w:rFonts w:ascii="Times New Roman" w:hAnsi="Times New Roman" w:cs="Times New Roman"/>
                <w:sz w:val="24"/>
                <w:szCs w:val="24"/>
              </w:rPr>
              <w:t>ремонт доріг</w:t>
            </w:r>
            <w:r w:rsidRPr="00EC32C1">
              <w:rPr>
                <w:rFonts w:ascii="Times New Roman" w:hAnsi="Times New Roman" w:cs="Times New Roman"/>
                <w:sz w:val="24"/>
                <w:szCs w:val="24"/>
              </w:rPr>
              <w:t xml:space="preserve"> </w:t>
            </w:r>
            <w:r w:rsidR="00EC32C1" w:rsidRPr="00EC32C1">
              <w:rPr>
                <w:rFonts w:ascii="Times New Roman" w:hAnsi="Times New Roman" w:cs="Times New Roman"/>
                <w:sz w:val="24"/>
                <w:szCs w:val="24"/>
              </w:rPr>
              <w:t xml:space="preserve">на території </w:t>
            </w:r>
            <w:proofErr w:type="spellStart"/>
            <w:r w:rsidR="00CB0737">
              <w:rPr>
                <w:rFonts w:ascii="Times New Roman" w:hAnsi="Times New Roman" w:cs="Times New Roman"/>
                <w:sz w:val="24"/>
                <w:szCs w:val="24"/>
              </w:rPr>
              <w:t>Сторожинецької</w:t>
            </w:r>
            <w:proofErr w:type="spellEnd"/>
            <w:r w:rsidR="00EC32C1" w:rsidRPr="00EC32C1">
              <w:rPr>
                <w:rFonts w:ascii="Times New Roman" w:hAnsi="Times New Roman" w:cs="Times New Roman"/>
                <w:sz w:val="24"/>
                <w:szCs w:val="24"/>
              </w:rPr>
              <w:t xml:space="preserve"> міської ОТГ</w:t>
            </w:r>
            <w:r w:rsidR="00D5219A">
              <w:rPr>
                <w:rFonts w:ascii="Times New Roman" w:hAnsi="Times New Roman" w:cs="Times New Roman"/>
                <w:sz w:val="24"/>
                <w:szCs w:val="24"/>
              </w:rPr>
              <w:t xml:space="preserve"> (</w:t>
            </w:r>
            <w:r w:rsidR="00D5219A" w:rsidRPr="00B97C2E">
              <w:rPr>
                <w:rFonts w:ascii="Times New Roman" w:hAnsi="Times New Roman" w:cs="Times New Roman"/>
                <w:sz w:val="24"/>
                <w:szCs w:val="24"/>
              </w:rPr>
              <w:t>близько 1 400 000 г</w:t>
            </w:r>
            <w:r w:rsidR="00D5219A">
              <w:rPr>
                <w:rFonts w:ascii="Times New Roman" w:hAnsi="Times New Roman" w:cs="Times New Roman"/>
                <w:sz w:val="24"/>
                <w:szCs w:val="24"/>
              </w:rPr>
              <w:t>рн</w:t>
            </w:r>
            <w:r w:rsidR="00993301">
              <w:rPr>
                <w:rFonts w:ascii="Times New Roman" w:hAnsi="Times New Roman" w:cs="Times New Roman"/>
                <w:sz w:val="24"/>
                <w:szCs w:val="24"/>
              </w:rPr>
              <w:t>.</w:t>
            </w:r>
            <w:r w:rsidR="00D5219A">
              <w:rPr>
                <w:rFonts w:ascii="Times New Roman" w:hAnsi="Times New Roman" w:cs="Times New Roman"/>
                <w:sz w:val="24"/>
                <w:szCs w:val="24"/>
              </w:rPr>
              <w:t>)</w:t>
            </w:r>
            <w:r w:rsidR="00EC32C1">
              <w:rPr>
                <w:rFonts w:ascii="Times New Roman" w:hAnsi="Times New Roman" w:cs="Times New Roman"/>
                <w:sz w:val="24"/>
                <w:szCs w:val="24"/>
              </w:rPr>
              <w:t>;</w:t>
            </w:r>
          </w:p>
          <w:p w14:paraId="71EFB687" w14:textId="2758F374" w:rsidR="00993301" w:rsidRPr="00B97C2E" w:rsidRDefault="00993301" w:rsidP="00EC32C1">
            <w:pPr>
              <w:pStyle w:val="a3"/>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оплата праці працівників закладів дитячої освіти (</w:t>
            </w:r>
            <w:r w:rsidRPr="00B97C2E">
              <w:rPr>
                <w:rFonts w:ascii="Times New Roman" w:hAnsi="Times New Roman" w:cs="Times New Roman"/>
                <w:sz w:val="24"/>
                <w:szCs w:val="24"/>
              </w:rPr>
              <w:t xml:space="preserve">близько </w:t>
            </w:r>
            <w:r w:rsidR="00B97C2E" w:rsidRPr="00B97C2E">
              <w:rPr>
                <w:rFonts w:ascii="Times New Roman" w:hAnsi="Times New Roman" w:cs="Times New Roman"/>
                <w:sz w:val="24"/>
                <w:szCs w:val="24"/>
              </w:rPr>
              <w:t>4 288 000</w:t>
            </w:r>
            <w:r w:rsidRPr="00B97C2E">
              <w:rPr>
                <w:rFonts w:ascii="Times New Roman" w:hAnsi="Times New Roman" w:cs="Times New Roman"/>
                <w:sz w:val="24"/>
                <w:szCs w:val="24"/>
              </w:rPr>
              <w:t xml:space="preserve"> грн.)</w:t>
            </w:r>
          </w:p>
          <w:p w14:paraId="29CBF033" w14:textId="12C3D16F" w:rsidR="00E8096C" w:rsidRPr="00FB6831" w:rsidRDefault="00E345F5" w:rsidP="00237543">
            <w:pPr>
              <w:jc w:val="both"/>
              <w:rPr>
                <w:rFonts w:ascii="Times New Roman" w:hAnsi="Times New Roman" w:cs="Times New Roman"/>
                <w:sz w:val="24"/>
                <w:szCs w:val="24"/>
              </w:rPr>
            </w:pPr>
            <w:r w:rsidRPr="004F79F6">
              <w:rPr>
                <w:rFonts w:ascii="Times New Roman" w:hAnsi="Times New Roman" w:cs="Times New Roman"/>
                <w:sz w:val="24"/>
                <w:szCs w:val="24"/>
              </w:rPr>
              <w:t>Підвищен</w:t>
            </w:r>
            <w:r>
              <w:rPr>
                <w:rFonts w:ascii="Times New Roman" w:hAnsi="Times New Roman" w:cs="Times New Roman"/>
                <w:sz w:val="24"/>
                <w:szCs w:val="24"/>
              </w:rPr>
              <w:t>н</w:t>
            </w:r>
            <w:r w:rsidRPr="004F79F6">
              <w:rPr>
                <w:rFonts w:ascii="Times New Roman" w:hAnsi="Times New Roman" w:cs="Times New Roman"/>
                <w:sz w:val="24"/>
                <w:szCs w:val="24"/>
              </w:rPr>
              <w:t>я рівня довіри до місцевої влади за причини встановлення</w:t>
            </w:r>
            <w:r w:rsidR="00387276">
              <w:rPr>
                <w:rFonts w:ascii="Times New Roman" w:hAnsi="Times New Roman" w:cs="Times New Roman"/>
                <w:sz w:val="24"/>
                <w:szCs w:val="24"/>
              </w:rPr>
              <w:t xml:space="preserve"> о</w:t>
            </w:r>
            <w:r w:rsidRPr="004F79F6">
              <w:rPr>
                <w:rFonts w:ascii="Times New Roman" w:hAnsi="Times New Roman" w:cs="Times New Roman"/>
                <w:sz w:val="24"/>
                <w:szCs w:val="24"/>
              </w:rPr>
              <w:t>бґрунтованих розмірів ставок місцевих податків і зборів з урахуванням рівня платоспроможності суб’єктів господарювання</w:t>
            </w:r>
          </w:p>
        </w:tc>
        <w:tc>
          <w:tcPr>
            <w:tcW w:w="3210" w:type="dxa"/>
          </w:tcPr>
          <w:p w14:paraId="7D9E679A" w14:textId="5ED1A55E" w:rsidR="00B7716A" w:rsidRDefault="00B7716A" w:rsidP="00237543">
            <w:pPr>
              <w:jc w:val="both"/>
              <w:rPr>
                <w:rFonts w:ascii="Times New Roman" w:hAnsi="Times New Roman" w:cs="Times New Roman"/>
                <w:sz w:val="24"/>
                <w:szCs w:val="24"/>
              </w:rPr>
            </w:pPr>
            <w:r>
              <w:rPr>
                <w:rFonts w:ascii="Times New Roman" w:hAnsi="Times New Roman" w:cs="Times New Roman"/>
                <w:sz w:val="24"/>
                <w:szCs w:val="24"/>
              </w:rPr>
              <w:t>Ризик переходу суб’єктів господарювання «в тінь»</w:t>
            </w:r>
            <w:r w:rsidR="008D6F9A">
              <w:rPr>
                <w:rFonts w:ascii="Times New Roman" w:hAnsi="Times New Roman" w:cs="Times New Roman"/>
                <w:sz w:val="24"/>
                <w:szCs w:val="24"/>
              </w:rPr>
              <w:t>.</w:t>
            </w:r>
          </w:p>
          <w:p w14:paraId="0FCA8B9A" w14:textId="27EB11EA" w:rsidR="00E8096C" w:rsidRPr="00FB6831" w:rsidRDefault="00E8096C" w:rsidP="00237543">
            <w:pPr>
              <w:jc w:val="both"/>
              <w:rPr>
                <w:rFonts w:ascii="Times New Roman" w:hAnsi="Times New Roman" w:cs="Times New Roman"/>
                <w:sz w:val="24"/>
                <w:szCs w:val="24"/>
              </w:rPr>
            </w:pPr>
          </w:p>
        </w:tc>
      </w:tr>
      <w:tr w:rsidR="00E8096C" w14:paraId="5F028D0A" w14:textId="77777777" w:rsidTr="00237543">
        <w:tc>
          <w:tcPr>
            <w:tcW w:w="2689" w:type="dxa"/>
          </w:tcPr>
          <w:p w14:paraId="6D34ED69" w14:textId="77777777" w:rsidR="00E8096C" w:rsidRDefault="00E8096C" w:rsidP="00237543">
            <w:pPr>
              <w:jc w:val="both"/>
              <w:rPr>
                <w:rFonts w:ascii="Times New Roman" w:hAnsi="Times New Roman" w:cs="Times New Roman"/>
                <w:sz w:val="28"/>
                <w:szCs w:val="28"/>
              </w:rPr>
            </w:pPr>
            <w:r w:rsidRPr="00EB3202">
              <w:rPr>
                <w:rFonts w:ascii="Times New Roman" w:hAnsi="Times New Roman" w:cs="Times New Roman"/>
                <w:sz w:val="28"/>
                <w:szCs w:val="28"/>
              </w:rPr>
              <w:t xml:space="preserve">Альтернатива </w:t>
            </w:r>
            <w:r>
              <w:rPr>
                <w:rFonts w:ascii="Times New Roman" w:hAnsi="Times New Roman" w:cs="Times New Roman"/>
                <w:sz w:val="28"/>
                <w:szCs w:val="28"/>
              </w:rPr>
              <w:t>2</w:t>
            </w:r>
          </w:p>
        </w:tc>
        <w:tc>
          <w:tcPr>
            <w:tcW w:w="3729" w:type="dxa"/>
          </w:tcPr>
          <w:p w14:paraId="5E0B15DF" w14:textId="47409007" w:rsidR="00E8096C" w:rsidRPr="004F79F6" w:rsidRDefault="00B7716A" w:rsidP="00237543">
            <w:pPr>
              <w:jc w:val="both"/>
              <w:rPr>
                <w:rFonts w:ascii="Times New Roman" w:hAnsi="Times New Roman" w:cs="Times New Roman"/>
                <w:sz w:val="24"/>
                <w:szCs w:val="24"/>
              </w:rPr>
            </w:pPr>
            <w:r>
              <w:rPr>
                <w:rFonts w:ascii="Times New Roman" w:hAnsi="Times New Roman" w:cs="Times New Roman"/>
                <w:sz w:val="24"/>
                <w:szCs w:val="24"/>
              </w:rPr>
              <w:t xml:space="preserve">Збільшення кількості суб’єктів господарювання, що здійснюють діяльність за спрощеною системою оподаткування, обліку та звітності на території </w:t>
            </w:r>
            <w:proofErr w:type="spellStart"/>
            <w:r w:rsidR="00CB0737">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міської ОТГ</w:t>
            </w:r>
          </w:p>
        </w:tc>
        <w:tc>
          <w:tcPr>
            <w:tcW w:w="3210" w:type="dxa"/>
          </w:tcPr>
          <w:p w14:paraId="29E79795" w14:textId="77777777" w:rsidR="00B7716A" w:rsidRPr="00FB6831" w:rsidRDefault="00B7716A" w:rsidP="00B7716A">
            <w:pPr>
              <w:jc w:val="both"/>
              <w:rPr>
                <w:rFonts w:ascii="Times New Roman" w:hAnsi="Times New Roman" w:cs="Times New Roman"/>
                <w:sz w:val="24"/>
                <w:szCs w:val="24"/>
              </w:rPr>
            </w:pPr>
            <w:r w:rsidRPr="00FB6831">
              <w:rPr>
                <w:rFonts w:ascii="Times New Roman" w:hAnsi="Times New Roman" w:cs="Times New Roman"/>
                <w:sz w:val="24"/>
                <w:szCs w:val="24"/>
              </w:rPr>
              <w:t xml:space="preserve">Невиконання вимог чинного за законодавства. </w:t>
            </w:r>
          </w:p>
          <w:p w14:paraId="112A413E" w14:textId="5B4A862A" w:rsidR="00E8096C" w:rsidRDefault="00B7716A" w:rsidP="00864856">
            <w:pPr>
              <w:pStyle w:val="a3"/>
              <w:ind w:left="0"/>
              <w:jc w:val="both"/>
              <w:rPr>
                <w:rFonts w:ascii="Times New Roman" w:hAnsi="Times New Roman" w:cs="Times New Roman"/>
                <w:sz w:val="24"/>
                <w:szCs w:val="24"/>
              </w:rPr>
            </w:pPr>
            <w:r w:rsidRPr="00FB6831">
              <w:rPr>
                <w:rFonts w:ascii="Times New Roman" w:hAnsi="Times New Roman" w:cs="Times New Roman"/>
                <w:sz w:val="24"/>
                <w:szCs w:val="24"/>
              </w:rPr>
              <w:t xml:space="preserve">Втрати бюджету через застосування мінімальних  ставок збору, як це передбачено статтею 12.3.5 розділу І Податкового кодексу </w:t>
            </w:r>
            <w:r w:rsidRPr="000D40DC">
              <w:rPr>
                <w:rFonts w:ascii="Times New Roman" w:hAnsi="Times New Roman" w:cs="Times New Roman"/>
                <w:sz w:val="24"/>
                <w:szCs w:val="24"/>
              </w:rPr>
              <w:t xml:space="preserve">України </w:t>
            </w:r>
            <w:r w:rsidR="00864856" w:rsidRPr="000D40DC">
              <w:rPr>
                <w:rFonts w:ascii="Times New Roman" w:hAnsi="Times New Roman" w:cs="Times New Roman"/>
                <w:sz w:val="24"/>
                <w:szCs w:val="24"/>
              </w:rPr>
              <w:t xml:space="preserve"> будуть складати близько </w:t>
            </w:r>
            <w:r w:rsidR="00B97C2E" w:rsidRPr="00B97C2E">
              <w:rPr>
                <w:rFonts w:ascii="Times New Roman" w:hAnsi="Times New Roman" w:cs="Times New Roman"/>
                <w:sz w:val="24"/>
                <w:szCs w:val="24"/>
              </w:rPr>
              <w:t>5 688 722</w:t>
            </w:r>
            <w:r w:rsidR="00864856" w:rsidRPr="00B97C2E">
              <w:rPr>
                <w:rFonts w:ascii="Times New Roman" w:hAnsi="Times New Roman" w:cs="Times New Roman"/>
                <w:sz w:val="24"/>
                <w:szCs w:val="24"/>
              </w:rPr>
              <w:t xml:space="preserve"> </w:t>
            </w:r>
            <w:r w:rsidRPr="00B97C2E">
              <w:rPr>
                <w:rFonts w:ascii="Times New Roman" w:hAnsi="Times New Roman" w:cs="Times New Roman"/>
                <w:sz w:val="24"/>
                <w:szCs w:val="24"/>
              </w:rPr>
              <w:t xml:space="preserve">   грн., що не дозволить </w:t>
            </w:r>
            <w:r>
              <w:rPr>
                <w:rFonts w:ascii="Times New Roman" w:hAnsi="Times New Roman" w:cs="Times New Roman"/>
                <w:sz w:val="24"/>
                <w:szCs w:val="24"/>
              </w:rPr>
              <w:t xml:space="preserve">залучити кошти на виконання місцевих програм для забезпечення належного рівня життя  населення </w:t>
            </w:r>
            <w:proofErr w:type="spellStart"/>
            <w:r w:rsidR="00CB0737">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міської ОТГ.</w:t>
            </w:r>
          </w:p>
          <w:p w14:paraId="0E369519" w14:textId="5B4683FE" w:rsidR="00B7716A" w:rsidRPr="004F79F6" w:rsidRDefault="00B7716A" w:rsidP="00B7716A">
            <w:pPr>
              <w:pStyle w:val="a3"/>
              <w:ind w:left="0"/>
              <w:rPr>
                <w:rFonts w:ascii="Times New Roman" w:hAnsi="Times New Roman" w:cs="Times New Roman"/>
                <w:sz w:val="24"/>
                <w:szCs w:val="24"/>
              </w:rPr>
            </w:pPr>
            <w:r>
              <w:rPr>
                <w:rFonts w:ascii="Times New Roman" w:hAnsi="Times New Roman" w:cs="Times New Roman"/>
                <w:sz w:val="24"/>
                <w:szCs w:val="24"/>
              </w:rPr>
              <w:t xml:space="preserve">Втрата довіри до </w:t>
            </w:r>
            <w:proofErr w:type="spellStart"/>
            <w:r w:rsidR="00CB0737">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міської ради та вин</w:t>
            </w:r>
            <w:r w:rsidR="004652E1">
              <w:rPr>
                <w:rFonts w:ascii="Times New Roman" w:hAnsi="Times New Roman" w:cs="Times New Roman"/>
                <w:sz w:val="24"/>
                <w:szCs w:val="24"/>
              </w:rPr>
              <w:t>и</w:t>
            </w:r>
            <w:r>
              <w:rPr>
                <w:rFonts w:ascii="Times New Roman" w:hAnsi="Times New Roman" w:cs="Times New Roman"/>
                <w:sz w:val="24"/>
                <w:szCs w:val="24"/>
              </w:rPr>
              <w:t>кнення соціальної напруги серед жителів громади.</w:t>
            </w:r>
          </w:p>
        </w:tc>
      </w:tr>
      <w:tr w:rsidR="00E345F5" w14:paraId="5294F7C3" w14:textId="77777777" w:rsidTr="00237543">
        <w:tc>
          <w:tcPr>
            <w:tcW w:w="2689" w:type="dxa"/>
          </w:tcPr>
          <w:p w14:paraId="4D0C0314" w14:textId="66DE2C8D" w:rsidR="00E345F5" w:rsidRPr="00EB3202" w:rsidRDefault="00E345F5" w:rsidP="00237543">
            <w:pPr>
              <w:jc w:val="both"/>
              <w:rPr>
                <w:rFonts w:ascii="Times New Roman" w:hAnsi="Times New Roman" w:cs="Times New Roman"/>
                <w:sz w:val="28"/>
                <w:szCs w:val="28"/>
              </w:rPr>
            </w:pPr>
            <w:r>
              <w:rPr>
                <w:rFonts w:ascii="Times New Roman" w:hAnsi="Times New Roman" w:cs="Times New Roman"/>
                <w:sz w:val="28"/>
                <w:szCs w:val="28"/>
              </w:rPr>
              <w:t>Альтернатива 3</w:t>
            </w:r>
          </w:p>
        </w:tc>
        <w:tc>
          <w:tcPr>
            <w:tcW w:w="3729" w:type="dxa"/>
          </w:tcPr>
          <w:p w14:paraId="6CDBEAB7" w14:textId="77777777" w:rsidR="00E345F5" w:rsidRDefault="00110D2E" w:rsidP="00237543">
            <w:pPr>
              <w:jc w:val="both"/>
              <w:rPr>
                <w:rFonts w:ascii="Times New Roman" w:hAnsi="Times New Roman" w:cs="Times New Roman"/>
                <w:sz w:val="24"/>
                <w:szCs w:val="24"/>
              </w:rPr>
            </w:pPr>
            <w:r>
              <w:rPr>
                <w:rFonts w:ascii="Times New Roman" w:hAnsi="Times New Roman" w:cs="Times New Roman"/>
                <w:sz w:val="24"/>
                <w:szCs w:val="24"/>
              </w:rPr>
              <w:t xml:space="preserve">Часткове наповнення місцевого бюджету за рахунок  єдиного </w:t>
            </w:r>
            <w:r>
              <w:rPr>
                <w:rFonts w:ascii="Times New Roman" w:hAnsi="Times New Roman" w:cs="Times New Roman"/>
                <w:sz w:val="24"/>
                <w:szCs w:val="24"/>
              </w:rPr>
              <w:lastRenderedPageBreak/>
              <w:t>податку.</w:t>
            </w:r>
          </w:p>
          <w:p w14:paraId="60DEF101" w14:textId="19F35104" w:rsidR="00110D2E" w:rsidRPr="004F79F6" w:rsidRDefault="00110D2E" w:rsidP="00B97C2E">
            <w:pPr>
              <w:jc w:val="both"/>
              <w:rPr>
                <w:rFonts w:ascii="Times New Roman" w:hAnsi="Times New Roman" w:cs="Times New Roman"/>
                <w:sz w:val="24"/>
                <w:szCs w:val="24"/>
              </w:rPr>
            </w:pPr>
            <w:r>
              <w:rPr>
                <w:rFonts w:ascii="Times New Roman" w:hAnsi="Times New Roman" w:cs="Times New Roman"/>
                <w:sz w:val="24"/>
                <w:szCs w:val="24"/>
              </w:rPr>
              <w:t xml:space="preserve">До бюджету надійде </w:t>
            </w:r>
            <w:r w:rsidRPr="000D40DC">
              <w:rPr>
                <w:rFonts w:ascii="Times New Roman" w:hAnsi="Times New Roman" w:cs="Times New Roman"/>
                <w:sz w:val="24"/>
                <w:szCs w:val="24"/>
              </w:rPr>
              <w:t>близько</w:t>
            </w:r>
            <w:r w:rsidR="00201B20" w:rsidRPr="000D40DC">
              <w:rPr>
                <w:rFonts w:ascii="Times New Roman" w:hAnsi="Times New Roman" w:cs="Times New Roman"/>
                <w:sz w:val="24"/>
                <w:szCs w:val="24"/>
              </w:rPr>
              <w:t xml:space="preserve"> </w:t>
            </w:r>
            <w:r w:rsidR="00B97C2E" w:rsidRPr="00B97C2E">
              <w:rPr>
                <w:rFonts w:ascii="Times New Roman" w:hAnsi="Times New Roman" w:cs="Times New Roman"/>
                <w:sz w:val="24"/>
                <w:szCs w:val="24"/>
              </w:rPr>
              <w:t xml:space="preserve">3 970 790,40 </w:t>
            </w:r>
            <w:r w:rsidR="00391E8B">
              <w:rPr>
                <w:rFonts w:ascii="Times New Roman" w:hAnsi="Times New Roman" w:cs="Times New Roman"/>
                <w:sz w:val="24"/>
                <w:szCs w:val="24"/>
              </w:rPr>
              <w:t>грн.</w:t>
            </w:r>
            <w:r w:rsidRPr="000D40DC">
              <w:rPr>
                <w:rFonts w:ascii="Times New Roman" w:hAnsi="Times New Roman" w:cs="Times New Roman"/>
                <w:sz w:val="24"/>
                <w:szCs w:val="24"/>
              </w:rPr>
              <w:t>,</w:t>
            </w:r>
            <w:r>
              <w:rPr>
                <w:rFonts w:ascii="Times New Roman" w:hAnsi="Times New Roman" w:cs="Times New Roman"/>
                <w:sz w:val="24"/>
                <w:szCs w:val="24"/>
              </w:rPr>
              <w:t xml:space="preserve"> що дозволить частково виконати заплановані програми</w:t>
            </w:r>
            <w:r w:rsidR="00993301">
              <w:rPr>
                <w:rFonts w:ascii="Times New Roman" w:hAnsi="Times New Roman" w:cs="Times New Roman"/>
                <w:sz w:val="24"/>
                <w:szCs w:val="24"/>
              </w:rPr>
              <w:t>.</w:t>
            </w:r>
          </w:p>
        </w:tc>
        <w:tc>
          <w:tcPr>
            <w:tcW w:w="3210" w:type="dxa"/>
          </w:tcPr>
          <w:p w14:paraId="610C5242" w14:textId="31B01B5D" w:rsidR="00A5034C" w:rsidRDefault="0069722B" w:rsidP="006E4A48">
            <w:pPr>
              <w:pStyle w:val="a3"/>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Недоотримання коштів до бюджету </w:t>
            </w:r>
            <w:proofErr w:type="spellStart"/>
            <w:r w:rsidR="00CB0737">
              <w:rPr>
                <w:rFonts w:ascii="Times New Roman" w:hAnsi="Times New Roman" w:cs="Times New Roman"/>
                <w:sz w:val="24"/>
                <w:szCs w:val="24"/>
              </w:rPr>
              <w:t>Сторожинецької</w:t>
            </w:r>
            <w:proofErr w:type="spellEnd"/>
            <w:r w:rsidR="00B97C2E">
              <w:rPr>
                <w:rFonts w:ascii="Times New Roman" w:hAnsi="Times New Roman" w:cs="Times New Roman"/>
                <w:sz w:val="24"/>
                <w:szCs w:val="24"/>
              </w:rPr>
              <w:t xml:space="preserve"> </w:t>
            </w:r>
            <w:r w:rsidR="00B97C2E">
              <w:rPr>
                <w:rFonts w:ascii="Times New Roman" w:hAnsi="Times New Roman" w:cs="Times New Roman"/>
                <w:sz w:val="24"/>
                <w:szCs w:val="24"/>
              </w:rPr>
              <w:lastRenderedPageBreak/>
              <w:t>міської ОТГ</w:t>
            </w:r>
            <w:r w:rsidR="006E4A48">
              <w:rPr>
                <w:rFonts w:ascii="Times New Roman" w:hAnsi="Times New Roman" w:cs="Times New Roman"/>
                <w:sz w:val="24"/>
                <w:szCs w:val="24"/>
              </w:rPr>
              <w:t xml:space="preserve"> в</w:t>
            </w:r>
            <w:r>
              <w:rPr>
                <w:rFonts w:ascii="Times New Roman" w:hAnsi="Times New Roman" w:cs="Times New Roman"/>
                <w:sz w:val="24"/>
                <w:szCs w:val="24"/>
              </w:rPr>
              <w:t xml:space="preserve"> сумі </w:t>
            </w:r>
            <w:r w:rsidR="00B97C2E" w:rsidRPr="00B97C2E">
              <w:rPr>
                <w:rFonts w:ascii="Times New Roman" w:hAnsi="Times New Roman" w:cs="Times New Roman"/>
                <w:sz w:val="24"/>
                <w:szCs w:val="24"/>
              </w:rPr>
              <w:t>1 717 932</w:t>
            </w:r>
            <w:r w:rsidR="00993301" w:rsidRPr="00B97C2E">
              <w:rPr>
                <w:rFonts w:ascii="Times New Roman" w:hAnsi="Times New Roman" w:cs="Times New Roman"/>
                <w:sz w:val="24"/>
                <w:szCs w:val="24"/>
              </w:rPr>
              <w:t xml:space="preserve"> </w:t>
            </w:r>
            <w:r w:rsidR="00A5034C">
              <w:rPr>
                <w:rFonts w:ascii="Times New Roman" w:hAnsi="Times New Roman" w:cs="Times New Roman"/>
                <w:sz w:val="24"/>
                <w:szCs w:val="24"/>
              </w:rPr>
              <w:t>грн.</w:t>
            </w:r>
          </w:p>
          <w:p w14:paraId="63D08BED" w14:textId="59DAB740" w:rsidR="00E345F5" w:rsidRDefault="00A5034C" w:rsidP="006E4A48">
            <w:pPr>
              <w:pStyle w:val="a3"/>
              <w:ind w:left="0"/>
              <w:jc w:val="both"/>
              <w:rPr>
                <w:rFonts w:ascii="Times New Roman" w:hAnsi="Times New Roman" w:cs="Times New Roman"/>
                <w:sz w:val="24"/>
                <w:szCs w:val="24"/>
              </w:rPr>
            </w:pPr>
            <w:r>
              <w:rPr>
                <w:rFonts w:ascii="Times New Roman" w:hAnsi="Times New Roman" w:cs="Times New Roman"/>
                <w:sz w:val="24"/>
                <w:szCs w:val="24"/>
              </w:rPr>
              <w:t>Н</w:t>
            </w:r>
            <w:r w:rsidR="0069722B">
              <w:rPr>
                <w:rFonts w:ascii="Times New Roman" w:hAnsi="Times New Roman" w:cs="Times New Roman"/>
                <w:sz w:val="24"/>
                <w:szCs w:val="24"/>
              </w:rPr>
              <w:t>евиконання запланованих програм</w:t>
            </w:r>
            <w:r>
              <w:rPr>
                <w:rFonts w:ascii="Times New Roman" w:hAnsi="Times New Roman" w:cs="Times New Roman"/>
                <w:sz w:val="24"/>
                <w:szCs w:val="24"/>
              </w:rPr>
              <w:t xml:space="preserve"> і як наслідок</w:t>
            </w:r>
            <w:r w:rsidR="0069722B">
              <w:rPr>
                <w:rFonts w:ascii="Times New Roman" w:hAnsi="Times New Roman" w:cs="Times New Roman"/>
                <w:sz w:val="24"/>
                <w:szCs w:val="24"/>
              </w:rPr>
              <w:t xml:space="preserve"> виникнення соціальної напруги серед жителів громади.</w:t>
            </w:r>
          </w:p>
        </w:tc>
      </w:tr>
    </w:tbl>
    <w:p w14:paraId="7FE991DE" w14:textId="77777777" w:rsidR="00E8096C" w:rsidRDefault="00E8096C" w:rsidP="00E8096C">
      <w:pPr>
        <w:spacing w:after="0"/>
        <w:jc w:val="both"/>
        <w:rPr>
          <w:rFonts w:ascii="Times New Roman" w:hAnsi="Times New Roman" w:cs="Times New Roman"/>
          <w:sz w:val="28"/>
          <w:szCs w:val="28"/>
        </w:rPr>
      </w:pPr>
    </w:p>
    <w:p w14:paraId="3E8DFEAA" w14:textId="658C497E" w:rsidR="00E8096C" w:rsidRDefault="00E8096C" w:rsidP="00E8096C">
      <w:pPr>
        <w:spacing w:after="0"/>
        <w:jc w:val="center"/>
        <w:rPr>
          <w:rFonts w:ascii="Times New Roman" w:hAnsi="Times New Roman" w:cs="Times New Roman"/>
          <w:sz w:val="28"/>
          <w:szCs w:val="28"/>
        </w:rPr>
      </w:pPr>
      <w:r w:rsidRPr="00D1200D">
        <w:rPr>
          <w:rFonts w:ascii="Times New Roman" w:hAnsi="Times New Roman" w:cs="Times New Roman"/>
          <w:b/>
          <w:sz w:val="28"/>
          <w:szCs w:val="28"/>
        </w:rPr>
        <w:t>Оцінка впливу на сферу інтересів громадян</w:t>
      </w:r>
    </w:p>
    <w:tbl>
      <w:tblPr>
        <w:tblStyle w:val="a4"/>
        <w:tblW w:w="0" w:type="auto"/>
        <w:tblLook w:val="04A0" w:firstRow="1" w:lastRow="0" w:firstColumn="1" w:lastColumn="0" w:noHBand="0" w:noVBand="1"/>
      </w:tblPr>
      <w:tblGrid>
        <w:gridCol w:w="2689"/>
        <w:gridCol w:w="3729"/>
        <w:gridCol w:w="3210"/>
      </w:tblGrid>
      <w:tr w:rsidR="00E8096C" w14:paraId="5ACDF42D" w14:textId="77777777" w:rsidTr="00237543">
        <w:tc>
          <w:tcPr>
            <w:tcW w:w="2689" w:type="dxa"/>
          </w:tcPr>
          <w:p w14:paraId="686F93E6"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3729" w:type="dxa"/>
          </w:tcPr>
          <w:p w14:paraId="1B89DE16"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3210" w:type="dxa"/>
          </w:tcPr>
          <w:p w14:paraId="1319AB51"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rsidRPr="00470834" w14:paraId="77703D02" w14:textId="77777777" w:rsidTr="00237543">
        <w:tc>
          <w:tcPr>
            <w:tcW w:w="2689" w:type="dxa"/>
          </w:tcPr>
          <w:p w14:paraId="2A1D5391" w14:textId="77777777" w:rsidR="00E8096C" w:rsidRPr="00470834" w:rsidRDefault="00E8096C"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1</w:t>
            </w:r>
          </w:p>
        </w:tc>
        <w:tc>
          <w:tcPr>
            <w:tcW w:w="3729" w:type="dxa"/>
          </w:tcPr>
          <w:p w14:paraId="421BA6C3" w14:textId="1F5097FA" w:rsidR="001A4303" w:rsidRPr="00545D3A" w:rsidRDefault="003E509B" w:rsidP="001F2D8F">
            <w:pPr>
              <w:pStyle w:val="a3"/>
              <w:spacing w:after="160" w:line="259" w:lineRule="auto"/>
              <w:ind w:left="0"/>
              <w:jc w:val="both"/>
              <w:rPr>
                <w:rFonts w:ascii="Times New Roman" w:hAnsi="Times New Roman" w:cs="Times New Roman"/>
                <w:color w:val="FF0000"/>
                <w:sz w:val="24"/>
                <w:szCs w:val="24"/>
              </w:rPr>
            </w:pPr>
            <w:r w:rsidRPr="005654CD">
              <w:rPr>
                <w:rFonts w:ascii="Times New Roman" w:hAnsi="Times New Roman" w:cs="Times New Roman"/>
                <w:sz w:val="24"/>
                <w:szCs w:val="24"/>
              </w:rPr>
              <w:t>Реалізація соціальних програм</w:t>
            </w:r>
            <w:r w:rsidR="00470834" w:rsidRPr="005654CD">
              <w:rPr>
                <w:rFonts w:ascii="Times New Roman" w:hAnsi="Times New Roman" w:cs="Times New Roman"/>
                <w:sz w:val="24"/>
                <w:szCs w:val="24"/>
              </w:rPr>
              <w:t>, зн</w:t>
            </w:r>
            <w:r w:rsidR="00617D66">
              <w:rPr>
                <w:rFonts w:ascii="Times New Roman" w:hAnsi="Times New Roman" w:cs="Times New Roman"/>
                <w:sz w:val="24"/>
                <w:szCs w:val="24"/>
              </w:rPr>
              <w:t>и</w:t>
            </w:r>
            <w:r w:rsidR="00470834" w:rsidRPr="005654CD">
              <w:rPr>
                <w:rFonts w:ascii="Times New Roman" w:hAnsi="Times New Roman" w:cs="Times New Roman"/>
                <w:sz w:val="24"/>
                <w:szCs w:val="24"/>
              </w:rPr>
              <w:t xml:space="preserve">ження соціальної напруги у суспільстві. </w:t>
            </w:r>
            <w:r w:rsidR="00470834" w:rsidRPr="000D40DC">
              <w:rPr>
                <w:rFonts w:ascii="Times New Roman" w:hAnsi="Times New Roman" w:cs="Times New Roman"/>
                <w:sz w:val="24"/>
                <w:szCs w:val="24"/>
              </w:rPr>
              <w:t>На території громади буде здійснено ремонт доріг</w:t>
            </w:r>
            <w:r w:rsidR="006E4A48" w:rsidRPr="000D40DC">
              <w:rPr>
                <w:rFonts w:ascii="Times New Roman" w:hAnsi="Times New Roman" w:cs="Times New Roman"/>
                <w:sz w:val="24"/>
                <w:szCs w:val="24"/>
              </w:rPr>
              <w:t xml:space="preserve"> </w:t>
            </w:r>
            <w:r w:rsidR="005768E0" w:rsidRPr="005654CD">
              <w:rPr>
                <w:rFonts w:ascii="Times New Roman" w:hAnsi="Times New Roman" w:cs="Times New Roman"/>
                <w:sz w:val="24"/>
                <w:szCs w:val="24"/>
              </w:rPr>
              <w:t xml:space="preserve"> на суму </w:t>
            </w:r>
            <w:r w:rsidR="001F2D8F">
              <w:rPr>
                <w:rFonts w:ascii="Times New Roman" w:hAnsi="Times New Roman" w:cs="Times New Roman"/>
                <w:sz w:val="24"/>
                <w:szCs w:val="24"/>
              </w:rPr>
              <w:t>близько 1 400 000</w:t>
            </w:r>
            <w:r w:rsidR="006E4A48" w:rsidRPr="005654CD">
              <w:rPr>
                <w:rFonts w:ascii="Times New Roman" w:hAnsi="Times New Roman" w:cs="Times New Roman"/>
                <w:sz w:val="24"/>
                <w:szCs w:val="24"/>
              </w:rPr>
              <w:t xml:space="preserve"> грн</w:t>
            </w:r>
            <w:r w:rsidR="00993301">
              <w:rPr>
                <w:rFonts w:ascii="Times New Roman" w:hAnsi="Times New Roman" w:cs="Times New Roman"/>
                <w:sz w:val="24"/>
                <w:szCs w:val="24"/>
              </w:rPr>
              <w:t xml:space="preserve">. </w:t>
            </w:r>
            <w:r w:rsidR="005654CD" w:rsidRPr="005654CD">
              <w:rPr>
                <w:rFonts w:ascii="Times New Roman" w:hAnsi="Times New Roman" w:cs="Times New Roman"/>
                <w:sz w:val="24"/>
                <w:szCs w:val="24"/>
              </w:rPr>
              <w:t xml:space="preserve">та </w:t>
            </w:r>
            <w:r w:rsidR="00993301">
              <w:rPr>
                <w:rFonts w:ascii="Times New Roman" w:hAnsi="Times New Roman" w:cs="Times New Roman"/>
                <w:sz w:val="24"/>
                <w:szCs w:val="24"/>
              </w:rPr>
              <w:t>оплату праці працівників закладів дитячої освіти на суму близько</w:t>
            </w:r>
            <w:r w:rsidR="00545D3A">
              <w:rPr>
                <w:rFonts w:ascii="Times New Roman" w:hAnsi="Times New Roman" w:cs="Times New Roman"/>
                <w:sz w:val="24"/>
                <w:szCs w:val="24"/>
              </w:rPr>
              <w:t xml:space="preserve">   </w:t>
            </w:r>
            <w:r w:rsidR="00993301">
              <w:rPr>
                <w:rFonts w:ascii="Times New Roman" w:hAnsi="Times New Roman" w:cs="Times New Roman"/>
                <w:sz w:val="24"/>
                <w:szCs w:val="24"/>
              </w:rPr>
              <w:t xml:space="preserve"> </w:t>
            </w:r>
            <w:r w:rsidR="001F2D8F" w:rsidRPr="001F2D8F">
              <w:rPr>
                <w:rFonts w:ascii="Times New Roman" w:hAnsi="Times New Roman" w:cs="Times New Roman"/>
                <w:sz w:val="24"/>
                <w:szCs w:val="24"/>
              </w:rPr>
              <w:t>4 288 000</w:t>
            </w:r>
            <w:r w:rsidR="00993301" w:rsidRPr="001F2D8F">
              <w:rPr>
                <w:rFonts w:ascii="Times New Roman" w:hAnsi="Times New Roman" w:cs="Times New Roman"/>
                <w:sz w:val="24"/>
                <w:szCs w:val="24"/>
              </w:rPr>
              <w:t xml:space="preserve"> грн.</w:t>
            </w:r>
          </w:p>
        </w:tc>
        <w:tc>
          <w:tcPr>
            <w:tcW w:w="3210" w:type="dxa"/>
          </w:tcPr>
          <w:p w14:paraId="6056A7CD" w14:textId="4AFE2494" w:rsidR="00E8096C" w:rsidRPr="00470834" w:rsidRDefault="002336B6" w:rsidP="00237543">
            <w:pPr>
              <w:jc w:val="both"/>
              <w:rPr>
                <w:rFonts w:ascii="Times New Roman" w:hAnsi="Times New Roman" w:cs="Times New Roman"/>
                <w:sz w:val="24"/>
                <w:szCs w:val="24"/>
              </w:rPr>
            </w:pPr>
            <w:r>
              <w:rPr>
                <w:rFonts w:ascii="Times New Roman" w:hAnsi="Times New Roman" w:cs="Times New Roman"/>
                <w:sz w:val="24"/>
                <w:szCs w:val="24"/>
              </w:rPr>
              <w:t>Виплата заробітної плати найманим працівникам в «конвертах» с</w:t>
            </w:r>
            <w:r w:rsidR="00545D3A">
              <w:rPr>
                <w:rFonts w:ascii="Times New Roman" w:hAnsi="Times New Roman" w:cs="Times New Roman"/>
                <w:sz w:val="24"/>
                <w:szCs w:val="24"/>
              </w:rPr>
              <w:t xml:space="preserve">уб’єктами господарювання, </w:t>
            </w:r>
            <w:r>
              <w:rPr>
                <w:rFonts w:ascii="Times New Roman" w:hAnsi="Times New Roman" w:cs="Times New Roman"/>
                <w:sz w:val="24"/>
                <w:szCs w:val="24"/>
              </w:rPr>
              <w:t>які перейшли в тіньовий сектор економіки</w:t>
            </w:r>
            <w:r w:rsidR="00545D3A">
              <w:rPr>
                <w:rFonts w:ascii="Times New Roman" w:hAnsi="Times New Roman" w:cs="Times New Roman"/>
                <w:sz w:val="24"/>
                <w:szCs w:val="24"/>
              </w:rPr>
              <w:t>.</w:t>
            </w:r>
          </w:p>
        </w:tc>
      </w:tr>
      <w:tr w:rsidR="00E8096C" w:rsidRPr="00470834" w14:paraId="1973ECB0" w14:textId="77777777" w:rsidTr="00237543">
        <w:tc>
          <w:tcPr>
            <w:tcW w:w="2689" w:type="dxa"/>
          </w:tcPr>
          <w:p w14:paraId="27E17841" w14:textId="77777777" w:rsidR="00E8096C" w:rsidRPr="00470834" w:rsidRDefault="00E8096C"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2</w:t>
            </w:r>
          </w:p>
        </w:tc>
        <w:tc>
          <w:tcPr>
            <w:tcW w:w="3729" w:type="dxa"/>
          </w:tcPr>
          <w:p w14:paraId="259EB717" w14:textId="5D6C9E06" w:rsidR="001A4303" w:rsidRPr="00470834" w:rsidRDefault="009B29D0" w:rsidP="00237543">
            <w:pPr>
              <w:jc w:val="both"/>
              <w:rPr>
                <w:rFonts w:ascii="Times New Roman" w:hAnsi="Times New Roman" w:cs="Times New Roman"/>
                <w:sz w:val="24"/>
                <w:szCs w:val="24"/>
              </w:rPr>
            </w:pPr>
            <w:r>
              <w:rPr>
                <w:rFonts w:ascii="Times New Roman" w:hAnsi="Times New Roman" w:cs="Times New Roman"/>
                <w:sz w:val="24"/>
                <w:szCs w:val="24"/>
              </w:rPr>
              <w:t>Можливе збільшення кількості суб’єктів господарювання та найманих працівників</w:t>
            </w:r>
            <w:r w:rsidR="00545D3A">
              <w:rPr>
                <w:rFonts w:ascii="Times New Roman" w:hAnsi="Times New Roman" w:cs="Times New Roman"/>
                <w:sz w:val="24"/>
                <w:szCs w:val="24"/>
              </w:rPr>
              <w:t>.</w:t>
            </w:r>
          </w:p>
        </w:tc>
        <w:tc>
          <w:tcPr>
            <w:tcW w:w="3210" w:type="dxa"/>
          </w:tcPr>
          <w:p w14:paraId="54E2BCDA" w14:textId="224EFAF4" w:rsidR="00E8096C" w:rsidRPr="00470834" w:rsidRDefault="009B29D0" w:rsidP="00237543">
            <w:pPr>
              <w:pStyle w:val="a3"/>
              <w:ind w:left="0"/>
              <w:jc w:val="both"/>
              <w:rPr>
                <w:rFonts w:ascii="Times New Roman" w:hAnsi="Times New Roman" w:cs="Times New Roman"/>
                <w:sz w:val="24"/>
                <w:szCs w:val="24"/>
              </w:rPr>
            </w:pPr>
            <w:r>
              <w:rPr>
                <w:rFonts w:ascii="Times New Roman" w:hAnsi="Times New Roman" w:cs="Times New Roman"/>
                <w:sz w:val="24"/>
                <w:szCs w:val="24"/>
              </w:rPr>
              <w:t>Відсутність коштів на реалізацію соціальних проектів</w:t>
            </w:r>
            <w:r w:rsidR="00545D3A">
              <w:rPr>
                <w:rFonts w:ascii="Times New Roman" w:hAnsi="Times New Roman" w:cs="Times New Roman"/>
                <w:sz w:val="24"/>
                <w:szCs w:val="24"/>
              </w:rPr>
              <w:t>.</w:t>
            </w:r>
          </w:p>
        </w:tc>
      </w:tr>
      <w:tr w:rsidR="00F06AF6" w:rsidRPr="00470834" w14:paraId="77507EA8" w14:textId="77777777" w:rsidTr="00237543">
        <w:tc>
          <w:tcPr>
            <w:tcW w:w="2689" w:type="dxa"/>
          </w:tcPr>
          <w:p w14:paraId="48AD9C06" w14:textId="7F54FA9F" w:rsidR="00F06AF6" w:rsidRPr="00470834" w:rsidRDefault="00F06AF6" w:rsidP="00237543">
            <w:pPr>
              <w:jc w:val="both"/>
              <w:rPr>
                <w:rFonts w:ascii="Times New Roman" w:hAnsi="Times New Roman" w:cs="Times New Roman"/>
                <w:sz w:val="24"/>
                <w:szCs w:val="24"/>
              </w:rPr>
            </w:pPr>
            <w:r w:rsidRPr="00470834">
              <w:rPr>
                <w:rFonts w:ascii="Times New Roman" w:hAnsi="Times New Roman" w:cs="Times New Roman"/>
                <w:sz w:val="24"/>
                <w:szCs w:val="24"/>
              </w:rPr>
              <w:t>Альтернатива  3</w:t>
            </w:r>
          </w:p>
        </w:tc>
        <w:tc>
          <w:tcPr>
            <w:tcW w:w="3729" w:type="dxa"/>
          </w:tcPr>
          <w:p w14:paraId="47476F8A" w14:textId="1E50E7B9" w:rsidR="00F06AF6" w:rsidRPr="00470834" w:rsidRDefault="007A1275" w:rsidP="00545D3A">
            <w:pPr>
              <w:jc w:val="both"/>
              <w:rPr>
                <w:rFonts w:ascii="Times New Roman" w:hAnsi="Times New Roman" w:cs="Times New Roman"/>
                <w:sz w:val="24"/>
                <w:szCs w:val="24"/>
              </w:rPr>
            </w:pPr>
            <w:r>
              <w:rPr>
                <w:rFonts w:ascii="Times New Roman" w:hAnsi="Times New Roman" w:cs="Times New Roman"/>
                <w:sz w:val="24"/>
                <w:szCs w:val="24"/>
              </w:rPr>
              <w:t xml:space="preserve">Реалізація </w:t>
            </w:r>
            <w:r w:rsidR="003967DC">
              <w:rPr>
                <w:rFonts w:ascii="Times New Roman" w:hAnsi="Times New Roman" w:cs="Times New Roman"/>
                <w:sz w:val="24"/>
                <w:szCs w:val="24"/>
              </w:rPr>
              <w:t xml:space="preserve">лиш </w:t>
            </w:r>
            <w:r>
              <w:rPr>
                <w:rFonts w:ascii="Times New Roman" w:hAnsi="Times New Roman" w:cs="Times New Roman"/>
                <w:sz w:val="24"/>
                <w:szCs w:val="24"/>
              </w:rPr>
              <w:t>деяких бюджетних програм</w:t>
            </w:r>
            <w:r w:rsidR="003967DC">
              <w:rPr>
                <w:rFonts w:ascii="Times New Roman" w:hAnsi="Times New Roman" w:cs="Times New Roman"/>
                <w:sz w:val="24"/>
                <w:szCs w:val="24"/>
              </w:rPr>
              <w:t xml:space="preserve"> та</w:t>
            </w:r>
            <w:r>
              <w:rPr>
                <w:rFonts w:ascii="Times New Roman" w:hAnsi="Times New Roman" w:cs="Times New Roman"/>
                <w:sz w:val="24"/>
                <w:szCs w:val="24"/>
              </w:rPr>
              <w:t xml:space="preserve"> не повне задоволення потреб </w:t>
            </w:r>
            <w:r w:rsidR="003967DC">
              <w:rPr>
                <w:rFonts w:ascii="Times New Roman" w:hAnsi="Times New Roman" w:cs="Times New Roman"/>
                <w:sz w:val="24"/>
                <w:szCs w:val="24"/>
              </w:rPr>
              <w:t>і</w:t>
            </w:r>
            <w:r>
              <w:rPr>
                <w:rFonts w:ascii="Times New Roman" w:hAnsi="Times New Roman" w:cs="Times New Roman"/>
                <w:sz w:val="24"/>
                <w:szCs w:val="24"/>
              </w:rPr>
              <w:t xml:space="preserve"> вимог громади</w:t>
            </w:r>
            <w:r w:rsidR="0087397D">
              <w:rPr>
                <w:rFonts w:ascii="Times New Roman" w:hAnsi="Times New Roman" w:cs="Times New Roman"/>
                <w:sz w:val="24"/>
                <w:szCs w:val="24"/>
              </w:rPr>
              <w:t xml:space="preserve">, зокрема відсутність фінансування на ремонт доріг на території </w:t>
            </w:r>
            <w:proofErr w:type="spellStart"/>
            <w:r w:rsidR="00CB0737">
              <w:rPr>
                <w:rFonts w:ascii="Times New Roman" w:hAnsi="Times New Roman" w:cs="Times New Roman"/>
                <w:sz w:val="24"/>
                <w:szCs w:val="24"/>
              </w:rPr>
              <w:t>Сторожинецької</w:t>
            </w:r>
            <w:proofErr w:type="spellEnd"/>
            <w:r w:rsidR="0087397D">
              <w:rPr>
                <w:rFonts w:ascii="Times New Roman" w:hAnsi="Times New Roman" w:cs="Times New Roman"/>
                <w:sz w:val="24"/>
                <w:szCs w:val="24"/>
              </w:rPr>
              <w:t xml:space="preserve">  ОТГ</w:t>
            </w:r>
            <w:r w:rsidR="00545D3A">
              <w:rPr>
                <w:rFonts w:ascii="Times New Roman" w:hAnsi="Times New Roman" w:cs="Times New Roman"/>
                <w:sz w:val="24"/>
                <w:szCs w:val="24"/>
              </w:rPr>
              <w:t>.</w:t>
            </w:r>
          </w:p>
        </w:tc>
        <w:tc>
          <w:tcPr>
            <w:tcW w:w="3210" w:type="dxa"/>
          </w:tcPr>
          <w:p w14:paraId="1A8EE76A" w14:textId="4B978CAD" w:rsidR="003967DC" w:rsidRPr="00470834" w:rsidRDefault="007A1275" w:rsidP="001F2D8F">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Недоотримання </w:t>
            </w:r>
            <w:r w:rsidR="00391E8B">
              <w:rPr>
                <w:rFonts w:ascii="Times New Roman" w:hAnsi="Times New Roman" w:cs="Times New Roman"/>
                <w:sz w:val="24"/>
                <w:szCs w:val="24"/>
              </w:rPr>
              <w:t xml:space="preserve">близько </w:t>
            </w:r>
            <w:r w:rsidR="001F2D8F" w:rsidRPr="001F2D8F">
              <w:rPr>
                <w:rFonts w:ascii="Times New Roman" w:hAnsi="Times New Roman" w:cs="Times New Roman"/>
                <w:sz w:val="24"/>
                <w:szCs w:val="24"/>
              </w:rPr>
              <w:t>1 717 932</w:t>
            </w:r>
            <w:r w:rsidR="00545D3A" w:rsidRPr="001F2D8F">
              <w:rPr>
                <w:rFonts w:ascii="Times New Roman" w:hAnsi="Times New Roman" w:cs="Times New Roman"/>
                <w:sz w:val="24"/>
                <w:szCs w:val="24"/>
              </w:rPr>
              <w:t xml:space="preserve"> </w:t>
            </w:r>
            <w:r w:rsidR="0087397D">
              <w:rPr>
                <w:rFonts w:ascii="Times New Roman" w:hAnsi="Times New Roman" w:cs="Times New Roman"/>
                <w:sz w:val="24"/>
                <w:szCs w:val="24"/>
              </w:rPr>
              <w:t>грн</w:t>
            </w:r>
            <w:r w:rsidR="00545D3A">
              <w:rPr>
                <w:rFonts w:ascii="Times New Roman" w:hAnsi="Times New Roman" w:cs="Times New Roman"/>
                <w:sz w:val="24"/>
                <w:szCs w:val="24"/>
              </w:rPr>
              <w:t>.</w:t>
            </w:r>
            <w:r>
              <w:rPr>
                <w:rFonts w:ascii="Times New Roman" w:hAnsi="Times New Roman" w:cs="Times New Roman"/>
                <w:sz w:val="24"/>
                <w:szCs w:val="24"/>
              </w:rPr>
              <w:t xml:space="preserve"> не дозволить втілити в життя </w:t>
            </w:r>
            <w:r w:rsidR="00FF2693">
              <w:rPr>
                <w:rFonts w:ascii="Times New Roman" w:hAnsi="Times New Roman" w:cs="Times New Roman"/>
                <w:sz w:val="24"/>
                <w:szCs w:val="24"/>
              </w:rPr>
              <w:t xml:space="preserve"> заплановані проекти</w:t>
            </w:r>
            <w:r w:rsidR="0087397D">
              <w:rPr>
                <w:rFonts w:ascii="Times New Roman" w:hAnsi="Times New Roman" w:cs="Times New Roman"/>
                <w:sz w:val="24"/>
                <w:szCs w:val="24"/>
              </w:rPr>
              <w:t xml:space="preserve">, зокрема </w:t>
            </w:r>
            <w:r w:rsidR="003967DC">
              <w:rPr>
                <w:rFonts w:ascii="Times New Roman" w:hAnsi="Times New Roman" w:cs="Times New Roman"/>
                <w:sz w:val="24"/>
                <w:szCs w:val="24"/>
              </w:rPr>
              <w:t>ремонт доріг на території міської ОТГ</w:t>
            </w:r>
            <w:r w:rsidR="00545D3A">
              <w:rPr>
                <w:rFonts w:ascii="Times New Roman" w:hAnsi="Times New Roman" w:cs="Times New Roman"/>
                <w:sz w:val="24"/>
                <w:szCs w:val="24"/>
              </w:rPr>
              <w:t>.</w:t>
            </w:r>
          </w:p>
        </w:tc>
      </w:tr>
    </w:tbl>
    <w:p w14:paraId="31416B48" w14:textId="77777777" w:rsidR="001A4303" w:rsidRDefault="001A4303" w:rsidP="00E8096C">
      <w:pPr>
        <w:spacing w:after="0"/>
        <w:jc w:val="center"/>
        <w:rPr>
          <w:rFonts w:ascii="Times New Roman" w:hAnsi="Times New Roman" w:cs="Times New Roman"/>
          <w:b/>
          <w:sz w:val="28"/>
          <w:szCs w:val="28"/>
        </w:rPr>
      </w:pPr>
    </w:p>
    <w:p w14:paraId="0F4BC839" w14:textId="7A73383D" w:rsidR="00E8096C" w:rsidRPr="00D1200D" w:rsidRDefault="00E8096C" w:rsidP="00E8096C">
      <w:pPr>
        <w:spacing w:after="0"/>
        <w:jc w:val="center"/>
        <w:rPr>
          <w:rFonts w:ascii="Times New Roman" w:hAnsi="Times New Roman" w:cs="Times New Roman"/>
          <w:b/>
          <w:sz w:val="28"/>
          <w:szCs w:val="28"/>
        </w:rPr>
      </w:pPr>
      <w:r w:rsidRPr="00D1200D">
        <w:rPr>
          <w:rFonts w:ascii="Times New Roman" w:hAnsi="Times New Roman" w:cs="Times New Roman"/>
          <w:b/>
          <w:sz w:val="28"/>
          <w:szCs w:val="28"/>
        </w:rPr>
        <w:t>Оцінка впливу на сферу інтересів суб’єктів господарювання</w:t>
      </w:r>
    </w:p>
    <w:tbl>
      <w:tblPr>
        <w:tblStyle w:val="a4"/>
        <w:tblW w:w="0" w:type="auto"/>
        <w:tblLook w:val="04A0" w:firstRow="1" w:lastRow="0" w:firstColumn="1" w:lastColumn="0" w:noHBand="0" w:noVBand="1"/>
      </w:tblPr>
      <w:tblGrid>
        <w:gridCol w:w="2772"/>
        <w:gridCol w:w="1334"/>
        <w:gridCol w:w="1418"/>
        <w:gridCol w:w="2693"/>
        <w:gridCol w:w="1411"/>
      </w:tblGrid>
      <w:tr w:rsidR="00E8096C" w14:paraId="550A5AC5" w14:textId="77777777" w:rsidTr="00237543">
        <w:tc>
          <w:tcPr>
            <w:tcW w:w="2772" w:type="dxa"/>
          </w:tcPr>
          <w:p w14:paraId="694CF398" w14:textId="77777777" w:rsidR="00E8096C" w:rsidRPr="0038637D" w:rsidRDefault="00E8096C" w:rsidP="00237543">
            <w:pPr>
              <w:jc w:val="both"/>
              <w:rPr>
                <w:rFonts w:ascii="Times New Roman" w:hAnsi="Times New Roman" w:cs="Times New Roman"/>
                <w:b/>
                <w:sz w:val="28"/>
                <w:szCs w:val="28"/>
              </w:rPr>
            </w:pPr>
            <w:r w:rsidRPr="0038637D">
              <w:rPr>
                <w:rFonts w:ascii="Times New Roman" w:hAnsi="Times New Roman" w:cs="Times New Roman"/>
                <w:b/>
                <w:sz w:val="28"/>
                <w:szCs w:val="28"/>
              </w:rPr>
              <w:t>Показник</w:t>
            </w:r>
          </w:p>
        </w:tc>
        <w:tc>
          <w:tcPr>
            <w:tcW w:w="1334" w:type="dxa"/>
          </w:tcPr>
          <w:p w14:paraId="4829F399" w14:textId="77777777"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Великі</w:t>
            </w:r>
          </w:p>
        </w:tc>
        <w:tc>
          <w:tcPr>
            <w:tcW w:w="1418" w:type="dxa"/>
          </w:tcPr>
          <w:p w14:paraId="0C730535" w14:textId="77777777"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Середні</w:t>
            </w:r>
          </w:p>
        </w:tc>
        <w:tc>
          <w:tcPr>
            <w:tcW w:w="2693" w:type="dxa"/>
          </w:tcPr>
          <w:p w14:paraId="339B86D0" w14:textId="77777777"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Малі</w:t>
            </w:r>
            <w:r>
              <w:rPr>
                <w:rFonts w:ascii="Times New Roman" w:hAnsi="Times New Roman" w:cs="Times New Roman"/>
                <w:b/>
                <w:sz w:val="28"/>
                <w:szCs w:val="28"/>
              </w:rPr>
              <w:t xml:space="preserve">, </w:t>
            </w:r>
            <w:proofErr w:type="spellStart"/>
            <w:r w:rsidRPr="0038637D">
              <w:rPr>
                <w:rFonts w:ascii="Times New Roman" w:hAnsi="Times New Roman" w:cs="Times New Roman"/>
                <w:b/>
                <w:sz w:val="28"/>
                <w:szCs w:val="28"/>
              </w:rPr>
              <w:t>Мікро</w:t>
            </w:r>
            <w:proofErr w:type="spellEnd"/>
          </w:p>
        </w:tc>
        <w:tc>
          <w:tcPr>
            <w:tcW w:w="1411" w:type="dxa"/>
          </w:tcPr>
          <w:p w14:paraId="708FBB1E" w14:textId="77777777" w:rsidR="00E8096C" w:rsidRPr="0038637D" w:rsidRDefault="00E8096C" w:rsidP="00237543">
            <w:pPr>
              <w:rPr>
                <w:rFonts w:ascii="Times New Roman" w:hAnsi="Times New Roman" w:cs="Times New Roman"/>
                <w:b/>
                <w:sz w:val="28"/>
                <w:szCs w:val="28"/>
              </w:rPr>
            </w:pPr>
            <w:r w:rsidRPr="0038637D">
              <w:rPr>
                <w:rFonts w:ascii="Times New Roman" w:hAnsi="Times New Roman" w:cs="Times New Roman"/>
                <w:b/>
                <w:sz w:val="28"/>
                <w:szCs w:val="28"/>
              </w:rPr>
              <w:t>Разом</w:t>
            </w:r>
          </w:p>
        </w:tc>
      </w:tr>
      <w:tr w:rsidR="00E8096C" w14:paraId="180DB589" w14:textId="77777777" w:rsidTr="00237543">
        <w:tc>
          <w:tcPr>
            <w:tcW w:w="2772" w:type="dxa"/>
          </w:tcPr>
          <w:p w14:paraId="09490E90" w14:textId="77777777" w:rsidR="00E8096C" w:rsidRPr="00FA439C" w:rsidRDefault="00E8096C" w:rsidP="00237543">
            <w:pPr>
              <w:jc w:val="both"/>
              <w:rPr>
                <w:rFonts w:ascii="Times New Roman" w:hAnsi="Times New Roman" w:cs="Times New Roman"/>
                <w:sz w:val="26"/>
                <w:szCs w:val="26"/>
              </w:rPr>
            </w:pPr>
            <w:r w:rsidRPr="00FA439C">
              <w:rPr>
                <w:rFonts w:ascii="Times New Roman" w:hAnsi="Times New Roman" w:cs="Times New Roman"/>
                <w:sz w:val="26"/>
                <w:szCs w:val="26"/>
              </w:rPr>
              <w:t>Кількість суб’єктів господарювання, що підпадають під дію регулювання, одиниць</w:t>
            </w:r>
          </w:p>
        </w:tc>
        <w:tc>
          <w:tcPr>
            <w:tcW w:w="1334" w:type="dxa"/>
          </w:tcPr>
          <w:p w14:paraId="52C0595E" w14:textId="77777777"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14:paraId="383147B0" w14:textId="77777777"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14:paraId="401C6495" w14:textId="6B8999A1" w:rsidR="00E8096C" w:rsidRPr="001F2D8F" w:rsidRDefault="001F2D8F" w:rsidP="00237543">
            <w:pPr>
              <w:jc w:val="center"/>
              <w:rPr>
                <w:rFonts w:ascii="Times New Roman" w:hAnsi="Times New Roman" w:cs="Times New Roman"/>
                <w:sz w:val="28"/>
                <w:szCs w:val="28"/>
              </w:rPr>
            </w:pPr>
            <w:r w:rsidRPr="001F2D8F">
              <w:rPr>
                <w:rFonts w:ascii="Times New Roman" w:hAnsi="Times New Roman" w:cs="Times New Roman"/>
                <w:sz w:val="28"/>
                <w:szCs w:val="28"/>
              </w:rPr>
              <w:t>895</w:t>
            </w:r>
          </w:p>
        </w:tc>
        <w:tc>
          <w:tcPr>
            <w:tcW w:w="1411" w:type="dxa"/>
          </w:tcPr>
          <w:p w14:paraId="1C4B83D8" w14:textId="26B57539" w:rsidR="00E8096C" w:rsidRPr="001F2D8F" w:rsidRDefault="001F2D8F" w:rsidP="00237543">
            <w:pPr>
              <w:jc w:val="center"/>
              <w:rPr>
                <w:rFonts w:ascii="Times New Roman" w:hAnsi="Times New Roman" w:cs="Times New Roman"/>
                <w:sz w:val="28"/>
                <w:szCs w:val="28"/>
              </w:rPr>
            </w:pPr>
            <w:r w:rsidRPr="001F2D8F">
              <w:rPr>
                <w:rFonts w:ascii="Times New Roman" w:hAnsi="Times New Roman" w:cs="Times New Roman"/>
                <w:sz w:val="28"/>
                <w:szCs w:val="28"/>
              </w:rPr>
              <w:t>895</w:t>
            </w:r>
          </w:p>
        </w:tc>
      </w:tr>
      <w:tr w:rsidR="00E8096C" w14:paraId="077B326B" w14:textId="77777777" w:rsidTr="00237543">
        <w:tc>
          <w:tcPr>
            <w:tcW w:w="2772" w:type="dxa"/>
          </w:tcPr>
          <w:p w14:paraId="60FA07DC" w14:textId="77777777" w:rsidR="00E8096C" w:rsidRPr="00FA439C" w:rsidRDefault="00E8096C" w:rsidP="00237543">
            <w:pPr>
              <w:rPr>
                <w:rFonts w:ascii="Times New Roman" w:hAnsi="Times New Roman" w:cs="Times New Roman"/>
                <w:sz w:val="26"/>
                <w:szCs w:val="26"/>
              </w:rPr>
            </w:pPr>
            <w:r w:rsidRPr="00FA439C">
              <w:rPr>
                <w:rFonts w:ascii="Times New Roman" w:hAnsi="Times New Roman" w:cs="Times New Roman"/>
                <w:sz w:val="26"/>
                <w:szCs w:val="26"/>
              </w:rPr>
              <w:t>Питома вага групи у загальній кількості, відсотків</w:t>
            </w:r>
          </w:p>
        </w:tc>
        <w:tc>
          <w:tcPr>
            <w:tcW w:w="1334" w:type="dxa"/>
          </w:tcPr>
          <w:p w14:paraId="730C5A83" w14:textId="77777777"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tcPr>
          <w:p w14:paraId="3BF93A64" w14:textId="77777777" w:rsidR="00E8096C" w:rsidRDefault="00E8096C" w:rsidP="00237543">
            <w:pPr>
              <w:jc w:val="center"/>
              <w:rPr>
                <w:rFonts w:ascii="Times New Roman" w:hAnsi="Times New Roman" w:cs="Times New Roman"/>
                <w:sz w:val="28"/>
                <w:szCs w:val="28"/>
              </w:rPr>
            </w:pPr>
            <w:r>
              <w:rPr>
                <w:rFonts w:ascii="Times New Roman" w:hAnsi="Times New Roman" w:cs="Times New Roman"/>
                <w:sz w:val="28"/>
                <w:szCs w:val="28"/>
              </w:rPr>
              <w:t>-</w:t>
            </w:r>
          </w:p>
        </w:tc>
        <w:tc>
          <w:tcPr>
            <w:tcW w:w="2693" w:type="dxa"/>
          </w:tcPr>
          <w:p w14:paraId="73AAFD53" w14:textId="6150874B" w:rsidR="00E8096C" w:rsidRDefault="009E0A56" w:rsidP="00237543">
            <w:pPr>
              <w:jc w:val="center"/>
              <w:rPr>
                <w:rFonts w:ascii="Times New Roman" w:hAnsi="Times New Roman" w:cs="Times New Roman"/>
                <w:sz w:val="28"/>
                <w:szCs w:val="28"/>
              </w:rPr>
            </w:pPr>
            <w:r>
              <w:rPr>
                <w:rFonts w:ascii="Times New Roman" w:hAnsi="Times New Roman" w:cs="Times New Roman"/>
                <w:sz w:val="28"/>
                <w:szCs w:val="28"/>
              </w:rPr>
              <w:t>100</w:t>
            </w:r>
          </w:p>
        </w:tc>
        <w:tc>
          <w:tcPr>
            <w:tcW w:w="1411" w:type="dxa"/>
          </w:tcPr>
          <w:p w14:paraId="01C541D5" w14:textId="461C2A01" w:rsidR="00E8096C" w:rsidRDefault="009E0A56" w:rsidP="00237543">
            <w:pPr>
              <w:jc w:val="center"/>
              <w:rPr>
                <w:rFonts w:ascii="Times New Roman" w:hAnsi="Times New Roman" w:cs="Times New Roman"/>
                <w:sz w:val="28"/>
                <w:szCs w:val="28"/>
              </w:rPr>
            </w:pPr>
            <w:r>
              <w:rPr>
                <w:rFonts w:ascii="Times New Roman" w:hAnsi="Times New Roman" w:cs="Times New Roman"/>
                <w:sz w:val="28"/>
                <w:szCs w:val="28"/>
              </w:rPr>
              <w:t>100</w:t>
            </w:r>
          </w:p>
        </w:tc>
      </w:tr>
    </w:tbl>
    <w:p w14:paraId="34C89C6B" w14:textId="0F2583C6" w:rsidR="00AE5C4C" w:rsidRDefault="00AE5C4C" w:rsidP="00E8096C">
      <w:pPr>
        <w:spacing w:after="0"/>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2263"/>
        <w:gridCol w:w="4820"/>
        <w:gridCol w:w="2545"/>
      </w:tblGrid>
      <w:tr w:rsidR="00E8096C" w14:paraId="3B62BD9D" w14:textId="77777777" w:rsidTr="005643DE">
        <w:tc>
          <w:tcPr>
            <w:tcW w:w="2263" w:type="dxa"/>
          </w:tcPr>
          <w:p w14:paraId="3FBC21A7"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Вид альтернативи</w:t>
            </w:r>
          </w:p>
        </w:tc>
        <w:tc>
          <w:tcPr>
            <w:tcW w:w="4820" w:type="dxa"/>
          </w:tcPr>
          <w:p w14:paraId="2F63D424"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Вигоди</w:t>
            </w:r>
          </w:p>
        </w:tc>
        <w:tc>
          <w:tcPr>
            <w:tcW w:w="2545" w:type="dxa"/>
          </w:tcPr>
          <w:p w14:paraId="23CE4611" w14:textId="77777777" w:rsidR="00E8096C" w:rsidRPr="00153DCA" w:rsidRDefault="00E8096C" w:rsidP="00237543">
            <w:pPr>
              <w:jc w:val="both"/>
              <w:rPr>
                <w:rFonts w:ascii="Times New Roman" w:hAnsi="Times New Roman" w:cs="Times New Roman"/>
                <w:b/>
                <w:sz w:val="28"/>
                <w:szCs w:val="28"/>
              </w:rPr>
            </w:pPr>
            <w:r w:rsidRPr="00153DCA">
              <w:rPr>
                <w:rFonts w:ascii="Times New Roman" w:hAnsi="Times New Roman" w:cs="Times New Roman"/>
                <w:b/>
                <w:sz w:val="28"/>
                <w:szCs w:val="28"/>
              </w:rPr>
              <w:t>Витрати</w:t>
            </w:r>
          </w:p>
        </w:tc>
      </w:tr>
      <w:tr w:rsidR="00E8096C" w14:paraId="03F576A3" w14:textId="77777777" w:rsidTr="005643DE">
        <w:tc>
          <w:tcPr>
            <w:tcW w:w="2263" w:type="dxa"/>
          </w:tcPr>
          <w:p w14:paraId="5610F5CB" w14:textId="77777777" w:rsidR="00E8096C" w:rsidRDefault="00E8096C" w:rsidP="00237543">
            <w:pPr>
              <w:jc w:val="both"/>
              <w:rPr>
                <w:rFonts w:ascii="Times New Roman" w:hAnsi="Times New Roman" w:cs="Times New Roman"/>
                <w:sz w:val="28"/>
                <w:szCs w:val="28"/>
              </w:rPr>
            </w:pPr>
            <w:r w:rsidRPr="00EB3202">
              <w:rPr>
                <w:rFonts w:ascii="Times New Roman" w:hAnsi="Times New Roman" w:cs="Times New Roman"/>
                <w:sz w:val="28"/>
                <w:szCs w:val="28"/>
              </w:rPr>
              <w:t>Альтернатива 1</w:t>
            </w:r>
          </w:p>
        </w:tc>
        <w:tc>
          <w:tcPr>
            <w:tcW w:w="4820" w:type="dxa"/>
          </w:tcPr>
          <w:p w14:paraId="32997972" w14:textId="0367AA3B" w:rsidR="001A4303" w:rsidRPr="000D40DC" w:rsidRDefault="003D1D63" w:rsidP="00237543">
            <w:pPr>
              <w:jc w:val="both"/>
              <w:rPr>
                <w:rFonts w:ascii="Times New Roman" w:hAnsi="Times New Roman" w:cs="Times New Roman"/>
                <w:sz w:val="24"/>
                <w:szCs w:val="24"/>
              </w:rPr>
            </w:pPr>
            <w:r w:rsidRPr="00706341">
              <w:rPr>
                <w:rFonts w:ascii="Times New Roman" w:hAnsi="Times New Roman" w:cs="Times New Roman"/>
                <w:sz w:val="24"/>
                <w:szCs w:val="24"/>
              </w:rPr>
              <w:t xml:space="preserve">За рахунок сплачених коштів </w:t>
            </w:r>
            <w:r w:rsidRPr="000D40DC">
              <w:rPr>
                <w:rFonts w:ascii="Times New Roman" w:hAnsi="Times New Roman" w:cs="Times New Roman"/>
                <w:sz w:val="24"/>
                <w:szCs w:val="24"/>
              </w:rPr>
              <w:t xml:space="preserve">буде </w:t>
            </w:r>
          </w:p>
          <w:p w14:paraId="63B24AB4" w14:textId="43A8DA34" w:rsidR="008F1975" w:rsidRPr="00706341" w:rsidRDefault="008F1975" w:rsidP="00D126F9">
            <w:pPr>
              <w:jc w:val="both"/>
              <w:rPr>
                <w:rFonts w:ascii="Times New Roman" w:hAnsi="Times New Roman" w:cs="Times New Roman"/>
                <w:sz w:val="24"/>
                <w:szCs w:val="24"/>
              </w:rPr>
            </w:pPr>
            <w:r w:rsidRPr="000D40DC">
              <w:rPr>
                <w:rFonts w:ascii="Times New Roman" w:hAnsi="Times New Roman" w:cs="Times New Roman"/>
                <w:sz w:val="24"/>
                <w:szCs w:val="24"/>
              </w:rPr>
              <w:t xml:space="preserve">здійснено на території громади  капітальний та ямковий ремонт доріг </w:t>
            </w:r>
            <w:r w:rsidRPr="005654CD">
              <w:rPr>
                <w:rFonts w:ascii="Times New Roman" w:hAnsi="Times New Roman" w:cs="Times New Roman"/>
                <w:sz w:val="24"/>
                <w:szCs w:val="24"/>
              </w:rPr>
              <w:t xml:space="preserve"> на </w:t>
            </w:r>
            <w:r w:rsidR="00D126F9">
              <w:rPr>
                <w:rFonts w:ascii="Times New Roman" w:hAnsi="Times New Roman" w:cs="Times New Roman"/>
                <w:sz w:val="24"/>
                <w:szCs w:val="24"/>
              </w:rPr>
              <w:t>суму близько 1 400 000</w:t>
            </w:r>
            <w:r w:rsidR="00545D3A">
              <w:rPr>
                <w:rFonts w:ascii="Times New Roman" w:hAnsi="Times New Roman" w:cs="Times New Roman"/>
                <w:sz w:val="24"/>
                <w:szCs w:val="24"/>
              </w:rPr>
              <w:t xml:space="preserve"> грн.</w:t>
            </w:r>
            <w:r w:rsidRPr="005654CD">
              <w:rPr>
                <w:rFonts w:ascii="Times New Roman" w:hAnsi="Times New Roman" w:cs="Times New Roman"/>
                <w:sz w:val="24"/>
                <w:szCs w:val="24"/>
              </w:rPr>
              <w:t xml:space="preserve"> </w:t>
            </w:r>
            <w:r w:rsidR="00545D3A" w:rsidRPr="00545D3A">
              <w:rPr>
                <w:rFonts w:ascii="Times New Roman" w:hAnsi="Times New Roman" w:cs="Times New Roman"/>
                <w:sz w:val="24"/>
                <w:szCs w:val="24"/>
              </w:rPr>
              <w:t xml:space="preserve">та </w:t>
            </w:r>
            <w:r w:rsidR="00545D3A">
              <w:rPr>
                <w:rFonts w:ascii="Times New Roman" w:hAnsi="Times New Roman" w:cs="Times New Roman"/>
                <w:sz w:val="24"/>
                <w:szCs w:val="24"/>
              </w:rPr>
              <w:t xml:space="preserve">забезпечено </w:t>
            </w:r>
            <w:r w:rsidR="00545D3A" w:rsidRPr="00545D3A">
              <w:rPr>
                <w:rFonts w:ascii="Times New Roman" w:hAnsi="Times New Roman" w:cs="Times New Roman"/>
                <w:sz w:val="24"/>
                <w:szCs w:val="24"/>
              </w:rPr>
              <w:t xml:space="preserve">оплату праці працівників закладів дитячої освіти на суму </w:t>
            </w:r>
            <w:r w:rsidR="00545D3A" w:rsidRPr="00D126F9">
              <w:rPr>
                <w:rFonts w:ascii="Times New Roman" w:hAnsi="Times New Roman" w:cs="Times New Roman"/>
                <w:sz w:val="24"/>
                <w:szCs w:val="24"/>
              </w:rPr>
              <w:t xml:space="preserve">близько    </w:t>
            </w:r>
            <w:r w:rsidR="00D126F9" w:rsidRPr="00D126F9">
              <w:rPr>
                <w:rFonts w:ascii="Times New Roman" w:hAnsi="Times New Roman" w:cs="Times New Roman"/>
                <w:sz w:val="24"/>
                <w:szCs w:val="24"/>
              </w:rPr>
              <w:t>4 288 000</w:t>
            </w:r>
            <w:r w:rsidR="00545D3A" w:rsidRPr="00D126F9">
              <w:rPr>
                <w:rFonts w:ascii="Times New Roman" w:hAnsi="Times New Roman" w:cs="Times New Roman"/>
                <w:sz w:val="24"/>
                <w:szCs w:val="24"/>
              </w:rPr>
              <w:t xml:space="preserve"> </w:t>
            </w:r>
            <w:r w:rsidR="00545D3A" w:rsidRPr="00545D3A">
              <w:rPr>
                <w:rFonts w:ascii="Times New Roman" w:hAnsi="Times New Roman" w:cs="Times New Roman"/>
                <w:sz w:val="24"/>
                <w:szCs w:val="24"/>
              </w:rPr>
              <w:t>грн.</w:t>
            </w:r>
          </w:p>
        </w:tc>
        <w:tc>
          <w:tcPr>
            <w:tcW w:w="2545" w:type="dxa"/>
          </w:tcPr>
          <w:p w14:paraId="6BA01314" w14:textId="6082FC5F" w:rsidR="008F1975" w:rsidRPr="000D40DC" w:rsidRDefault="00706341" w:rsidP="008F1975">
            <w:pPr>
              <w:jc w:val="both"/>
              <w:rPr>
                <w:rFonts w:ascii="Times New Roman" w:hAnsi="Times New Roman" w:cs="Times New Roman"/>
                <w:sz w:val="24"/>
                <w:szCs w:val="24"/>
              </w:rPr>
            </w:pPr>
            <w:r>
              <w:rPr>
                <w:rFonts w:ascii="Times New Roman" w:hAnsi="Times New Roman" w:cs="Times New Roman"/>
                <w:sz w:val="24"/>
                <w:szCs w:val="24"/>
              </w:rPr>
              <w:t>Сплата єдиного податку  відповідно до проекту рішення «</w:t>
            </w:r>
            <w:r w:rsidR="00611BC4" w:rsidRPr="00611BC4">
              <w:rPr>
                <w:rFonts w:ascii="Times New Roman" w:hAnsi="Times New Roman" w:cs="Times New Roman"/>
                <w:sz w:val="24"/>
                <w:szCs w:val="24"/>
              </w:rPr>
              <w:t>Про встановлення</w:t>
            </w:r>
            <w:r w:rsidR="00545D3A">
              <w:rPr>
                <w:rFonts w:ascii="Times New Roman" w:hAnsi="Times New Roman" w:cs="Times New Roman"/>
                <w:sz w:val="24"/>
                <w:szCs w:val="24"/>
              </w:rPr>
              <w:t xml:space="preserve"> ставок  єдиного податку </w:t>
            </w:r>
            <w:r w:rsidR="00611BC4" w:rsidRPr="00611BC4">
              <w:rPr>
                <w:rFonts w:ascii="Times New Roman" w:hAnsi="Times New Roman" w:cs="Times New Roman"/>
                <w:sz w:val="24"/>
                <w:szCs w:val="24"/>
              </w:rPr>
              <w:t>на 2020 рік</w:t>
            </w:r>
            <w:r w:rsidR="00545D3A">
              <w:rPr>
                <w:rFonts w:ascii="Times New Roman" w:hAnsi="Times New Roman" w:cs="Times New Roman"/>
                <w:sz w:val="24"/>
                <w:szCs w:val="24"/>
              </w:rPr>
              <w:t xml:space="preserve"> для фізичних осіб - підприємців</w:t>
            </w:r>
            <w:r w:rsidRPr="00611BC4">
              <w:rPr>
                <w:rFonts w:ascii="Times New Roman" w:hAnsi="Times New Roman" w:cs="Times New Roman"/>
                <w:sz w:val="24"/>
                <w:szCs w:val="24"/>
              </w:rPr>
              <w:t>»</w:t>
            </w:r>
            <w:r w:rsidR="008F1975">
              <w:rPr>
                <w:rFonts w:ascii="Times New Roman" w:hAnsi="Times New Roman" w:cs="Times New Roman"/>
                <w:sz w:val="24"/>
                <w:szCs w:val="24"/>
              </w:rPr>
              <w:t xml:space="preserve"> </w:t>
            </w:r>
            <w:r w:rsidR="008F1975" w:rsidRPr="000D40DC">
              <w:rPr>
                <w:rFonts w:ascii="Times New Roman" w:hAnsi="Times New Roman" w:cs="Times New Roman"/>
                <w:sz w:val="24"/>
                <w:szCs w:val="24"/>
              </w:rPr>
              <w:t>орієнтовно в місяць  складе:</w:t>
            </w:r>
          </w:p>
          <w:p w14:paraId="7708CC2A" w14:textId="720E5CB4" w:rsidR="008F1975" w:rsidRPr="000D40DC" w:rsidRDefault="008F1975" w:rsidP="008F1975">
            <w:pPr>
              <w:jc w:val="both"/>
              <w:rPr>
                <w:rFonts w:ascii="Times New Roman" w:hAnsi="Times New Roman" w:cs="Times New Roman"/>
                <w:b/>
                <w:sz w:val="24"/>
                <w:szCs w:val="24"/>
              </w:rPr>
            </w:pPr>
            <w:r w:rsidRPr="000D40DC">
              <w:rPr>
                <w:rFonts w:ascii="Times New Roman" w:hAnsi="Times New Roman" w:cs="Times New Roman"/>
                <w:sz w:val="24"/>
                <w:szCs w:val="24"/>
              </w:rPr>
              <w:lastRenderedPageBreak/>
              <w:t>для першої групи</w:t>
            </w:r>
            <w:r w:rsidR="00545D3A">
              <w:rPr>
                <w:rFonts w:ascii="Times New Roman" w:hAnsi="Times New Roman" w:cs="Times New Roman"/>
                <w:sz w:val="24"/>
                <w:szCs w:val="24"/>
              </w:rPr>
              <w:t xml:space="preserve"> –</w:t>
            </w:r>
            <w:r w:rsidRPr="000D40DC">
              <w:rPr>
                <w:rFonts w:ascii="Times New Roman" w:hAnsi="Times New Roman" w:cs="Times New Roman"/>
                <w:b/>
                <w:sz w:val="24"/>
                <w:szCs w:val="24"/>
              </w:rPr>
              <w:t xml:space="preserve"> </w:t>
            </w:r>
            <w:r w:rsidR="00545D3A">
              <w:rPr>
                <w:rFonts w:ascii="Times New Roman" w:hAnsi="Times New Roman" w:cs="Times New Roman"/>
                <w:sz w:val="24"/>
                <w:szCs w:val="24"/>
              </w:rPr>
              <w:t xml:space="preserve">210,20 </w:t>
            </w:r>
            <w:r w:rsidRPr="000D40DC">
              <w:rPr>
                <w:rFonts w:ascii="Times New Roman" w:hAnsi="Times New Roman" w:cs="Times New Roman"/>
                <w:sz w:val="24"/>
                <w:szCs w:val="24"/>
              </w:rPr>
              <w:t>грн.</w:t>
            </w:r>
          </w:p>
          <w:p w14:paraId="278D68A9" w14:textId="323EB07D" w:rsidR="008F1975" w:rsidRDefault="008F1975" w:rsidP="008F1975">
            <w:pPr>
              <w:jc w:val="both"/>
              <w:rPr>
                <w:rFonts w:ascii="Times New Roman" w:hAnsi="Times New Roman" w:cs="Times New Roman"/>
                <w:sz w:val="24"/>
                <w:szCs w:val="24"/>
              </w:rPr>
            </w:pPr>
            <w:r w:rsidRPr="000D40DC">
              <w:rPr>
                <w:rFonts w:ascii="Times New Roman" w:hAnsi="Times New Roman" w:cs="Times New Roman"/>
                <w:sz w:val="24"/>
                <w:szCs w:val="24"/>
              </w:rPr>
              <w:t>для другої групи –</w:t>
            </w:r>
            <w:r w:rsidRPr="00A845BF">
              <w:rPr>
                <w:rFonts w:ascii="Times New Roman" w:hAnsi="Times New Roman" w:cs="Times New Roman"/>
                <w:sz w:val="24"/>
                <w:szCs w:val="24"/>
              </w:rPr>
              <w:t xml:space="preserve"> </w:t>
            </w:r>
            <w:r w:rsidR="00545D3A">
              <w:rPr>
                <w:rFonts w:ascii="Times New Roman" w:hAnsi="Times New Roman" w:cs="Times New Roman"/>
                <w:sz w:val="24"/>
                <w:szCs w:val="24"/>
              </w:rPr>
              <w:t xml:space="preserve">881,40 </w:t>
            </w:r>
            <w:r>
              <w:rPr>
                <w:rFonts w:ascii="Times New Roman" w:hAnsi="Times New Roman" w:cs="Times New Roman"/>
                <w:sz w:val="24"/>
                <w:szCs w:val="24"/>
              </w:rPr>
              <w:t>грн.</w:t>
            </w:r>
          </w:p>
          <w:p w14:paraId="49E8D30D" w14:textId="61288C6D" w:rsidR="00E8096C" w:rsidRPr="00706341" w:rsidRDefault="00E8096C" w:rsidP="00237543">
            <w:pPr>
              <w:jc w:val="both"/>
              <w:rPr>
                <w:rFonts w:ascii="Times New Roman" w:hAnsi="Times New Roman" w:cs="Times New Roman"/>
                <w:sz w:val="24"/>
                <w:szCs w:val="24"/>
              </w:rPr>
            </w:pPr>
          </w:p>
        </w:tc>
      </w:tr>
      <w:tr w:rsidR="00E8096C" w14:paraId="036BB80D" w14:textId="77777777" w:rsidTr="005643DE">
        <w:tc>
          <w:tcPr>
            <w:tcW w:w="2263" w:type="dxa"/>
          </w:tcPr>
          <w:p w14:paraId="7AD507AE" w14:textId="77777777" w:rsidR="00E8096C" w:rsidRDefault="00E8096C" w:rsidP="00237543">
            <w:pPr>
              <w:jc w:val="both"/>
              <w:rPr>
                <w:rFonts w:ascii="Times New Roman" w:hAnsi="Times New Roman" w:cs="Times New Roman"/>
                <w:sz w:val="28"/>
                <w:szCs w:val="28"/>
              </w:rPr>
            </w:pPr>
            <w:r w:rsidRPr="00EB3202">
              <w:rPr>
                <w:rFonts w:ascii="Times New Roman" w:hAnsi="Times New Roman" w:cs="Times New Roman"/>
                <w:sz w:val="28"/>
                <w:szCs w:val="28"/>
              </w:rPr>
              <w:lastRenderedPageBreak/>
              <w:t xml:space="preserve">Альтернатива </w:t>
            </w:r>
            <w:r>
              <w:rPr>
                <w:rFonts w:ascii="Times New Roman" w:hAnsi="Times New Roman" w:cs="Times New Roman"/>
                <w:sz w:val="28"/>
                <w:szCs w:val="28"/>
              </w:rPr>
              <w:t>2</w:t>
            </w:r>
          </w:p>
        </w:tc>
        <w:tc>
          <w:tcPr>
            <w:tcW w:w="4820" w:type="dxa"/>
          </w:tcPr>
          <w:p w14:paraId="66FED521" w14:textId="2DC4FD3B" w:rsidR="001A4303" w:rsidRPr="00706341" w:rsidRDefault="00706341" w:rsidP="00545D3A">
            <w:pPr>
              <w:rPr>
                <w:rFonts w:ascii="Times New Roman" w:hAnsi="Times New Roman" w:cs="Times New Roman"/>
                <w:sz w:val="24"/>
                <w:szCs w:val="24"/>
              </w:rPr>
            </w:pPr>
            <w:r>
              <w:rPr>
                <w:rFonts w:ascii="Times New Roman" w:hAnsi="Times New Roman" w:cs="Times New Roman"/>
                <w:sz w:val="24"/>
                <w:szCs w:val="24"/>
              </w:rPr>
              <w:t>Сплата податку за мінімальними ставками -0%, що дозволить суб’єктам господарювання збільшити прибутки</w:t>
            </w:r>
            <w:r w:rsidR="00545D3A">
              <w:rPr>
                <w:rFonts w:ascii="Times New Roman" w:hAnsi="Times New Roman" w:cs="Times New Roman"/>
                <w:sz w:val="24"/>
                <w:szCs w:val="24"/>
              </w:rPr>
              <w:t>.</w:t>
            </w:r>
          </w:p>
        </w:tc>
        <w:tc>
          <w:tcPr>
            <w:tcW w:w="2545" w:type="dxa"/>
          </w:tcPr>
          <w:p w14:paraId="59433C43" w14:textId="79337FF8" w:rsidR="00E8096C" w:rsidRPr="00706341" w:rsidRDefault="00706341" w:rsidP="00237543">
            <w:pPr>
              <w:jc w:val="both"/>
              <w:rPr>
                <w:rFonts w:ascii="Times New Roman" w:hAnsi="Times New Roman" w:cs="Times New Roman"/>
                <w:sz w:val="24"/>
                <w:szCs w:val="24"/>
              </w:rPr>
            </w:pPr>
            <w:r>
              <w:rPr>
                <w:rFonts w:ascii="Times New Roman" w:hAnsi="Times New Roman" w:cs="Times New Roman"/>
                <w:sz w:val="24"/>
                <w:szCs w:val="24"/>
              </w:rPr>
              <w:t>Відсутні</w:t>
            </w:r>
            <w:r w:rsidR="00545D3A">
              <w:rPr>
                <w:rFonts w:ascii="Times New Roman" w:hAnsi="Times New Roman" w:cs="Times New Roman"/>
                <w:sz w:val="24"/>
                <w:szCs w:val="24"/>
              </w:rPr>
              <w:t>.</w:t>
            </w:r>
            <w:r w:rsidR="00FE5353">
              <w:rPr>
                <w:rFonts w:ascii="Times New Roman" w:hAnsi="Times New Roman" w:cs="Times New Roman"/>
                <w:sz w:val="24"/>
                <w:szCs w:val="24"/>
              </w:rPr>
              <w:t xml:space="preserve"> </w:t>
            </w:r>
          </w:p>
        </w:tc>
      </w:tr>
      <w:tr w:rsidR="005A7DE3" w14:paraId="14B2D9F9" w14:textId="77777777" w:rsidTr="005643DE">
        <w:tc>
          <w:tcPr>
            <w:tcW w:w="2263" w:type="dxa"/>
          </w:tcPr>
          <w:p w14:paraId="60B799DF" w14:textId="77777777" w:rsidR="005A7DE3" w:rsidRDefault="005A7DE3" w:rsidP="00237543">
            <w:pPr>
              <w:jc w:val="both"/>
              <w:rPr>
                <w:rFonts w:ascii="Times New Roman" w:hAnsi="Times New Roman" w:cs="Times New Roman"/>
                <w:sz w:val="28"/>
                <w:szCs w:val="28"/>
              </w:rPr>
            </w:pPr>
            <w:r>
              <w:rPr>
                <w:rFonts w:ascii="Times New Roman" w:hAnsi="Times New Roman" w:cs="Times New Roman"/>
                <w:sz w:val="28"/>
                <w:szCs w:val="28"/>
              </w:rPr>
              <w:t>Альтернатива 3</w:t>
            </w:r>
          </w:p>
          <w:p w14:paraId="301D4844" w14:textId="22C4532D" w:rsidR="005A7DE3" w:rsidRPr="00EB3202" w:rsidRDefault="005A7DE3" w:rsidP="00237543">
            <w:pPr>
              <w:jc w:val="both"/>
              <w:rPr>
                <w:rFonts w:ascii="Times New Roman" w:hAnsi="Times New Roman" w:cs="Times New Roman"/>
                <w:sz w:val="28"/>
                <w:szCs w:val="28"/>
              </w:rPr>
            </w:pPr>
          </w:p>
        </w:tc>
        <w:tc>
          <w:tcPr>
            <w:tcW w:w="4820" w:type="dxa"/>
          </w:tcPr>
          <w:p w14:paraId="6E6A243A" w14:textId="03C1CD9D" w:rsidR="00DF24B7" w:rsidRPr="00706341" w:rsidRDefault="00DF24B7" w:rsidP="00C76EAA">
            <w:pPr>
              <w:rPr>
                <w:rFonts w:ascii="Times New Roman" w:hAnsi="Times New Roman" w:cs="Times New Roman"/>
                <w:sz w:val="24"/>
                <w:szCs w:val="24"/>
              </w:rPr>
            </w:pPr>
            <w:r>
              <w:rPr>
                <w:rFonts w:ascii="Times New Roman" w:hAnsi="Times New Roman" w:cs="Times New Roman"/>
                <w:sz w:val="24"/>
                <w:szCs w:val="24"/>
              </w:rPr>
              <w:t xml:space="preserve">Кожен суб’єкт господарювання матиме можливість використати  </w:t>
            </w:r>
            <w:r w:rsidRPr="00C76EAA">
              <w:rPr>
                <w:rFonts w:ascii="Times New Roman" w:hAnsi="Times New Roman" w:cs="Times New Roman"/>
                <w:sz w:val="24"/>
                <w:szCs w:val="24"/>
              </w:rPr>
              <w:t xml:space="preserve">близько </w:t>
            </w:r>
            <w:r w:rsidR="00C76EAA" w:rsidRPr="00C76EAA">
              <w:rPr>
                <w:rFonts w:ascii="Times New Roman" w:hAnsi="Times New Roman" w:cs="Times New Roman"/>
                <w:sz w:val="24"/>
                <w:szCs w:val="24"/>
              </w:rPr>
              <w:t>19</w:t>
            </w:r>
            <w:r w:rsidR="00C76EAA">
              <w:rPr>
                <w:rFonts w:ascii="Times New Roman" w:hAnsi="Times New Roman" w:cs="Times New Roman"/>
                <w:sz w:val="24"/>
                <w:szCs w:val="24"/>
              </w:rPr>
              <w:t>20</w:t>
            </w:r>
            <w:r w:rsidR="00C76EAA" w:rsidRPr="00C76EAA">
              <w:rPr>
                <w:rFonts w:ascii="Times New Roman" w:hAnsi="Times New Roman" w:cs="Times New Roman"/>
                <w:sz w:val="24"/>
                <w:szCs w:val="24"/>
              </w:rPr>
              <w:t xml:space="preserve"> </w:t>
            </w:r>
            <w:r>
              <w:rPr>
                <w:rFonts w:ascii="Times New Roman" w:hAnsi="Times New Roman" w:cs="Times New Roman"/>
                <w:sz w:val="24"/>
                <w:szCs w:val="24"/>
              </w:rPr>
              <w:t xml:space="preserve">в рік на розвиток власної справи, що становитиме для усіх суб‘єктів господарювання </w:t>
            </w:r>
            <w:r w:rsidRPr="00C76EAA">
              <w:rPr>
                <w:rFonts w:ascii="Times New Roman" w:hAnsi="Times New Roman" w:cs="Times New Roman"/>
                <w:sz w:val="24"/>
                <w:szCs w:val="24"/>
              </w:rPr>
              <w:t xml:space="preserve">близько </w:t>
            </w:r>
            <w:r w:rsidR="00C76EAA" w:rsidRPr="00C76EAA">
              <w:rPr>
                <w:rFonts w:ascii="Times New Roman" w:hAnsi="Times New Roman" w:cs="Times New Roman"/>
                <w:sz w:val="24"/>
                <w:szCs w:val="24"/>
              </w:rPr>
              <w:t xml:space="preserve">1 717 900 </w:t>
            </w:r>
            <w:r w:rsidRPr="00C76EAA">
              <w:rPr>
                <w:rFonts w:ascii="Times New Roman" w:hAnsi="Times New Roman" w:cs="Times New Roman"/>
                <w:sz w:val="24"/>
                <w:szCs w:val="24"/>
              </w:rPr>
              <w:t>грн</w:t>
            </w:r>
            <w:r>
              <w:rPr>
                <w:rFonts w:ascii="Times New Roman" w:hAnsi="Times New Roman" w:cs="Times New Roman"/>
                <w:sz w:val="24"/>
                <w:szCs w:val="24"/>
              </w:rPr>
              <w:t>.</w:t>
            </w:r>
          </w:p>
        </w:tc>
        <w:tc>
          <w:tcPr>
            <w:tcW w:w="2545" w:type="dxa"/>
          </w:tcPr>
          <w:p w14:paraId="78FCC8DE" w14:textId="6F3FF48F" w:rsidR="00DF24B7" w:rsidRPr="00706341" w:rsidRDefault="006462D8" w:rsidP="00C76EAA">
            <w:pPr>
              <w:jc w:val="both"/>
              <w:rPr>
                <w:rFonts w:ascii="Times New Roman" w:hAnsi="Times New Roman" w:cs="Times New Roman"/>
                <w:sz w:val="24"/>
                <w:szCs w:val="24"/>
              </w:rPr>
            </w:pPr>
            <w:r>
              <w:rPr>
                <w:rFonts w:ascii="Times New Roman" w:hAnsi="Times New Roman" w:cs="Times New Roman"/>
                <w:sz w:val="24"/>
                <w:szCs w:val="24"/>
              </w:rPr>
              <w:t xml:space="preserve">Сплата  єдиного </w:t>
            </w:r>
            <w:r w:rsidRPr="000D40DC">
              <w:rPr>
                <w:rFonts w:ascii="Times New Roman" w:hAnsi="Times New Roman" w:cs="Times New Roman"/>
                <w:sz w:val="24"/>
                <w:szCs w:val="24"/>
              </w:rPr>
              <w:t xml:space="preserve">податку </w:t>
            </w:r>
            <w:r w:rsidR="00DF24B7">
              <w:rPr>
                <w:rFonts w:ascii="Times New Roman" w:hAnsi="Times New Roman" w:cs="Times New Roman"/>
                <w:sz w:val="24"/>
                <w:szCs w:val="24"/>
              </w:rPr>
              <w:t xml:space="preserve">до бюджету </w:t>
            </w:r>
            <w:proofErr w:type="spellStart"/>
            <w:r w:rsidR="00CB0737">
              <w:rPr>
                <w:rFonts w:ascii="Times New Roman" w:hAnsi="Times New Roman" w:cs="Times New Roman"/>
                <w:sz w:val="24"/>
                <w:szCs w:val="24"/>
              </w:rPr>
              <w:t>Сторожинецької</w:t>
            </w:r>
            <w:proofErr w:type="spellEnd"/>
            <w:r w:rsidR="00DF24B7">
              <w:rPr>
                <w:rFonts w:ascii="Times New Roman" w:hAnsi="Times New Roman" w:cs="Times New Roman"/>
                <w:sz w:val="24"/>
                <w:szCs w:val="24"/>
              </w:rPr>
              <w:t xml:space="preserve"> міської </w:t>
            </w:r>
            <w:r w:rsidR="00545D3A">
              <w:rPr>
                <w:rFonts w:ascii="Times New Roman" w:hAnsi="Times New Roman" w:cs="Times New Roman"/>
                <w:sz w:val="24"/>
                <w:szCs w:val="24"/>
              </w:rPr>
              <w:t>ради</w:t>
            </w:r>
            <w:r w:rsidR="00942D70">
              <w:rPr>
                <w:rFonts w:ascii="Times New Roman" w:hAnsi="Times New Roman" w:cs="Times New Roman"/>
                <w:sz w:val="24"/>
                <w:szCs w:val="24"/>
              </w:rPr>
              <w:t xml:space="preserve"> у сумі близько</w:t>
            </w:r>
            <w:r w:rsidR="00DF24B7">
              <w:rPr>
                <w:rFonts w:ascii="Times New Roman" w:hAnsi="Times New Roman" w:cs="Times New Roman"/>
                <w:sz w:val="24"/>
                <w:szCs w:val="24"/>
              </w:rPr>
              <w:t xml:space="preserve"> </w:t>
            </w:r>
            <w:r w:rsidR="00C76EAA" w:rsidRPr="00C76EAA">
              <w:rPr>
                <w:rFonts w:ascii="Times New Roman" w:hAnsi="Times New Roman" w:cs="Times New Roman"/>
                <w:sz w:val="24"/>
                <w:szCs w:val="24"/>
              </w:rPr>
              <w:t>3970790,40 грн</w:t>
            </w:r>
            <w:r w:rsidR="00942D70" w:rsidRPr="00C76EAA">
              <w:rPr>
                <w:rFonts w:ascii="Times New Roman" w:hAnsi="Times New Roman" w:cs="Times New Roman"/>
                <w:sz w:val="24"/>
                <w:szCs w:val="24"/>
              </w:rPr>
              <w:t>.</w:t>
            </w:r>
          </w:p>
        </w:tc>
      </w:tr>
    </w:tbl>
    <w:p w14:paraId="19A74583" w14:textId="37106CD9" w:rsidR="00E8096C" w:rsidRDefault="00E8096C" w:rsidP="00E8096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4593">
        <w:rPr>
          <w:rFonts w:ascii="Times New Roman" w:hAnsi="Times New Roman" w:cs="Times New Roman"/>
          <w:sz w:val="28"/>
          <w:szCs w:val="28"/>
        </w:rPr>
        <w:t>Запропоновані альтернативи не впливають на сферу інтересів суб’єктів великого та середнього підприємництва, тому витрати за альтернативами в кількісному вимірі не розраховуються.</w:t>
      </w:r>
    </w:p>
    <w:p w14:paraId="6EC8D7AA" w14:textId="77777777" w:rsidR="00545D3A" w:rsidRDefault="00545D3A" w:rsidP="00BA5C90">
      <w:pPr>
        <w:spacing w:after="0"/>
        <w:ind w:left="360"/>
        <w:jc w:val="both"/>
        <w:rPr>
          <w:rFonts w:ascii="Times New Roman" w:hAnsi="Times New Roman" w:cs="Times New Roman"/>
          <w:b/>
          <w:sz w:val="28"/>
          <w:szCs w:val="28"/>
        </w:rPr>
      </w:pPr>
    </w:p>
    <w:p w14:paraId="412281CA" w14:textId="7736A457" w:rsidR="00E8096C" w:rsidRDefault="00BA5C90" w:rsidP="00925C47">
      <w:pPr>
        <w:spacing w:after="0"/>
        <w:ind w:left="360"/>
        <w:jc w:val="center"/>
        <w:rPr>
          <w:rFonts w:ascii="Times New Roman" w:hAnsi="Times New Roman" w:cs="Times New Roman"/>
          <w:b/>
          <w:sz w:val="28"/>
          <w:szCs w:val="28"/>
        </w:rPr>
      </w:pPr>
      <w:r>
        <w:rPr>
          <w:rFonts w:ascii="Times New Roman" w:hAnsi="Times New Roman" w:cs="Times New Roman"/>
          <w:b/>
          <w:sz w:val="28"/>
          <w:szCs w:val="28"/>
        </w:rPr>
        <w:t>І</w:t>
      </w:r>
      <w:r>
        <w:rPr>
          <w:rFonts w:ascii="Times New Roman" w:hAnsi="Times New Roman" w:cs="Times New Roman"/>
          <w:b/>
          <w:sz w:val="28"/>
          <w:szCs w:val="28"/>
          <w:lang w:val="en-US"/>
        </w:rPr>
        <w:t>V</w:t>
      </w:r>
      <w:r w:rsidRPr="00037735">
        <w:rPr>
          <w:rFonts w:ascii="Times New Roman" w:hAnsi="Times New Roman" w:cs="Times New Roman"/>
          <w:b/>
          <w:sz w:val="28"/>
          <w:szCs w:val="28"/>
          <w:lang w:val="ru-RU"/>
        </w:rPr>
        <w:t>.</w:t>
      </w:r>
      <w:r w:rsidR="00E8096C" w:rsidRPr="00BA5C90">
        <w:rPr>
          <w:rFonts w:ascii="Times New Roman" w:hAnsi="Times New Roman" w:cs="Times New Roman"/>
          <w:b/>
          <w:sz w:val="28"/>
          <w:szCs w:val="28"/>
        </w:rPr>
        <w:t xml:space="preserve"> Вибір найбільш оптимального альтернативного способу досягнення цілей.</w:t>
      </w:r>
    </w:p>
    <w:p w14:paraId="04AE369E" w14:textId="77777777" w:rsidR="00925C47" w:rsidRPr="00BA5C90" w:rsidRDefault="00925C47" w:rsidP="00FA439C">
      <w:pPr>
        <w:spacing w:after="0"/>
        <w:ind w:left="360"/>
        <w:jc w:val="center"/>
        <w:rPr>
          <w:rFonts w:ascii="Times New Roman" w:hAnsi="Times New Roman" w:cs="Times New Roman"/>
          <w:b/>
          <w:sz w:val="28"/>
          <w:szCs w:val="28"/>
        </w:rPr>
      </w:pPr>
    </w:p>
    <w:tbl>
      <w:tblPr>
        <w:tblStyle w:val="a4"/>
        <w:tblW w:w="0" w:type="auto"/>
        <w:tblInd w:w="-34" w:type="dxa"/>
        <w:tblLook w:val="04A0" w:firstRow="1" w:lastRow="0" w:firstColumn="1" w:lastColumn="0" w:noHBand="0" w:noVBand="1"/>
      </w:tblPr>
      <w:tblGrid>
        <w:gridCol w:w="2410"/>
        <w:gridCol w:w="1560"/>
        <w:gridCol w:w="567"/>
        <w:gridCol w:w="850"/>
        <w:gridCol w:w="4276"/>
      </w:tblGrid>
      <w:tr w:rsidR="00E8096C" w14:paraId="1B91C01C" w14:textId="77777777" w:rsidTr="007A5490">
        <w:tc>
          <w:tcPr>
            <w:tcW w:w="2410" w:type="dxa"/>
          </w:tcPr>
          <w:p w14:paraId="63D9FBFF" w14:textId="77777777" w:rsidR="00E8096C" w:rsidRPr="002D0043" w:rsidRDefault="00E8096C" w:rsidP="00237543">
            <w:pPr>
              <w:pStyle w:val="a3"/>
              <w:ind w:left="0"/>
              <w:jc w:val="both"/>
              <w:rPr>
                <w:rFonts w:ascii="Times New Roman" w:hAnsi="Times New Roman" w:cs="Times New Roman"/>
                <w:b/>
                <w:sz w:val="24"/>
                <w:szCs w:val="24"/>
              </w:rPr>
            </w:pPr>
          </w:p>
        </w:tc>
        <w:tc>
          <w:tcPr>
            <w:tcW w:w="2127" w:type="dxa"/>
            <w:gridSpan w:val="2"/>
          </w:tcPr>
          <w:p w14:paraId="3CA548C4" w14:textId="6C8A069A" w:rsidR="00E8096C" w:rsidRPr="00755C53" w:rsidRDefault="00E8096C" w:rsidP="007A5490">
            <w:pPr>
              <w:pStyle w:val="a3"/>
              <w:ind w:left="0"/>
              <w:jc w:val="center"/>
              <w:rPr>
                <w:rFonts w:ascii="Times New Roman" w:hAnsi="Times New Roman" w:cs="Times New Roman"/>
                <w:b/>
                <w:sz w:val="24"/>
                <w:szCs w:val="24"/>
              </w:rPr>
            </w:pPr>
            <w:r w:rsidRPr="00755C53">
              <w:rPr>
                <w:rFonts w:ascii="Times New Roman" w:hAnsi="Times New Roman" w:cs="Times New Roman"/>
                <w:b/>
                <w:sz w:val="24"/>
                <w:szCs w:val="24"/>
              </w:rPr>
              <w:t>Бал результативності (за чотирибальною системою оцінки)</w:t>
            </w:r>
          </w:p>
        </w:tc>
        <w:tc>
          <w:tcPr>
            <w:tcW w:w="5126" w:type="dxa"/>
            <w:gridSpan w:val="2"/>
          </w:tcPr>
          <w:p w14:paraId="2BE56CF5" w14:textId="77777777" w:rsidR="00E8096C" w:rsidRPr="00755C53" w:rsidRDefault="00E8096C" w:rsidP="007A5490">
            <w:pPr>
              <w:pStyle w:val="a3"/>
              <w:ind w:left="0"/>
              <w:jc w:val="center"/>
              <w:rPr>
                <w:rFonts w:ascii="Times New Roman" w:hAnsi="Times New Roman" w:cs="Times New Roman"/>
                <w:b/>
                <w:sz w:val="24"/>
                <w:szCs w:val="24"/>
              </w:rPr>
            </w:pPr>
            <w:r w:rsidRPr="00755C53">
              <w:rPr>
                <w:rFonts w:ascii="Times New Roman" w:hAnsi="Times New Roman" w:cs="Times New Roman"/>
                <w:b/>
                <w:sz w:val="24"/>
                <w:szCs w:val="24"/>
              </w:rPr>
              <w:t>Коментарі щодо присвоєння відповідного бала</w:t>
            </w:r>
          </w:p>
        </w:tc>
      </w:tr>
      <w:tr w:rsidR="00E8096C" w14:paraId="2BF86E77" w14:textId="77777777" w:rsidTr="007A5490">
        <w:tc>
          <w:tcPr>
            <w:tcW w:w="2410" w:type="dxa"/>
          </w:tcPr>
          <w:p w14:paraId="4183A220" w14:textId="77777777" w:rsidR="00E8096C" w:rsidRPr="002D0043" w:rsidRDefault="00E8096C" w:rsidP="00237543">
            <w:pPr>
              <w:pStyle w:val="a3"/>
              <w:ind w:left="0"/>
              <w:jc w:val="both"/>
              <w:rPr>
                <w:rFonts w:ascii="Times New Roman" w:hAnsi="Times New Roman" w:cs="Times New Roman"/>
                <w:b/>
                <w:sz w:val="24"/>
                <w:szCs w:val="24"/>
              </w:rPr>
            </w:pPr>
            <w:proofErr w:type="spellStart"/>
            <w:r w:rsidRPr="002D0043">
              <w:rPr>
                <w:rFonts w:ascii="Times New Roman" w:hAnsi="Times New Roman" w:cs="Times New Roman"/>
                <w:sz w:val="24"/>
                <w:szCs w:val="24"/>
              </w:rPr>
              <w:t>Альтернетива</w:t>
            </w:r>
            <w:proofErr w:type="spellEnd"/>
            <w:r w:rsidRPr="002D0043">
              <w:rPr>
                <w:rFonts w:ascii="Times New Roman" w:hAnsi="Times New Roman" w:cs="Times New Roman"/>
                <w:sz w:val="24"/>
                <w:szCs w:val="24"/>
              </w:rPr>
              <w:t xml:space="preserve"> </w:t>
            </w:r>
            <w:r>
              <w:rPr>
                <w:rFonts w:ascii="Times New Roman" w:hAnsi="Times New Roman" w:cs="Times New Roman"/>
                <w:sz w:val="24"/>
                <w:szCs w:val="24"/>
              </w:rPr>
              <w:t>1</w:t>
            </w:r>
          </w:p>
        </w:tc>
        <w:tc>
          <w:tcPr>
            <w:tcW w:w="2127" w:type="dxa"/>
            <w:gridSpan w:val="2"/>
            <w:vAlign w:val="center"/>
          </w:tcPr>
          <w:p w14:paraId="562EFFBA" w14:textId="77777777" w:rsidR="00E8096C" w:rsidRDefault="00E8096C" w:rsidP="00E86CB2">
            <w:pPr>
              <w:pStyle w:val="a3"/>
              <w:ind w:left="0"/>
              <w:jc w:val="center"/>
              <w:rPr>
                <w:rFonts w:ascii="Times New Roman" w:hAnsi="Times New Roman" w:cs="Times New Roman"/>
                <w:b/>
                <w:sz w:val="24"/>
                <w:szCs w:val="24"/>
              </w:rPr>
            </w:pPr>
          </w:p>
          <w:p w14:paraId="25AEB57A" w14:textId="1D442EF6" w:rsidR="001A4303" w:rsidRDefault="0016385E" w:rsidP="00E86CB2">
            <w:pPr>
              <w:pStyle w:val="a3"/>
              <w:ind w:left="0"/>
              <w:jc w:val="center"/>
              <w:rPr>
                <w:rFonts w:ascii="Times New Roman" w:hAnsi="Times New Roman" w:cs="Times New Roman"/>
                <w:b/>
                <w:sz w:val="24"/>
                <w:szCs w:val="24"/>
              </w:rPr>
            </w:pPr>
            <w:r>
              <w:rPr>
                <w:rFonts w:ascii="Times New Roman" w:hAnsi="Times New Roman" w:cs="Times New Roman"/>
                <w:b/>
                <w:sz w:val="24"/>
                <w:szCs w:val="24"/>
              </w:rPr>
              <w:t>3</w:t>
            </w:r>
          </w:p>
          <w:p w14:paraId="71EF890D" w14:textId="7FD90BF6" w:rsidR="0016385E" w:rsidRPr="002D0043" w:rsidRDefault="0016385E" w:rsidP="00E86CB2">
            <w:pPr>
              <w:pStyle w:val="a3"/>
              <w:ind w:left="0"/>
              <w:jc w:val="center"/>
              <w:rPr>
                <w:rFonts w:ascii="Times New Roman" w:hAnsi="Times New Roman" w:cs="Times New Roman"/>
                <w:b/>
                <w:sz w:val="24"/>
                <w:szCs w:val="24"/>
              </w:rPr>
            </w:pPr>
          </w:p>
        </w:tc>
        <w:tc>
          <w:tcPr>
            <w:tcW w:w="5126" w:type="dxa"/>
            <w:gridSpan w:val="2"/>
          </w:tcPr>
          <w:p w14:paraId="0D69B95A" w14:textId="363D2632" w:rsidR="00E8096C" w:rsidRPr="00237543" w:rsidRDefault="00237543" w:rsidP="00237543">
            <w:pPr>
              <w:pStyle w:val="a3"/>
              <w:ind w:left="0"/>
              <w:jc w:val="both"/>
              <w:rPr>
                <w:rFonts w:ascii="Times New Roman" w:hAnsi="Times New Roman" w:cs="Times New Roman"/>
                <w:sz w:val="24"/>
                <w:szCs w:val="24"/>
              </w:rPr>
            </w:pPr>
            <w:r w:rsidRPr="00237543">
              <w:rPr>
                <w:rFonts w:ascii="Times New Roman" w:hAnsi="Times New Roman" w:cs="Times New Roman"/>
                <w:sz w:val="24"/>
                <w:szCs w:val="24"/>
              </w:rPr>
              <w:t>Максимальне наповнення місцевого бюджету, при умові можливого зростання невдоволення суб’єктів малого бізнесу</w:t>
            </w:r>
          </w:p>
        </w:tc>
      </w:tr>
      <w:tr w:rsidR="00E8096C" w:rsidRPr="002D0043" w14:paraId="083ECD40" w14:textId="77777777" w:rsidTr="007A5490">
        <w:trPr>
          <w:trHeight w:val="567"/>
        </w:trPr>
        <w:tc>
          <w:tcPr>
            <w:tcW w:w="2410" w:type="dxa"/>
          </w:tcPr>
          <w:p w14:paraId="74B28A9E" w14:textId="77777777" w:rsidR="00E8096C" w:rsidRPr="002D0043" w:rsidRDefault="00E8096C" w:rsidP="00237543">
            <w:pPr>
              <w:pStyle w:val="a3"/>
              <w:ind w:left="0"/>
              <w:jc w:val="both"/>
              <w:rPr>
                <w:rFonts w:ascii="Times New Roman" w:hAnsi="Times New Roman" w:cs="Times New Roman"/>
                <w:b/>
                <w:sz w:val="24"/>
                <w:szCs w:val="24"/>
              </w:rPr>
            </w:pPr>
            <w:proofErr w:type="spellStart"/>
            <w:r w:rsidRPr="002D0043">
              <w:rPr>
                <w:rFonts w:ascii="Times New Roman" w:hAnsi="Times New Roman" w:cs="Times New Roman"/>
                <w:sz w:val="24"/>
                <w:szCs w:val="24"/>
              </w:rPr>
              <w:t>Альтернетива</w:t>
            </w:r>
            <w:proofErr w:type="spellEnd"/>
            <w:r w:rsidRPr="002D0043">
              <w:rPr>
                <w:rFonts w:ascii="Times New Roman" w:hAnsi="Times New Roman" w:cs="Times New Roman"/>
                <w:sz w:val="24"/>
                <w:szCs w:val="24"/>
              </w:rPr>
              <w:t xml:space="preserve"> </w:t>
            </w:r>
            <w:r>
              <w:rPr>
                <w:rFonts w:ascii="Times New Roman" w:hAnsi="Times New Roman" w:cs="Times New Roman"/>
                <w:sz w:val="24"/>
                <w:szCs w:val="24"/>
              </w:rPr>
              <w:t>2</w:t>
            </w:r>
          </w:p>
        </w:tc>
        <w:tc>
          <w:tcPr>
            <w:tcW w:w="2127" w:type="dxa"/>
            <w:gridSpan w:val="2"/>
            <w:vAlign w:val="center"/>
          </w:tcPr>
          <w:p w14:paraId="10C4E62D" w14:textId="77777777" w:rsidR="00E8096C" w:rsidRDefault="00E8096C" w:rsidP="00E86CB2">
            <w:pPr>
              <w:pStyle w:val="a3"/>
              <w:ind w:left="0"/>
              <w:jc w:val="center"/>
              <w:rPr>
                <w:rFonts w:ascii="Times New Roman" w:hAnsi="Times New Roman" w:cs="Times New Roman"/>
                <w:b/>
                <w:sz w:val="24"/>
                <w:szCs w:val="24"/>
              </w:rPr>
            </w:pPr>
          </w:p>
          <w:p w14:paraId="007CC2DE" w14:textId="062C3CAF" w:rsidR="00E86CB2" w:rsidRPr="002D0043" w:rsidRDefault="0016385E" w:rsidP="007A5490">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5126" w:type="dxa"/>
            <w:gridSpan w:val="2"/>
          </w:tcPr>
          <w:p w14:paraId="4D4C6EAD" w14:textId="7BDE635C" w:rsidR="00E8096C" w:rsidRPr="00237543" w:rsidRDefault="00237543" w:rsidP="00237543">
            <w:pPr>
              <w:pStyle w:val="a3"/>
              <w:ind w:left="0"/>
              <w:jc w:val="both"/>
              <w:rPr>
                <w:rFonts w:ascii="Times New Roman" w:hAnsi="Times New Roman" w:cs="Times New Roman"/>
                <w:sz w:val="24"/>
                <w:szCs w:val="24"/>
              </w:rPr>
            </w:pPr>
            <w:r>
              <w:rPr>
                <w:rFonts w:ascii="Times New Roman" w:hAnsi="Times New Roman" w:cs="Times New Roman"/>
                <w:sz w:val="24"/>
                <w:szCs w:val="24"/>
              </w:rPr>
              <w:t>Проблема наповнення місцевого бюджету не вирішується</w:t>
            </w:r>
          </w:p>
        </w:tc>
      </w:tr>
      <w:tr w:rsidR="00683662" w:rsidRPr="002D0043" w14:paraId="65A80815" w14:textId="77777777" w:rsidTr="007A5490">
        <w:trPr>
          <w:trHeight w:val="945"/>
        </w:trPr>
        <w:tc>
          <w:tcPr>
            <w:tcW w:w="2410" w:type="dxa"/>
          </w:tcPr>
          <w:p w14:paraId="74419657" w14:textId="34988E17" w:rsidR="00683662" w:rsidRPr="00683662" w:rsidRDefault="00683662" w:rsidP="00237543">
            <w:pPr>
              <w:pStyle w:val="a3"/>
              <w:ind w:left="0"/>
              <w:jc w:val="both"/>
              <w:rPr>
                <w:rFonts w:ascii="Times New Roman" w:hAnsi="Times New Roman" w:cs="Times New Roman"/>
                <w:sz w:val="24"/>
                <w:szCs w:val="24"/>
              </w:rPr>
            </w:pPr>
            <w:r>
              <w:rPr>
                <w:rFonts w:ascii="Times New Roman" w:hAnsi="Times New Roman" w:cs="Times New Roman"/>
                <w:sz w:val="24"/>
                <w:szCs w:val="24"/>
              </w:rPr>
              <w:t>Альтернатива  3</w:t>
            </w:r>
          </w:p>
        </w:tc>
        <w:tc>
          <w:tcPr>
            <w:tcW w:w="2127" w:type="dxa"/>
            <w:gridSpan w:val="2"/>
            <w:vAlign w:val="center"/>
          </w:tcPr>
          <w:p w14:paraId="18D5CBC2" w14:textId="5CF690CA" w:rsidR="00683662" w:rsidRPr="007A5490" w:rsidRDefault="0016385E" w:rsidP="007A5490">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5126" w:type="dxa"/>
            <w:gridSpan w:val="2"/>
          </w:tcPr>
          <w:p w14:paraId="6B8EF05D" w14:textId="6A20A711" w:rsidR="00E86CB2" w:rsidRPr="00237543" w:rsidRDefault="001372CA" w:rsidP="007A5490">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Часткове  вирішення існуючої проблеми. Надходжень </w:t>
            </w:r>
            <w:r w:rsidR="00783260">
              <w:rPr>
                <w:rFonts w:ascii="Times New Roman" w:hAnsi="Times New Roman" w:cs="Times New Roman"/>
                <w:sz w:val="24"/>
                <w:szCs w:val="24"/>
              </w:rPr>
              <w:t>бюджету не вистачить для реал</w:t>
            </w:r>
            <w:r w:rsidR="00E86CB2">
              <w:rPr>
                <w:rFonts w:ascii="Times New Roman" w:hAnsi="Times New Roman" w:cs="Times New Roman"/>
                <w:sz w:val="24"/>
                <w:szCs w:val="24"/>
              </w:rPr>
              <w:t>ізації усіх запланованих програм</w:t>
            </w:r>
          </w:p>
        </w:tc>
      </w:tr>
      <w:tr w:rsidR="00E8096C" w:rsidRPr="002514B0" w14:paraId="4DDFEED9" w14:textId="77777777" w:rsidTr="007A5490">
        <w:tc>
          <w:tcPr>
            <w:tcW w:w="2410" w:type="dxa"/>
          </w:tcPr>
          <w:p w14:paraId="08D6F133"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 xml:space="preserve">Рейтинг результативності </w:t>
            </w:r>
          </w:p>
        </w:tc>
        <w:tc>
          <w:tcPr>
            <w:tcW w:w="1560" w:type="dxa"/>
          </w:tcPr>
          <w:p w14:paraId="38EFE5D4"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Вигоди (підсумок)</w:t>
            </w:r>
          </w:p>
        </w:tc>
        <w:tc>
          <w:tcPr>
            <w:tcW w:w="1417" w:type="dxa"/>
            <w:gridSpan w:val="2"/>
          </w:tcPr>
          <w:p w14:paraId="6650C79C"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Витрати (підсумок)</w:t>
            </w:r>
          </w:p>
        </w:tc>
        <w:tc>
          <w:tcPr>
            <w:tcW w:w="4276" w:type="dxa"/>
          </w:tcPr>
          <w:p w14:paraId="4406A475"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Обґрунтування відповідного місця альтернативи у рейтингу</w:t>
            </w:r>
          </w:p>
        </w:tc>
      </w:tr>
      <w:tr w:rsidR="00E8096C" w:rsidRPr="002514B0" w14:paraId="6E7981D4" w14:textId="77777777" w:rsidTr="007A5490">
        <w:tc>
          <w:tcPr>
            <w:tcW w:w="2410" w:type="dxa"/>
          </w:tcPr>
          <w:p w14:paraId="22DAEC93" w14:textId="77777777" w:rsidR="00E8096C" w:rsidRPr="002514B0" w:rsidRDefault="00E8096C" w:rsidP="00237543">
            <w:pPr>
              <w:pStyle w:val="a3"/>
              <w:ind w:left="0"/>
              <w:jc w:val="both"/>
              <w:rPr>
                <w:rFonts w:ascii="Times New Roman" w:hAnsi="Times New Roman" w:cs="Times New Roman"/>
                <w:b/>
                <w:sz w:val="24"/>
                <w:szCs w:val="24"/>
              </w:rPr>
            </w:pPr>
            <w:r w:rsidRPr="002514B0">
              <w:rPr>
                <w:rFonts w:ascii="Times New Roman" w:hAnsi="Times New Roman" w:cs="Times New Roman"/>
                <w:b/>
                <w:sz w:val="24"/>
                <w:szCs w:val="24"/>
              </w:rPr>
              <w:t xml:space="preserve">Альтернатива </w:t>
            </w:r>
            <w:r>
              <w:rPr>
                <w:rFonts w:ascii="Times New Roman" w:hAnsi="Times New Roman" w:cs="Times New Roman"/>
                <w:b/>
                <w:sz w:val="24"/>
                <w:szCs w:val="24"/>
              </w:rPr>
              <w:t>1</w:t>
            </w:r>
          </w:p>
        </w:tc>
        <w:tc>
          <w:tcPr>
            <w:tcW w:w="1560" w:type="dxa"/>
          </w:tcPr>
          <w:p w14:paraId="3CDFCB8D" w14:textId="4B6A0A7C" w:rsidR="00E8096C" w:rsidRDefault="004B005B" w:rsidP="004B005B">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p w14:paraId="43B292E7" w14:textId="24D28FB5" w:rsidR="001A4303" w:rsidRPr="002514B0" w:rsidRDefault="001A4303" w:rsidP="004B005B">
            <w:pPr>
              <w:pStyle w:val="a3"/>
              <w:ind w:left="0"/>
              <w:jc w:val="center"/>
              <w:rPr>
                <w:rFonts w:ascii="Times New Roman" w:hAnsi="Times New Roman" w:cs="Times New Roman"/>
                <w:b/>
                <w:sz w:val="24"/>
                <w:szCs w:val="24"/>
              </w:rPr>
            </w:pPr>
          </w:p>
        </w:tc>
        <w:tc>
          <w:tcPr>
            <w:tcW w:w="1417" w:type="dxa"/>
            <w:gridSpan w:val="2"/>
          </w:tcPr>
          <w:p w14:paraId="34BA770B" w14:textId="78980530" w:rsidR="00E8096C" w:rsidRPr="002514B0" w:rsidRDefault="00D90AE9" w:rsidP="004B005B">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4276" w:type="dxa"/>
          </w:tcPr>
          <w:p w14:paraId="7075B3A4" w14:textId="2FA67380" w:rsidR="00D90AE9" w:rsidRPr="00D90AE9" w:rsidRDefault="00D90AE9" w:rsidP="00237543">
            <w:pPr>
              <w:pStyle w:val="a3"/>
              <w:ind w:left="0"/>
              <w:jc w:val="both"/>
              <w:rPr>
                <w:rFonts w:ascii="Times New Roman" w:hAnsi="Times New Roman" w:cs="Times New Roman"/>
                <w:sz w:val="24"/>
                <w:szCs w:val="24"/>
              </w:rPr>
            </w:pPr>
            <w:r w:rsidRPr="00D90AE9">
              <w:rPr>
                <w:rFonts w:ascii="Times New Roman" w:hAnsi="Times New Roman" w:cs="Times New Roman"/>
                <w:sz w:val="24"/>
                <w:szCs w:val="24"/>
              </w:rPr>
              <w:t>Максимально можливе наповнення бюджету за умови</w:t>
            </w:r>
            <w:r w:rsidRPr="00237543">
              <w:rPr>
                <w:rFonts w:ascii="Times New Roman" w:hAnsi="Times New Roman" w:cs="Times New Roman"/>
                <w:sz w:val="24"/>
                <w:szCs w:val="24"/>
              </w:rPr>
              <w:t xml:space="preserve"> можливого зростання невдоволення суб’єктів малого бізнесу</w:t>
            </w:r>
            <w:r>
              <w:rPr>
                <w:rFonts w:ascii="Times New Roman" w:hAnsi="Times New Roman" w:cs="Times New Roman"/>
                <w:sz w:val="24"/>
                <w:szCs w:val="24"/>
              </w:rPr>
              <w:t xml:space="preserve"> та їх переходу  у тіньовий сектор</w:t>
            </w:r>
            <w:r w:rsidR="00202520">
              <w:rPr>
                <w:rFonts w:ascii="Times New Roman" w:hAnsi="Times New Roman" w:cs="Times New Roman"/>
                <w:sz w:val="24"/>
                <w:szCs w:val="24"/>
              </w:rPr>
              <w:t xml:space="preserve"> </w:t>
            </w:r>
          </w:p>
        </w:tc>
      </w:tr>
      <w:tr w:rsidR="00E8096C" w:rsidRPr="002514B0" w14:paraId="51141742" w14:textId="77777777" w:rsidTr="007A5490">
        <w:trPr>
          <w:trHeight w:val="1344"/>
        </w:trPr>
        <w:tc>
          <w:tcPr>
            <w:tcW w:w="2410" w:type="dxa"/>
          </w:tcPr>
          <w:p w14:paraId="4676878B" w14:textId="77777777" w:rsidR="00E8096C" w:rsidRPr="002514B0" w:rsidRDefault="00E8096C" w:rsidP="00237543">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2</w:t>
            </w:r>
          </w:p>
        </w:tc>
        <w:tc>
          <w:tcPr>
            <w:tcW w:w="1560" w:type="dxa"/>
          </w:tcPr>
          <w:p w14:paraId="3FF13D89" w14:textId="3EB3099C" w:rsidR="00E8096C" w:rsidRDefault="00D90AE9" w:rsidP="004B005B">
            <w:pPr>
              <w:pStyle w:val="a3"/>
              <w:ind w:left="0"/>
              <w:jc w:val="center"/>
              <w:rPr>
                <w:rFonts w:ascii="Times New Roman" w:hAnsi="Times New Roman" w:cs="Times New Roman"/>
                <w:b/>
                <w:sz w:val="24"/>
                <w:szCs w:val="24"/>
              </w:rPr>
            </w:pPr>
            <w:r>
              <w:rPr>
                <w:rFonts w:ascii="Times New Roman" w:hAnsi="Times New Roman" w:cs="Times New Roman"/>
                <w:b/>
                <w:sz w:val="24"/>
                <w:szCs w:val="24"/>
              </w:rPr>
              <w:t>1</w:t>
            </w:r>
          </w:p>
          <w:p w14:paraId="4C3ABE21" w14:textId="7AEBB7A5" w:rsidR="001A4303" w:rsidRPr="00E733D6" w:rsidRDefault="001A4303" w:rsidP="004B005B">
            <w:pPr>
              <w:pStyle w:val="a3"/>
              <w:ind w:left="0"/>
              <w:jc w:val="center"/>
              <w:rPr>
                <w:rFonts w:ascii="Times New Roman" w:hAnsi="Times New Roman" w:cs="Times New Roman"/>
                <w:b/>
                <w:sz w:val="24"/>
                <w:szCs w:val="24"/>
              </w:rPr>
            </w:pPr>
          </w:p>
        </w:tc>
        <w:tc>
          <w:tcPr>
            <w:tcW w:w="1417" w:type="dxa"/>
            <w:gridSpan w:val="2"/>
          </w:tcPr>
          <w:p w14:paraId="049CE1A4" w14:textId="7B0BFB72" w:rsidR="00E8096C" w:rsidRPr="00E733D6" w:rsidRDefault="00D90AE9" w:rsidP="004B005B">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4276" w:type="dxa"/>
          </w:tcPr>
          <w:p w14:paraId="22E8CABC" w14:textId="48205C7E" w:rsidR="00E8096C" w:rsidRPr="008E7A6A" w:rsidRDefault="00202520" w:rsidP="008E7A6A">
            <w:pPr>
              <w:jc w:val="both"/>
              <w:rPr>
                <w:rFonts w:ascii="Times New Roman" w:hAnsi="Times New Roman" w:cs="Times New Roman"/>
                <w:sz w:val="24"/>
                <w:szCs w:val="24"/>
              </w:rPr>
            </w:pPr>
            <w:r w:rsidRPr="008E7A6A">
              <w:rPr>
                <w:rFonts w:ascii="Times New Roman" w:hAnsi="Times New Roman" w:cs="Times New Roman"/>
                <w:sz w:val="24"/>
                <w:szCs w:val="24"/>
              </w:rPr>
              <w:t>Відсутність надходжень до</w:t>
            </w:r>
            <w:r w:rsidR="008E7A6A" w:rsidRPr="008E7A6A">
              <w:rPr>
                <w:rFonts w:ascii="Times New Roman" w:hAnsi="Times New Roman" w:cs="Times New Roman"/>
                <w:sz w:val="24"/>
                <w:szCs w:val="24"/>
              </w:rPr>
              <w:t xml:space="preserve"> місцевого бюджету</w:t>
            </w:r>
          </w:p>
          <w:p w14:paraId="11890867" w14:textId="46E41ABF" w:rsidR="008E7A6A" w:rsidRPr="008E7A6A" w:rsidRDefault="008E7A6A" w:rsidP="00237543">
            <w:pPr>
              <w:pStyle w:val="a3"/>
              <w:ind w:left="0"/>
              <w:jc w:val="both"/>
              <w:rPr>
                <w:rFonts w:ascii="Times New Roman" w:hAnsi="Times New Roman" w:cs="Times New Roman"/>
                <w:sz w:val="24"/>
                <w:szCs w:val="24"/>
              </w:rPr>
            </w:pPr>
            <w:r w:rsidRPr="008E7A6A">
              <w:rPr>
                <w:rFonts w:ascii="Times New Roman" w:hAnsi="Times New Roman" w:cs="Times New Roman"/>
                <w:sz w:val="24"/>
                <w:szCs w:val="24"/>
              </w:rPr>
              <w:t xml:space="preserve">Підвищення соціальної напруги </w:t>
            </w:r>
            <w:r w:rsidR="00AF6715">
              <w:rPr>
                <w:rFonts w:ascii="Times New Roman" w:hAnsi="Times New Roman" w:cs="Times New Roman"/>
                <w:sz w:val="24"/>
                <w:szCs w:val="24"/>
              </w:rPr>
              <w:t xml:space="preserve"> внаслідок невиконання міських програм розвитку громади</w:t>
            </w:r>
          </w:p>
        </w:tc>
      </w:tr>
      <w:tr w:rsidR="003B1D6A" w:rsidRPr="002514B0" w14:paraId="3A37F895" w14:textId="77777777" w:rsidTr="007A5490">
        <w:tc>
          <w:tcPr>
            <w:tcW w:w="2410" w:type="dxa"/>
          </w:tcPr>
          <w:p w14:paraId="48C559C4" w14:textId="16453BB2" w:rsidR="003B1D6A" w:rsidRDefault="003B1D6A" w:rsidP="00237543">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3</w:t>
            </w:r>
          </w:p>
        </w:tc>
        <w:tc>
          <w:tcPr>
            <w:tcW w:w="1560" w:type="dxa"/>
          </w:tcPr>
          <w:p w14:paraId="561187AC" w14:textId="75848966" w:rsidR="003B1D6A" w:rsidRDefault="00D90AE9" w:rsidP="004B005B">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417" w:type="dxa"/>
            <w:gridSpan w:val="2"/>
          </w:tcPr>
          <w:p w14:paraId="798EB8A8" w14:textId="15BA2BBE" w:rsidR="003B1D6A" w:rsidRPr="00E733D6" w:rsidRDefault="00D90AE9" w:rsidP="004B005B">
            <w:pPr>
              <w:pStyle w:val="a3"/>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4276" w:type="dxa"/>
          </w:tcPr>
          <w:p w14:paraId="2A720E29" w14:textId="77777777" w:rsidR="003B1D6A" w:rsidRDefault="00F57662" w:rsidP="00E86CB2">
            <w:pPr>
              <w:pStyle w:val="a3"/>
              <w:ind w:left="0"/>
              <w:jc w:val="both"/>
              <w:rPr>
                <w:rFonts w:ascii="Times New Roman" w:hAnsi="Times New Roman" w:cs="Times New Roman"/>
                <w:sz w:val="24"/>
                <w:szCs w:val="24"/>
              </w:rPr>
            </w:pPr>
            <w:r w:rsidRPr="00F57662">
              <w:rPr>
                <w:rFonts w:ascii="Times New Roman" w:hAnsi="Times New Roman" w:cs="Times New Roman"/>
                <w:sz w:val="24"/>
                <w:szCs w:val="24"/>
              </w:rPr>
              <w:t>Часткове наповнення бюджету</w:t>
            </w:r>
            <w:r w:rsidR="00575B17">
              <w:rPr>
                <w:rFonts w:ascii="Times New Roman" w:hAnsi="Times New Roman" w:cs="Times New Roman"/>
                <w:sz w:val="24"/>
                <w:szCs w:val="24"/>
              </w:rPr>
              <w:t xml:space="preserve"> </w:t>
            </w:r>
            <w:proofErr w:type="spellStart"/>
            <w:r w:rsidR="00CB0737">
              <w:rPr>
                <w:rFonts w:ascii="Times New Roman" w:hAnsi="Times New Roman" w:cs="Times New Roman"/>
                <w:sz w:val="24"/>
                <w:szCs w:val="24"/>
              </w:rPr>
              <w:t>Сторожинецької</w:t>
            </w:r>
            <w:proofErr w:type="spellEnd"/>
            <w:r w:rsidR="00575B17">
              <w:rPr>
                <w:rFonts w:ascii="Times New Roman" w:hAnsi="Times New Roman" w:cs="Times New Roman"/>
                <w:sz w:val="24"/>
                <w:szCs w:val="24"/>
              </w:rPr>
              <w:t xml:space="preserve"> міської </w:t>
            </w:r>
            <w:r w:rsidR="00E86CB2">
              <w:rPr>
                <w:rFonts w:ascii="Times New Roman" w:hAnsi="Times New Roman" w:cs="Times New Roman"/>
                <w:sz w:val="24"/>
                <w:szCs w:val="24"/>
              </w:rPr>
              <w:t>ради</w:t>
            </w:r>
          </w:p>
          <w:p w14:paraId="734F09CD" w14:textId="399F766E" w:rsidR="00925C47" w:rsidRPr="00F57662" w:rsidRDefault="00925C47" w:rsidP="00E86CB2">
            <w:pPr>
              <w:pStyle w:val="a3"/>
              <w:ind w:left="0"/>
              <w:jc w:val="both"/>
              <w:rPr>
                <w:rFonts w:ascii="Times New Roman" w:hAnsi="Times New Roman" w:cs="Times New Roman"/>
                <w:sz w:val="24"/>
                <w:szCs w:val="24"/>
              </w:rPr>
            </w:pPr>
          </w:p>
        </w:tc>
      </w:tr>
    </w:tbl>
    <w:p w14:paraId="77D96BA2" w14:textId="77777777" w:rsidR="00E8096C" w:rsidRDefault="00E8096C" w:rsidP="00E8096C">
      <w:pPr>
        <w:pStyle w:val="a3"/>
        <w:spacing w:after="0"/>
        <w:jc w:val="both"/>
        <w:rPr>
          <w:rFonts w:ascii="Times New Roman" w:hAnsi="Times New Roman" w:cs="Times New Roman"/>
          <w:b/>
          <w:sz w:val="24"/>
          <w:szCs w:val="24"/>
        </w:rPr>
      </w:pPr>
    </w:p>
    <w:tbl>
      <w:tblPr>
        <w:tblStyle w:val="a4"/>
        <w:tblW w:w="0" w:type="auto"/>
        <w:tblInd w:w="-34" w:type="dxa"/>
        <w:tblLook w:val="04A0" w:firstRow="1" w:lastRow="0" w:firstColumn="1" w:lastColumn="0" w:noHBand="0" w:noVBand="1"/>
      </w:tblPr>
      <w:tblGrid>
        <w:gridCol w:w="1985"/>
        <w:gridCol w:w="4738"/>
        <w:gridCol w:w="2940"/>
      </w:tblGrid>
      <w:tr w:rsidR="00E8096C" w14:paraId="47444BEE" w14:textId="77777777" w:rsidTr="007A5490">
        <w:tc>
          <w:tcPr>
            <w:tcW w:w="1985" w:type="dxa"/>
          </w:tcPr>
          <w:p w14:paraId="6B030B87"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lastRenderedPageBreak/>
              <w:t>Рейтинг</w:t>
            </w:r>
          </w:p>
        </w:tc>
        <w:tc>
          <w:tcPr>
            <w:tcW w:w="4738" w:type="dxa"/>
          </w:tcPr>
          <w:p w14:paraId="6EDE269D"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Аргументи щодо переваги обраної альтернативи/причини відмови від альтернативи</w:t>
            </w:r>
          </w:p>
        </w:tc>
        <w:tc>
          <w:tcPr>
            <w:tcW w:w="2940" w:type="dxa"/>
          </w:tcPr>
          <w:p w14:paraId="5B7C3684" w14:textId="77777777" w:rsidR="00E8096C" w:rsidRPr="00755C53" w:rsidRDefault="00E8096C" w:rsidP="00237543">
            <w:pPr>
              <w:pStyle w:val="a3"/>
              <w:ind w:left="0"/>
              <w:jc w:val="both"/>
              <w:rPr>
                <w:rFonts w:ascii="Times New Roman" w:hAnsi="Times New Roman" w:cs="Times New Roman"/>
                <w:b/>
                <w:sz w:val="24"/>
                <w:szCs w:val="24"/>
              </w:rPr>
            </w:pPr>
            <w:r w:rsidRPr="00755C53">
              <w:rPr>
                <w:rFonts w:ascii="Times New Roman" w:hAnsi="Times New Roman" w:cs="Times New Roman"/>
                <w:b/>
                <w:sz w:val="24"/>
                <w:szCs w:val="24"/>
              </w:rPr>
              <w:t>Оцінка ризику зовнішніх чинників на дію запропонованого регуляторного акта</w:t>
            </w:r>
          </w:p>
        </w:tc>
      </w:tr>
      <w:tr w:rsidR="00E8096C" w14:paraId="5D5F5A34" w14:textId="77777777" w:rsidTr="007A5490">
        <w:tc>
          <w:tcPr>
            <w:tcW w:w="1985" w:type="dxa"/>
          </w:tcPr>
          <w:p w14:paraId="2221CB78" w14:textId="262B17F8" w:rsidR="00E8096C" w:rsidRPr="00755C53" w:rsidRDefault="003931CC" w:rsidP="00237543">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1</w:t>
            </w:r>
          </w:p>
        </w:tc>
        <w:tc>
          <w:tcPr>
            <w:tcW w:w="4738" w:type="dxa"/>
          </w:tcPr>
          <w:p w14:paraId="16959C7E" w14:textId="39070357" w:rsidR="00E8096C" w:rsidRDefault="003931CC" w:rsidP="00237543">
            <w:pPr>
              <w:pStyle w:val="a3"/>
              <w:ind w:left="0"/>
              <w:jc w:val="both"/>
              <w:rPr>
                <w:rFonts w:ascii="Times New Roman" w:hAnsi="Times New Roman" w:cs="Times New Roman"/>
                <w:sz w:val="24"/>
                <w:szCs w:val="24"/>
              </w:rPr>
            </w:pPr>
            <w:r w:rsidRPr="003931CC">
              <w:rPr>
                <w:rFonts w:ascii="Times New Roman" w:hAnsi="Times New Roman" w:cs="Times New Roman"/>
                <w:sz w:val="24"/>
                <w:szCs w:val="24"/>
              </w:rPr>
              <w:t>Ця альтернатива є найбільш привабливою так як:</w:t>
            </w:r>
            <w:r>
              <w:rPr>
                <w:rFonts w:ascii="Times New Roman" w:hAnsi="Times New Roman" w:cs="Times New Roman"/>
                <w:sz w:val="24"/>
                <w:szCs w:val="24"/>
              </w:rPr>
              <w:t xml:space="preserve"> </w:t>
            </w:r>
          </w:p>
          <w:p w14:paraId="5D17E1B7" w14:textId="004337B8" w:rsidR="003931CC" w:rsidRDefault="003931CC" w:rsidP="003931CC">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Забезпечує максимальне наповнення  місцевого бюджету;</w:t>
            </w:r>
          </w:p>
          <w:p w14:paraId="3B283406" w14:textId="77777777" w:rsidR="003931CC" w:rsidRDefault="003931CC" w:rsidP="003931CC">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Дає змогу реалізувати бюджетні програми та соціальні проекти.</w:t>
            </w:r>
          </w:p>
          <w:p w14:paraId="0587848D" w14:textId="50DFFB5C" w:rsidR="003931CC" w:rsidRPr="003931CC" w:rsidRDefault="003931CC" w:rsidP="00E86CB2">
            <w:pPr>
              <w:pStyle w:val="a3"/>
              <w:ind w:left="31"/>
              <w:jc w:val="both"/>
              <w:rPr>
                <w:rFonts w:ascii="Times New Roman" w:hAnsi="Times New Roman" w:cs="Times New Roman"/>
                <w:sz w:val="24"/>
                <w:szCs w:val="24"/>
              </w:rPr>
            </w:pPr>
            <w:r>
              <w:rPr>
                <w:rFonts w:ascii="Times New Roman" w:hAnsi="Times New Roman" w:cs="Times New Roman"/>
                <w:sz w:val="24"/>
                <w:szCs w:val="24"/>
              </w:rPr>
              <w:t>Недоліків даної альтернативи - перехід суб’єктів господарювання «в тінь» можна суттєво зменшити</w:t>
            </w:r>
            <w:r w:rsidR="00796BE1">
              <w:rPr>
                <w:rFonts w:ascii="Times New Roman" w:hAnsi="Times New Roman" w:cs="Times New Roman"/>
                <w:sz w:val="24"/>
                <w:szCs w:val="24"/>
              </w:rPr>
              <w:t xml:space="preserve">, збільшивши їх обізнаність про подальше використання  даних надходжень до бюджету </w:t>
            </w:r>
            <w:proofErr w:type="spellStart"/>
            <w:r w:rsidR="00CB0737">
              <w:rPr>
                <w:rFonts w:ascii="Times New Roman" w:hAnsi="Times New Roman" w:cs="Times New Roman"/>
                <w:sz w:val="24"/>
                <w:szCs w:val="24"/>
              </w:rPr>
              <w:t>Сторожинецької</w:t>
            </w:r>
            <w:proofErr w:type="spellEnd"/>
            <w:r w:rsidR="00796BE1">
              <w:rPr>
                <w:rFonts w:ascii="Times New Roman" w:hAnsi="Times New Roman" w:cs="Times New Roman"/>
                <w:sz w:val="24"/>
                <w:szCs w:val="24"/>
              </w:rPr>
              <w:t xml:space="preserve"> міської </w:t>
            </w:r>
            <w:r w:rsidR="00E86CB2">
              <w:rPr>
                <w:rFonts w:ascii="Times New Roman" w:hAnsi="Times New Roman" w:cs="Times New Roman"/>
                <w:sz w:val="24"/>
                <w:szCs w:val="24"/>
              </w:rPr>
              <w:t>ради</w:t>
            </w:r>
            <w:r w:rsidR="00796BE1">
              <w:rPr>
                <w:rFonts w:ascii="Times New Roman" w:hAnsi="Times New Roman" w:cs="Times New Roman"/>
                <w:sz w:val="24"/>
                <w:szCs w:val="24"/>
              </w:rPr>
              <w:t>.</w:t>
            </w:r>
          </w:p>
        </w:tc>
        <w:tc>
          <w:tcPr>
            <w:tcW w:w="2940" w:type="dxa"/>
          </w:tcPr>
          <w:p w14:paraId="704BFE23" w14:textId="2C8ED326" w:rsidR="00E8096C" w:rsidRDefault="00796BE1" w:rsidP="00796BE1">
            <w:pPr>
              <w:pStyle w:val="a3"/>
              <w:numPr>
                <w:ilvl w:val="0"/>
                <w:numId w:val="7"/>
              </w:numPr>
              <w:ind w:left="0" w:firstLine="142"/>
              <w:jc w:val="both"/>
              <w:rPr>
                <w:rFonts w:ascii="Times New Roman" w:hAnsi="Times New Roman" w:cs="Times New Roman"/>
                <w:sz w:val="24"/>
                <w:szCs w:val="24"/>
              </w:rPr>
            </w:pPr>
            <w:r>
              <w:rPr>
                <w:rFonts w:ascii="Times New Roman" w:hAnsi="Times New Roman" w:cs="Times New Roman"/>
                <w:sz w:val="24"/>
                <w:szCs w:val="24"/>
              </w:rPr>
              <w:t>Зміна діючого законодавства;</w:t>
            </w:r>
          </w:p>
          <w:p w14:paraId="7E47224E" w14:textId="3BBAE478" w:rsidR="00796BE1" w:rsidRDefault="00796BE1" w:rsidP="00796BE1">
            <w:pPr>
              <w:pStyle w:val="a3"/>
              <w:numPr>
                <w:ilvl w:val="0"/>
                <w:numId w:val="7"/>
              </w:numPr>
              <w:ind w:left="0" w:firstLine="142"/>
              <w:jc w:val="both"/>
              <w:rPr>
                <w:rFonts w:ascii="Times New Roman" w:hAnsi="Times New Roman" w:cs="Times New Roman"/>
                <w:sz w:val="24"/>
                <w:szCs w:val="24"/>
              </w:rPr>
            </w:pPr>
            <w:r>
              <w:rPr>
                <w:rFonts w:ascii="Times New Roman" w:hAnsi="Times New Roman" w:cs="Times New Roman"/>
                <w:sz w:val="24"/>
                <w:szCs w:val="24"/>
              </w:rPr>
              <w:t>Підвищення рівня інфляції</w:t>
            </w:r>
            <w:r w:rsidR="00E86CB2">
              <w:rPr>
                <w:rFonts w:ascii="Times New Roman" w:hAnsi="Times New Roman" w:cs="Times New Roman"/>
                <w:sz w:val="24"/>
                <w:szCs w:val="24"/>
              </w:rPr>
              <w:t>.</w:t>
            </w:r>
          </w:p>
          <w:p w14:paraId="3AF4D36A" w14:textId="3B6A18F3" w:rsidR="00796BE1" w:rsidRPr="003931CC" w:rsidRDefault="00796BE1" w:rsidP="00237543">
            <w:pPr>
              <w:pStyle w:val="a3"/>
              <w:ind w:left="0"/>
              <w:jc w:val="both"/>
              <w:rPr>
                <w:rFonts w:ascii="Times New Roman" w:hAnsi="Times New Roman" w:cs="Times New Roman"/>
                <w:sz w:val="24"/>
                <w:szCs w:val="24"/>
              </w:rPr>
            </w:pPr>
          </w:p>
        </w:tc>
      </w:tr>
      <w:tr w:rsidR="005F1ED2" w14:paraId="5843CF50" w14:textId="77777777" w:rsidTr="007A5490">
        <w:tc>
          <w:tcPr>
            <w:tcW w:w="1985" w:type="dxa"/>
          </w:tcPr>
          <w:p w14:paraId="078CADFE" w14:textId="77781C83" w:rsidR="005F1ED2" w:rsidRDefault="005F1ED2" w:rsidP="005F1ED2">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2</w:t>
            </w:r>
          </w:p>
        </w:tc>
        <w:tc>
          <w:tcPr>
            <w:tcW w:w="4738" w:type="dxa"/>
          </w:tcPr>
          <w:p w14:paraId="3AFBA272" w14:textId="04929DEA" w:rsidR="005F1ED2" w:rsidRPr="003931CC" w:rsidRDefault="005F1ED2" w:rsidP="00E86CB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Відсутність надходжень до бюджету </w:t>
            </w:r>
            <w:proofErr w:type="spellStart"/>
            <w:r w:rsidR="00CB0737">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міської </w:t>
            </w:r>
            <w:r w:rsidR="00E86CB2">
              <w:rPr>
                <w:rFonts w:ascii="Times New Roman" w:hAnsi="Times New Roman" w:cs="Times New Roman"/>
                <w:sz w:val="24"/>
                <w:szCs w:val="24"/>
              </w:rPr>
              <w:t>ради</w:t>
            </w:r>
          </w:p>
        </w:tc>
        <w:tc>
          <w:tcPr>
            <w:tcW w:w="2940" w:type="dxa"/>
          </w:tcPr>
          <w:p w14:paraId="6293B997" w14:textId="663B1D37" w:rsidR="005F1ED2" w:rsidRPr="005F1ED2" w:rsidRDefault="005F1ED2" w:rsidP="005F1ED2">
            <w:pPr>
              <w:jc w:val="center"/>
              <w:rPr>
                <w:rFonts w:ascii="Times New Roman" w:hAnsi="Times New Roman" w:cs="Times New Roman"/>
                <w:sz w:val="24"/>
                <w:szCs w:val="24"/>
              </w:rPr>
            </w:pPr>
            <w:r>
              <w:rPr>
                <w:rFonts w:ascii="Times New Roman" w:hAnsi="Times New Roman" w:cs="Times New Roman"/>
                <w:sz w:val="24"/>
                <w:szCs w:val="24"/>
              </w:rPr>
              <w:t>х</w:t>
            </w:r>
          </w:p>
        </w:tc>
      </w:tr>
      <w:tr w:rsidR="005F1ED2" w14:paraId="182532F7" w14:textId="77777777" w:rsidTr="007A5490">
        <w:tc>
          <w:tcPr>
            <w:tcW w:w="1985" w:type="dxa"/>
          </w:tcPr>
          <w:p w14:paraId="57AA62E2" w14:textId="2D36074A" w:rsidR="005F1ED2" w:rsidRDefault="005F1ED2" w:rsidP="005F1ED2">
            <w:pPr>
              <w:pStyle w:val="a3"/>
              <w:ind w:left="0"/>
              <w:jc w:val="both"/>
              <w:rPr>
                <w:rFonts w:ascii="Times New Roman" w:hAnsi="Times New Roman" w:cs="Times New Roman"/>
                <w:b/>
                <w:sz w:val="24"/>
                <w:szCs w:val="24"/>
              </w:rPr>
            </w:pPr>
            <w:r>
              <w:rPr>
                <w:rFonts w:ascii="Times New Roman" w:hAnsi="Times New Roman" w:cs="Times New Roman"/>
                <w:b/>
                <w:sz w:val="24"/>
                <w:szCs w:val="24"/>
              </w:rPr>
              <w:t>Альтернатива 3</w:t>
            </w:r>
          </w:p>
        </w:tc>
        <w:tc>
          <w:tcPr>
            <w:tcW w:w="4738" w:type="dxa"/>
          </w:tcPr>
          <w:p w14:paraId="3EA05F0E" w14:textId="0AFF5B11" w:rsidR="005F1ED2" w:rsidRPr="003931CC" w:rsidRDefault="005F1ED2" w:rsidP="00E86CB2">
            <w:pPr>
              <w:pStyle w:val="a3"/>
              <w:ind w:left="0"/>
              <w:jc w:val="both"/>
              <w:rPr>
                <w:rFonts w:ascii="Times New Roman" w:hAnsi="Times New Roman" w:cs="Times New Roman"/>
                <w:sz w:val="24"/>
                <w:szCs w:val="24"/>
              </w:rPr>
            </w:pPr>
            <w:r>
              <w:rPr>
                <w:rFonts w:ascii="Times New Roman" w:hAnsi="Times New Roman" w:cs="Times New Roman"/>
                <w:sz w:val="24"/>
                <w:szCs w:val="24"/>
              </w:rPr>
              <w:t xml:space="preserve">Недостатнє наповнення бюджету </w:t>
            </w:r>
            <w:proofErr w:type="spellStart"/>
            <w:r w:rsidR="00CB0737">
              <w:rPr>
                <w:rFonts w:ascii="Times New Roman" w:hAnsi="Times New Roman" w:cs="Times New Roman"/>
                <w:sz w:val="24"/>
                <w:szCs w:val="24"/>
              </w:rPr>
              <w:t>Сторожинецької</w:t>
            </w:r>
            <w:proofErr w:type="spellEnd"/>
            <w:r>
              <w:rPr>
                <w:rFonts w:ascii="Times New Roman" w:hAnsi="Times New Roman" w:cs="Times New Roman"/>
                <w:sz w:val="24"/>
                <w:szCs w:val="24"/>
              </w:rPr>
              <w:t xml:space="preserve"> міської </w:t>
            </w:r>
            <w:r w:rsidR="00E86CB2">
              <w:rPr>
                <w:rFonts w:ascii="Times New Roman" w:hAnsi="Times New Roman" w:cs="Times New Roman"/>
                <w:sz w:val="24"/>
                <w:szCs w:val="24"/>
              </w:rPr>
              <w:t>ради</w:t>
            </w:r>
            <w:r>
              <w:rPr>
                <w:rFonts w:ascii="Times New Roman" w:hAnsi="Times New Roman" w:cs="Times New Roman"/>
                <w:sz w:val="24"/>
                <w:szCs w:val="24"/>
              </w:rPr>
              <w:t xml:space="preserve"> і як наслідок недофінансування запланованих бюджетних програм</w:t>
            </w:r>
          </w:p>
        </w:tc>
        <w:tc>
          <w:tcPr>
            <w:tcW w:w="2940" w:type="dxa"/>
          </w:tcPr>
          <w:p w14:paraId="296B6598" w14:textId="04DCA817" w:rsidR="005F1ED2" w:rsidRDefault="005F1ED2" w:rsidP="005F1ED2">
            <w:pPr>
              <w:pStyle w:val="a3"/>
              <w:ind w:left="142"/>
              <w:jc w:val="center"/>
              <w:rPr>
                <w:rFonts w:ascii="Times New Roman" w:hAnsi="Times New Roman" w:cs="Times New Roman"/>
                <w:sz w:val="24"/>
                <w:szCs w:val="24"/>
              </w:rPr>
            </w:pPr>
            <w:r>
              <w:rPr>
                <w:rFonts w:ascii="Times New Roman" w:hAnsi="Times New Roman" w:cs="Times New Roman"/>
                <w:sz w:val="24"/>
                <w:szCs w:val="24"/>
              </w:rPr>
              <w:t>х</w:t>
            </w:r>
          </w:p>
        </w:tc>
      </w:tr>
    </w:tbl>
    <w:p w14:paraId="75415E29" w14:textId="77777777" w:rsidR="00185576" w:rsidRDefault="00185576" w:rsidP="00C763EA">
      <w:pPr>
        <w:spacing w:after="0"/>
        <w:ind w:left="142"/>
        <w:rPr>
          <w:rFonts w:ascii="Times New Roman" w:hAnsi="Times New Roman" w:cs="Times New Roman"/>
          <w:sz w:val="28"/>
          <w:szCs w:val="28"/>
        </w:rPr>
      </w:pPr>
    </w:p>
    <w:p w14:paraId="1A737918" w14:textId="370668F4" w:rsidR="00E8096C" w:rsidRDefault="000F7EBE" w:rsidP="00FA439C">
      <w:pPr>
        <w:pStyle w:val="a3"/>
        <w:numPr>
          <w:ilvl w:val="0"/>
          <w:numId w:val="9"/>
        </w:numPr>
        <w:spacing w:after="0"/>
        <w:jc w:val="center"/>
        <w:rPr>
          <w:rFonts w:ascii="Times New Roman" w:hAnsi="Times New Roman" w:cs="Times New Roman"/>
          <w:sz w:val="28"/>
          <w:szCs w:val="28"/>
        </w:rPr>
      </w:pPr>
      <w:r w:rsidRPr="001F1359">
        <w:rPr>
          <w:rFonts w:ascii="Times New Roman" w:hAnsi="Times New Roman" w:cs="Times New Roman"/>
          <w:b/>
          <w:sz w:val="28"/>
          <w:szCs w:val="28"/>
        </w:rPr>
        <w:t xml:space="preserve">Механізми та заходи, які </w:t>
      </w:r>
      <w:r w:rsidR="001F1359">
        <w:rPr>
          <w:rFonts w:ascii="Times New Roman" w:hAnsi="Times New Roman" w:cs="Times New Roman"/>
          <w:b/>
          <w:sz w:val="28"/>
          <w:szCs w:val="28"/>
        </w:rPr>
        <w:t>забезпечать</w:t>
      </w:r>
      <w:r w:rsidRPr="001F1359">
        <w:rPr>
          <w:rFonts w:ascii="Times New Roman" w:hAnsi="Times New Roman" w:cs="Times New Roman"/>
          <w:b/>
          <w:sz w:val="28"/>
          <w:szCs w:val="28"/>
        </w:rPr>
        <w:t xml:space="preserve"> розв'язання </w:t>
      </w:r>
      <w:r w:rsidR="001F1359">
        <w:rPr>
          <w:rFonts w:ascii="Times New Roman" w:hAnsi="Times New Roman" w:cs="Times New Roman"/>
          <w:b/>
          <w:sz w:val="28"/>
          <w:szCs w:val="28"/>
        </w:rPr>
        <w:t xml:space="preserve">визначених </w:t>
      </w:r>
      <w:r w:rsidRPr="001F1359">
        <w:rPr>
          <w:rFonts w:ascii="Times New Roman" w:hAnsi="Times New Roman" w:cs="Times New Roman"/>
          <w:b/>
          <w:sz w:val="28"/>
          <w:szCs w:val="28"/>
        </w:rPr>
        <w:t>проблем</w:t>
      </w:r>
      <w:r w:rsidR="00E8096C" w:rsidRPr="001F1359">
        <w:rPr>
          <w:rFonts w:ascii="Times New Roman" w:hAnsi="Times New Roman" w:cs="Times New Roman"/>
          <w:sz w:val="28"/>
          <w:szCs w:val="28"/>
        </w:rPr>
        <w:t>.</w:t>
      </w:r>
    </w:p>
    <w:p w14:paraId="0BF530FC" w14:textId="5864ECF1" w:rsidR="00337B20" w:rsidRDefault="00337B20" w:rsidP="00337B20">
      <w:pPr>
        <w:pStyle w:val="a3"/>
        <w:spacing w:after="0"/>
        <w:ind w:left="1080"/>
        <w:rPr>
          <w:rFonts w:ascii="Times New Roman" w:hAnsi="Times New Roman" w:cs="Times New Roman"/>
          <w:b/>
          <w:sz w:val="28"/>
          <w:szCs w:val="28"/>
        </w:rPr>
      </w:pPr>
    </w:p>
    <w:p w14:paraId="241EEA09" w14:textId="6457140D" w:rsidR="00337B20" w:rsidRDefault="00337B20" w:rsidP="00337B2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C541F">
        <w:rPr>
          <w:rFonts w:ascii="Times New Roman" w:hAnsi="Times New Roman" w:cs="Times New Roman"/>
          <w:sz w:val="28"/>
          <w:szCs w:val="28"/>
        </w:rPr>
        <w:tab/>
      </w:r>
      <w:r>
        <w:rPr>
          <w:rFonts w:ascii="Times New Roman" w:hAnsi="Times New Roman" w:cs="Times New Roman"/>
          <w:sz w:val="28"/>
          <w:szCs w:val="28"/>
        </w:rPr>
        <w:t>Для впровадження даного регуляторного акта необхідно здійснити  такі  організаційні заходи:</w:t>
      </w:r>
    </w:p>
    <w:p w14:paraId="510515CA" w14:textId="77777777" w:rsidR="00337B20" w:rsidRDefault="00337B20" w:rsidP="008C541F">
      <w:pPr>
        <w:pStyle w:val="a3"/>
        <w:numPr>
          <w:ilvl w:val="0"/>
          <w:numId w:val="10"/>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Ознайомити фізичних та юридичних осіб з даним регуляторним актом;</w:t>
      </w:r>
    </w:p>
    <w:p w14:paraId="4B21BAE7" w14:textId="73F59B8B" w:rsidR="00337B20" w:rsidRPr="00E86CB2" w:rsidRDefault="00337B20" w:rsidP="008C541F">
      <w:pPr>
        <w:pStyle w:val="a3"/>
        <w:numPr>
          <w:ilvl w:val="0"/>
          <w:numId w:val="10"/>
        </w:numPr>
        <w:spacing w:after="0"/>
        <w:ind w:left="0" w:firstLine="0"/>
        <w:jc w:val="both"/>
        <w:rPr>
          <w:rStyle w:val="a7"/>
          <w:rFonts w:ascii="Times New Roman" w:hAnsi="Times New Roman" w:cs="Times New Roman"/>
          <w:sz w:val="28"/>
          <w:szCs w:val="28"/>
        </w:rPr>
      </w:pPr>
      <w:r w:rsidRPr="00337B20">
        <w:rPr>
          <w:rFonts w:ascii="Times New Roman" w:hAnsi="Times New Roman" w:cs="Times New Roman"/>
          <w:sz w:val="28"/>
          <w:szCs w:val="28"/>
        </w:rPr>
        <w:t xml:space="preserve">Розмістити даний регуляторний акт на офіційному сайті </w:t>
      </w:r>
      <w:proofErr w:type="spellStart"/>
      <w:r w:rsidR="00CB0737">
        <w:rPr>
          <w:rFonts w:ascii="Times New Roman" w:hAnsi="Times New Roman" w:cs="Times New Roman"/>
          <w:sz w:val="28"/>
          <w:szCs w:val="28"/>
        </w:rPr>
        <w:t>Сторожинецької</w:t>
      </w:r>
      <w:proofErr w:type="spellEnd"/>
      <w:r w:rsidRPr="00337B20">
        <w:rPr>
          <w:rFonts w:ascii="Times New Roman" w:hAnsi="Times New Roman" w:cs="Times New Roman"/>
          <w:sz w:val="28"/>
          <w:szCs w:val="28"/>
        </w:rPr>
        <w:t xml:space="preserve"> міської </w:t>
      </w:r>
      <w:r w:rsidR="00E86CB2">
        <w:rPr>
          <w:rFonts w:ascii="Times New Roman" w:hAnsi="Times New Roman" w:cs="Times New Roman"/>
          <w:sz w:val="28"/>
          <w:szCs w:val="28"/>
        </w:rPr>
        <w:t xml:space="preserve">ради: </w:t>
      </w:r>
      <w:r w:rsidR="00E86CB2" w:rsidRPr="00E86CB2">
        <w:rPr>
          <w:rFonts w:ascii="Times New Roman" w:hAnsi="Times New Roman" w:cs="Times New Roman"/>
          <w:sz w:val="28"/>
          <w:szCs w:val="28"/>
        </w:rPr>
        <w:t xml:space="preserve">http://stor-rada.gov.ua  у розділі “Документи” – </w:t>
      </w:r>
      <w:proofErr w:type="spellStart"/>
      <w:r w:rsidR="00E86CB2" w:rsidRPr="00E86CB2">
        <w:rPr>
          <w:rFonts w:ascii="Times New Roman" w:hAnsi="Times New Roman" w:cs="Times New Roman"/>
          <w:sz w:val="28"/>
          <w:szCs w:val="28"/>
        </w:rPr>
        <w:t>веб-сторінка</w:t>
      </w:r>
      <w:proofErr w:type="spellEnd"/>
      <w:r w:rsidR="00E86CB2" w:rsidRPr="00E86CB2">
        <w:rPr>
          <w:rFonts w:ascii="Times New Roman" w:hAnsi="Times New Roman" w:cs="Times New Roman"/>
          <w:sz w:val="28"/>
          <w:szCs w:val="28"/>
        </w:rPr>
        <w:t xml:space="preserve"> “Регуляторна політика” - “Планування діяльності”.</w:t>
      </w:r>
    </w:p>
    <w:p w14:paraId="680C058F" w14:textId="5F6943B3" w:rsidR="00337B20" w:rsidRDefault="008C541F" w:rsidP="00337B20">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ab/>
      </w:r>
      <w:r w:rsidR="00337B20" w:rsidRPr="009C5188">
        <w:rPr>
          <w:rFonts w:ascii="Times New Roman" w:hAnsi="Times New Roman" w:cs="Times New Roman"/>
          <w:sz w:val="28"/>
          <w:szCs w:val="28"/>
        </w:rPr>
        <w:t>Розв’язання визначеної проблеми</w:t>
      </w:r>
      <w:r w:rsidR="00337B20">
        <w:rPr>
          <w:rFonts w:ascii="Times New Roman" w:hAnsi="Times New Roman" w:cs="Times New Roman"/>
          <w:sz w:val="28"/>
          <w:szCs w:val="28"/>
        </w:rPr>
        <w:t xml:space="preserve"> здійснюватиметься за допомогою наступних заходів:</w:t>
      </w:r>
    </w:p>
    <w:p w14:paraId="3437ADC1" w14:textId="6B5198FF" w:rsidR="000C44BB" w:rsidRDefault="000C44BB" w:rsidP="00E86CB2">
      <w:pPr>
        <w:pStyle w:val="a3"/>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Для розв’язання визначеної проблеми необхідно на пленарному засіданні </w:t>
      </w:r>
      <w:proofErr w:type="spellStart"/>
      <w:r w:rsidR="00CB0737">
        <w:rPr>
          <w:rFonts w:ascii="Times New Roman" w:hAnsi="Times New Roman" w:cs="Times New Roman"/>
          <w:sz w:val="28"/>
          <w:szCs w:val="28"/>
        </w:rPr>
        <w:t>Сторожинецької</w:t>
      </w:r>
      <w:proofErr w:type="spellEnd"/>
      <w:r>
        <w:rPr>
          <w:rFonts w:ascii="Times New Roman" w:hAnsi="Times New Roman" w:cs="Times New Roman"/>
          <w:sz w:val="28"/>
          <w:szCs w:val="28"/>
        </w:rPr>
        <w:t xml:space="preserve"> міської ради прийняти рішення «Про встановлення  </w:t>
      </w:r>
      <w:r w:rsidR="00E86CB2">
        <w:rPr>
          <w:rFonts w:ascii="Times New Roman" w:hAnsi="Times New Roman" w:cs="Times New Roman"/>
          <w:sz w:val="28"/>
          <w:szCs w:val="28"/>
        </w:rPr>
        <w:t xml:space="preserve">ставок </w:t>
      </w:r>
      <w:r>
        <w:rPr>
          <w:rFonts w:ascii="Times New Roman" w:hAnsi="Times New Roman" w:cs="Times New Roman"/>
          <w:sz w:val="28"/>
          <w:szCs w:val="28"/>
        </w:rPr>
        <w:t>єдиного податку на 2020 рік</w:t>
      </w:r>
      <w:r w:rsidR="00E86CB2">
        <w:rPr>
          <w:rFonts w:ascii="Times New Roman" w:hAnsi="Times New Roman" w:cs="Times New Roman"/>
          <w:sz w:val="28"/>
          <w:szCs w:val="28"/>
        </w:rPr>
        <w:t xml:space="preserve"> для фізичних осіб - підприємців</w:t>
      </w:r>
      <w:r>
        <w:rPr>
          <w:rFonts w:ascii="Times New Roman" w:hAnsi="Times New Roman" w:cs="Times New Roman"/>
          <w:sz w:val="28"/>
          <w:szCs w:val="28"/>
        </w:rPr>
        <w:t>».</w:t>
      </w:r>
    </w:p>
    <w:p w14:paraId="6EEAA015" w14:textId="7F1F7F55" w:rsidR="000C44BB" w:rsidRDefault="000C44BB" w:rsidP="00E86CB2">
      <w:pPr>
        <w:pStyle w:val="a3"/>
        <w:numPr>
          <w:ilvl w:val="0"/>
          <w:numId w:val="11"/>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Досягнення вищезазначених цілей можливе за умови прийняття </w:t>
      </w:r>
      <w:proofErr w:type="spellStart"/>
      <w:r w:rsidR="00E86CB2">
        <w:rPr>
          <w:rFonts w:ascii="Times New Roman" w:hAnsi="Times New Roman" w:cs="Times New Roman"/>
          <w:sz w:val="28"/>
          <w:szCs w:val="28"/>
        </w:rPr>
        <w:t>Сторожинецькою</w:t>
      </w:r>
      <w:proofErr w:type="spellEnd"/>
      <w:r>
        <w:rPr>
          <w:rFonts w:ascii="Times New Roman" w:hAnsi="Times New Roman" w:cs="Times New Roman"/>
          <w:sz w:val="28"/>
          <w:szCs w:val="28"/>
        </w:rPr>
        <w:t xml:space="preserve"> міською радою регуляторного акта</w:t>
      </w:r>
      <w:r w:rsidR="005032F0">
        <w:rPr>
          <w:rFonts w:ascii="Times New Roman" w:hAnsi="Times New Roman" w:cs="Times New Roman"/>
          <w:sz w:val="28"/>
          <w:szCs w:val="28"/>
        </w:rPr>
        <w:t xml:space="preserve"> та</w:t>
      </w:r>
      <w:r>
        <w:rPr>
          <w:rFonts w:ascii="Times New Roman" w:hAnsi="Times New Roman" w:cs="Times New Roman"/>
          <w:sz w:val="28"/>
          <w:szCs w:val="28"/>
        </w:rPr>
        <w:t xml:space="preserve"> його оприлюднення у встановленому</w:t>
      </w:r>
      <w:r w:rsidR="005032F0">
        <w:rPr>
          <w:rFonts w:ascii="Times New Roman" w:hAnsi="Times New Roman" w:cs="Times New Roman"/>
          <w:sz w:val="28"/>
          <w:szCs w:val="28"/>
        </w:rPr>
        <w:t xml:space="preserve"> законом </w:t>
      </w:r>
      <w:r>
        <w:rPr>
          <w:rFonts w:ascii="Times New Roman" w:hAnsi="Times New Roman" w:cs="Times New Roman"/>
          <w:sz w:val="28"/>
          <w:szCs w:val="28"/>
        </w:rPr>
        <w:t xml:space="preserve"> порядку.</w:t>
      </w:r>
    </w:p>
    <w:p w14:paraId="50ECD9A9" w14:textId="366F1AF0" w:rsidR="008B2376" w:rsidRPr="00E86CB2" w:rsidRDefault="000C44BB" w:rsidP="00E86CB2">
      <w:pPr>
        <w:pStyle w:val="a3"/>
        <w:numPr>
          <w:ilvl w:val="0"/>
          <w:numId w:val="11"/>
        </w:numPr>
        <w:spacing w:after="0"/>
        <w:ind w:left="142" w:hanging="142"/>
        <w:jc w:val="both"/>
        <w:rPr>
          <w:rFonts w:ascii="Times New Roman" w:hAnsi="Times New Roman" w:cs="Times New Roman"/>
          <w:sz w:val="28"/>
          <w:szCs w:val="28"/>
        </w:rPr>
      </w:pPr>
      <w:r w:rsidRPr="00E86CB2">
        <w:rPr>
          <w:rFonts w:ascii="Times New Roman" w:hAnsi="Times New Roman" w:cs="Times New Roman"/>
          <w:sz w:val="28"/>
          <w:szCs w:val="28"/>
        </w:rPr>
        <w:t xml:space="preserve">Рішення буде передано до </w:t>
      </w:r>
      <w:proofErr w:type="spellStart"/>
      <w:r w:rsidR="00E86CB2">
        <w:rPr>
          <w:rFonts w:ascii="Times New Roman" w:hAnsi="Times New Roman" w:cs="Times New Roman"/>
          <w:sz w:val="28"/>
          <w:szCs w:val="28"/>
        </w:rPr>
        <w:t>Сторожинецького</w:t>
      </w:r>
      <w:proofErr w:type="spellEnd"/>
      <w:r w:rsidR="00E86CB2">
        <w:rPr>
          <w:rFonts w:ascii="Times New Roman" w:hAnsi="Times New Roman" w:cs="Times New Roman"/>
          <w:sz w:val="28"/>
          <w:szCs w:val="28"/>
        </w:rPr>
        <w:t xml:space="preserve"> управління ГУ ДФС у Чернівецькій області</w:t>
      </w:r>
      <w:r w:rsidRPr="00E86CB2">
        <w:rPr>
          <w:rFonts w:ascii="Times New Roman" w:hAnsi="Times New Roman" w:cs="Times New Roman"/>
          <w:sz w:val="28"/>
          <w:szCs w:val="28"/>
        </w:rPr>
        <w:t xml:space="preserve"> у строки передбачені законодавством, та розміщено на офіційному сайті </w:t>
      </w:r>
      <w:proofErr w:type="spellStart"/>
      <w:r w:rsidR="00CB0737" w:rsidRPr="00E86CB2">
        <w:rPr>
          <w:rFonts w:ascii="Times New Roman" w:hAnsi="Times New Roman" w:cs="Times New Roman"/>
          <w:sz w:val="28"/>
          <w:szCs w:val="28"/>
        </w:rPr>
        <w:t>Сторожинецької</w:t>
      </w:r>
      <w:proofErr w:type="spellEnd"/>
      <w:r w:rsidRPr="00E86CB2">
        <w:rPr>
          <w:rFonts w:ascii="Times New Roman" w:hAnsi="Times New Roman" w:cs="Times New Roman"/>
          <w:sz w:val="28"/>
          <w:szCs w:val="28"/>
        </w:rPr>
        <w:t xml:space="preserve"> міської ради</w:t>
      </w:r>
      <w:r w:rsidR="008C541F">
        <w:rPr>
          <w:rFonts w:ascii="Times New Roman" w:hAnsi="Times New Roman" w:cs="Times New Roman"/>
          <w:sz w:val="28"/>
          <w:szCs w:val="28"/>
        </w:rPr>
        <w:t xml:space="preserve">: </w:t>
      </w:r>
      <w:r w:rsidR="00E86CB2" w:rsidRPr="00E86CB2">
        <w:rPr>
          <w:rFonts w:ascii="Times New Roman" w:hAnsi="Times New Roman" w:cs="Times New Roman"/>
          <w:sz w:val="28"/>
          <w:szCs w:val="28"/>
        </w:rPr>
        <w:t xml:space="preserve"> http://stor-rada.gov.ua  </w:t>
      </w:r>
    </w:p>
    <w:p w14:paraId="0F7F819E" w14:textId="77777777" w:rsidR="007B55B8" w:rsidRPr="00037735" w:rsidRDefault="007B55B8" w:rsidP="008B2376">
      <w:pPr>
        <w:pStyle w:val="a3"/>
        <w:spacing w:after="0"/>
        <w:ind w:left="142"/>
        <w:rPr>
          <w:rFonts w:ascii="Times New Roman" w:hAnsi="Times New Roman" w:cs="Times New Roman"/>
          <w:sz w:val="28"/>
          <w:szCs w:val="28"/>
        </w:rPr>
      </w:pPr>
    </w:p>
    <w:p w14:paraId="79CD1F7B" w14:textId="4D3DA4EC" w:rsidR="008B2376" w:rsidRDefault="008B2376" w:rsidP="00FA439C">
      <w:pPr>
        <w:pStyle w:val="a3"/>
        <w:spacing w:after="0"/>
        <w:ind w:left="142"/>
        <w:jc w:val="center"/>
        <w:rPr>
          <w:rFonts w:ascii="Times New Roman" w:hAnsi="Times New Roman" w:cs="Times New Roman"/>
          <w:b/>
          <w:sz w:val="28"/>
          <w:szCs w:val="28"/>
        </w:rPr>
      </w:pPr>
      <w:proofErr w:type="gramStart"/>
      <w:r w:rsidRPr="00FA439C">
        <w:rPr>
          <w:rFonts w:ascii="Times New Roman" w:hAnsi="Times New Roman" w:cs="Times New Roman"/>
          <w:b/>
          <w:sz w:val="28"/>
          <w:szCs w:val="28"/>
          <w:lang w:val="en-US"/>
        </w:rPr>
        <w:t>V</w:t>
      </w:r>
      <w:r w:rsidRPr="00FA439C">
        <w:rPr>
          <w:rFonts w:ascii="Times New Roman" w:hAnsi="Times New Roman" w:cs="Times New Roman"/>
          <w:b/>
          <w:sz w:val="28"/>
          <w:szCs w:val="28"/>
        </w:rPr>
        <w:t>І.</w:t>
      </w:r>
      <w:proofErr w:type="gramEnd"/>
      <w:r>
        <w:rPr>
          <w:rFonts w:ascii="Times New Roman" w:hAnsi="Times New Roman" w:cs="Times New Roman"/>
          <w:sz w:val="28"/>
          <w:szCs w:val="28"/>
        </w:rPr>
        <w:t xml:space="preserve"> </w:t>
      </w:r>
      <w:r w:rsidRPr="00457F5F">
        <w:rPr>
          <w:rFonts w:ascii="Times New Roman" w:hAnsi="Times New Roman" w:cs="Times New Roman"/>
          <w:b/>
          <w:sz w:val="28"/>
          <w:szCs w:val="28"/>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447495D" w14:textId="5439AB92" w:rsidR="004C1EA6" w:rsidRDefault="008B2376" w:rsidP="00EF2E0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Розрахунок витрат на виконання вимог регуляторного акта для органів виконавчої влади чи органів місцевого самоврядування згідно з додатком 3 до Методики проведення</w:t>
      </w:r>
      <w:r w:rsidR="0011663C">
        <w:rPr>
          <w:rFonts w:ascii="Times New Roman" w:hAnsi="Times New Roman" w:cs="Times New Roman"/>
          <w:sz w:val="28"/>
          <w:szCs w:val="28"/>
        </w:rPr>
        <w:t xml:space="preserve"> аналізу впливу регуляторного а</w:t>
      </w:r>
      <w:r>
        <w:rPr>
          <w:rFonts w:ascii="Times New Roman" w:hAnsi="Times New Roman" w:cs="Times New Roman"/>
          <w:sz w:val="28"/>
          <w:szCs w:val="28"/>
        </w:rPr>
        <w:t>к</w:t>
      </w:r>
      <w:r w:rsidR="0011663C">
        <w:rPr>
          <w:rFonts w:ascii="Times New Roman" w:hAnsi="Times New Roman" w:cs="Times New Roman"/>
          <w:sz w:val="28"/>
          <w:szCs w:val="28"/>
        </w:rPr>
        <w:t>т</w:t>
      </w:r>
      <w:r>
        <w:rPr>
          <w:rFonts w:ascii="Times New Roman" w:hAnsi="Times New Roman" w:cs="Times New Roman"/>
          <w:sz w:val="28"/>
          <w:szCs w:val="28"/>
        </w:rPr>
        <w:t>а ( згідно вимог Постанови КМУ від 16.12.2015 року №1151 «Про внесення змін до Постанови КМУ від 11.03.2004 року</w:t>
      </w:r>
      <w:r w:rsidR="00173B19">
        <w:rPr>
          <w:rFonts w:ascii="Times New Roman" w:hAnsi="Times New Roman" w:cs="Times New Roman"/>
          <w:sz w:val="28"/>
          <w:szCs w:val="28"/>
        </w:rPr>
        <w:t xml:space="preserve"> №308) не </w:t>
      </w:r>
      <w:r w:rsidR="004C1EA6">
        <w:rPr>
          <w:rFonts w:ascii="Times New Roman" w:hAnsi="Times New Roman" w:cs="Times New Roman"/>
          <w:sz w:val="28"/>
          <w:szCs w:val="28"/>
        </w:rPr>
        <w:t>передбачено.</w:t>
      </w:r>
    </w:p>
    <w:p w14:paraId="634AB8F6" w14:textId="08106856" w:rsidR="00EF2E0A" w:rsidRDefault="004C1EA6" w:rsidP="00EF2E0A">
      <w:pPr>
        <w:spacing w:after="0"/>
        <w:jc w:val="both"/>
        <w:rPr>
          <w:rFonts w:ascii="Times New Roman" w:hAnsi="Times New Roman" w:cs="Times New Roman"/>
          <w:sz w:val="28"/>
          <w:szCs w:val="28"/>
        </w:rPr>
      </w:pPr>
      <w:r>
        <w:rPr>
          <w:rFonts w:ascii="Times New Roman" w:hAnsi="Times New Roman" w:cs="Times New Roman"/>
          <w:sz w:val="28"/>
          <w:szCs w:val="28"/>
        </w:rPr>
        <w:t xml:space="preserve">     Зазначене регулювання стосується виключно суб’єктів малого підприємництва  (фізичні особи-підприємці)</w:t>
      </w:r>
      <w:r w:rsidR="00173B19">
        <w:rPr>
          <w:rFonts w:ascii="Times New Roman" w:hAnsi="Times New Roman" w:cs="Times New Roman"/>
          <w:sz w:val="28"/>
          <w:szCs w:val="28"/>
        </w:rPr>
        <w:t>,</w:t>
      </w:r>
      <w:r>
        <w:rPr>
          <w:rFonts w:ascii="Times New Roman" w:hAnsi="Times New Roman" w:cs="Times New Roman"/>
          <w:sz w:val="28"/>
          <w:szCs w:val="28"/>
        </w:rPr>
        <w:t xml:space="preserve"> що використовують спрощену систему оподаткування та звітності. О</w:t>
      </w:r>
      <w:r w:rsidR="00173B19">
        <w:rPr>
          <w:rFonts w:ascii="Times New Roman" w:hAnsi="Times New Roman" w:cs="Times New Roman"/>
          <w:sz w:val="28"/>
          <w:szCs w:val="28"/>
        </w:rPr>
        <w:t xml:space="preserve">скільки кількість суб’єктів малого підприємництва на яких поширюється регулювання становить </w:t>
      </w:r>
      <w:r w:rsidR="009C36C2" w:rsidRPr="009C36C2">
        <w:rPr>
          <w:rFonts w:ascii="Times New Roman" w:hAnsi="Times New Roman" w:cs="Times New Roman"/>
          <w:sz w:val="28"/>
          <w:szCs w:val="28"/>
        </w:rPr>
        <w:t>895</w:t>
      </w:r>
      <w:r w:rsidR="00EF2E0A" w:rsidRPr="009C36C2">
        <w:rPr>
          <w:rFonts w:ascii="Times New Roman" w:hAnsi="Times New Roman" w:cs="Times New Roman"/>
          <w:sz w:val="28"/>
          <w:szCs w:val="28"/>
        </w:rPr>
        <w:t xml:space="preserve"> </w:t>
      </w:r>
      <w:r w:rsidR="00EF2E0A">
        <w:rPr>
          <w:rFonts w:ascii="Times New Roman" w:hAnsi="Times New Roman" w:cs="Times New Roman"/>
          <w:sz w:val="28"/>
          <w:szCs w:val="28"/>
        </w:rPr>
        <w:t>суб’єкта господарювання (100% питомої ваги від загальної кількості</w:t>
      </w:r>
      <w:r>
        <w:rPr>
          <w:rFonts w:ascii="Times New Roman" w:hAnsi="Times New Roman" w:cs="Times New Roman"/>
          <w:sz w:val="28"/>
          <w:szCs w:val="28"/>
        </w:rPr>
        <w:t>)</w:t>
      </w:r>
      <w:r w:rsidR="00EF2E0A">
        <w:rPr>
          <w:rFonts w:ascii="Times New Roman" w:hAnsi="Times New Roman" w:cs="Times New Roman"/>
          <w:sz w:val="28"/>
          <w:szCs w:val="28"/>
        </w:rPr>
        <w:t xml:space="preserve"> здійснено розрахунок витрат на запровадження державного регулювання для суб’єктів малого підприємництва згідно з додатком 4</w:t>
      </w:r>
      <w:r w:rsidR="009F7DE8" w:rsidRPr="009F7DE8">
        <w:rPr>
          <w:rFonts w:ascii="Times New Roman" w:hAnsi="Times New Roman" w:cs="Times New Roman"/>
          <w:sz w:val="28"/>
          <w:szCs w:val="28"/>
        </w:rPr>
        <w:t xml:space="preserve"> </w:t>
      </w:r>
      <w:r w:rsidR="009F7DE8">
        <w:rPr>
          <w:rFonts w:ascii="Times New Roman" w:hAnsi="Times New Roman" w:cs="Times New Roman"/>
          <w:sz w:val="28"/>
          <w:szCs w:val="28"/>
        </w:rPr>
        <w:t>до Методики проведення</w:t>
      </w:r>
      <w:r w:rsidR="0011663C">
        <w:rPr>
          <w:rFonts w:ascii="Times New Roman" w:hAnsi="Times New Roman" w:cs="Times New Roman"/>
          <w:sz w:val="28"/>
          <w:szCs w:val="28"/>
        </w:rPr>
        <w:t xml:space="preserve"> аналізу впливу регуляторного а</w:t>
      </w:r>
      <w:r w:rsidR="009F7DE8">
        <w:rPr>
          <w:rFonts w:ascii="Times New Roman" w:hAnsi="Times New Roman" w:cs="Times New Roman"/>
          <w:sz w:val="28"/>
          <w:szCs w:val="28"/>
        </w:rPr>
        <w:t>к</w:t>
      </w:r>
      <w:r w:rsidR="0011663C">
        <w:rPr>
          <w:rFonts w:ascii="Times New Roman" w:hAnsi="Times New Roman" w:cs="Times New Roman"/>
          <w:sz w:val="28"/>
          <w:szCs w:val="28"/>
        </w:rPr>
        <w:t>т</w:t>
      </w:r>
      <w:r w:rsidR="009F7DE8">
        <w:rPr>
          <w:rFonts w:ascii="Times New Roman" w:hAnsi="Times New Roman" w:cs="Times New Roman"/>
          <w:sz w:val="28"/>
          <w:szCs w:val="28"/>
        </w:rPr>
        <w:t>а (Тест малого підприємництва), Додаток 1.</w:t>
      </w:r>
    </w:p>
    <w:p w14:paraId="1B03CDFD" w14:textId="77777777" w:rsidR="005F1432" w:rsidRPr="0061486A" w:rsidRDefault="005F1432" w:rsidP="00337B20">
      <w:pPr>
        <w:spacing w:after="0"/>
        <w:rPr>
          <w:rFonts w:ascii="Times New Roman" w:hAnsi="Times New Roman" w:cs="Times New Roman"/>
          <w:sz w:val="28"/>
          <w:szCs w:val="28"/>
        </w:rPr>
      </w:pPr>
    </w:p>
    <w:p w14:paraId="0F1369F7" w14:textId="0A744323" w:rsidR="008B2376" w:rsidRPr="0061486A" w:rsidRDefault="00F72C28" w:rsidP="00FA439C">
      <w:pPr>
        <w:spacing w:after="0"/>
        <w:jc w:val="center"/>
        <w:rPr>
          <w:rFonts w:ascii="Times New Roman" w:hAnsi="Times New Roman" w:cs="Times New Roman"/>
          <w:b/>
          <w:sz w:val="28"/>
          <w:szCs w:val="28"/>
        </w:rPr>
      </w:pPr>
      <w:r w:rsidRPr="0061486A">
        <w:rPr>
          <w:rFonts w:ascii="Times New Roman" w:hAnsi="Times New Roman" w:cs="Times New Roman"/>
          <w:b/>
          <w:sz w:val="28"/>
          <w:szCs w:val="28"/>
        </w:rPr>
        <w:t>VІІ</w:t>
      </w:r>
      <w:r w:rsidR="001A4723" w:rsidRPr="0061486A">
        <w:rPr>
          <w:rFonts w:ascii="Times New Roman" w:hAnsi="Times New Roman" w:cs="Times New Roman"/>
          <w:b/>
          <w:sz w:val="28"/>
          <w:szCs w:val="28"/>
        </w:rPr>
        <w:t xml:space="preserve">.  </w:t>
      </w:r>
      <w:r w:rsidR="0061486A" w:rsidRPr="0061486A">
        <w:rPr>
          <w:rFonts w:ascii="Times New Roman" w:hAnsi="Times New Roman" w:cs="Times New Roman"/>
          <w:b/>
          <w:sz w:val="28"/>
          <w:szCs w:val="28"/>
        </w:rPr>
        <w:t>Обґрунтування</w:t>
      </w:r>
      <w:r w:rsidR="001A4723" w:rsidRPr="0061486A">
        <w:rPr>
          <w:rFonts w:ascii="Times New Roman" w:hAnsi="Times New Roman" w:cs="Times New Roman"/>
          <w:b/>
          <w:sz w:val="28"/>
          <w:szCs w:val="28"/>
        </w:rPr>
        <w:t xml:space="preserve"> запропонованого строку дії регуляторного акта.</w:t>
      </w:r>
    </w:p>
    <w:p w14:paraId="00192C46" w14:textId="77777777" w:rsidR="001A4723" w:rsidRPr="0061486A" w:rsidRDefault="001A4723" w:rsidP="00337B20">
      <w:pPr>
        <w:spacing w:after="0"/>
        <w:rPr>
          <w:rFonts w:ascii="Times New Roman" w:hAnsi="Times New Roman" w:cs="Times New Roman"/>
          <w:b/>
          <w:sz w:val="28"/>
          <w:szCs w:val="28"/>
        </w:rPr>
      </w:pPr>
    </w:p>
    <w:p w14:paraId="272D75CF" w14:textId="23F0FB35" w:rsidR="005032F0" w:rsidRPr="0061486A" w:rsidRDefault="001A4723" w:rsidP="00337B20">
      <w:pPr>
        <w:spacing w:after="0"/>
        <w:rPr>
          <w:rFonts w:ascii="Times New Roman" w:hAnsi="Times New Roman" w:cs="Times New Roman"/>
          <w:sz w:val="28"/>
          <w:szCs w:val="28"/>
        </w:rPr>
      </w:pPr>
      <w:r w:rsidRPr="0061486A">
        <w:rPr>
          <w:rFonts w:ascii="Times New Roman" w:hAnsi="Times New Roman" w:cs="Times New Roman"/>
          <w:sz w:val="28"/>
          <w:szCs w:val="28"/>
        </w:rPr>
        <w:t xml:space="preserve">   </w:t>
      </w:r>
      <w:r w:rsidR="0061486A">
        <w:rPr>
          <w:rFonts w:ascii="Times New Roman" w:hAnsi="Times New Roman" w:cs="Times New Roman"/>
          <w:sz w:val="28"/>
          <w:szCs w:val="28"/>
        </w:rPr>
        <w:tab/>
      </w:r>
      <w:r w:rsidRPr="0061486A">
        <w:rPr>
          <w:rFonts w:ascii="Times New Roman" w:hAnsi="Times New Roman" w:cs="Times New Roman"/>
          <w:sz w:val="28"/>
          <w:szCs w:val="28"/>
        </w:rPr>
        <w:t xml:space="preserve">Відповідно до Податкового кодексу України </w:t>
      </w:r>
      <w:r w:rsidR="007D0425" w:rsidRPr="0061486A">
        <w:rPr>
          <w:rFonts w:ascii="Times New Roman" w:hAnsi="Times New Roman" w:cs="Times New Roman"/>
          <w:sz w:val="28"/>
          <w:szCs w:val="28"/>
        </w:rPr>
        <w:t>даний регуляторний акт</w:t>
      </w:r>
      <w:r w:rsidRPr="0061486A">
        <w:rPr>
          <w:rFonts w:ascii="Times New Roman" w:hAnsi="Times New Roman" w:cs="Times New Roman"/>
          <w:sz w:val="28"/>
          <w:szCs w:val="28"/>
        </w:rPr>
        <w:t xml:space="preserve"> </w:t>
      </w:r>
      <w:r w:rsidR="00D422AD" w:rsidRPr="0061486A">
        <w:rPr>
          <w:rFonts w:ascii="Times New Roman" w:hAnsi="Times New Roman" w:cs="Times New Roman"/>
          <w:sz w:val="28"/>
          <w:szCs w:val="28"/>
        </w:rPr>
        <w:t>ді</w:t>
      </w:r>
      <w:r w:rsidRPr="0061486A">
        <w:rPr>
          <w:rFonts w:ascii="Times New Roman" w:hAnsi="Times New Roman" w:cs="Times New Roman"/>
          <w:sz w:val="28"/>
          <w:szCs w:val="28"/>
        </w:rPr>
        <w:t>яти</w:t>
      </w:r>
      <w:r w:rsidR="00D422AD" w:rsidRPr="0061486A">
        <w:rPr>
          <w:rFonts w:ascii="Times New Roman" w:hAnsi="Times New Roman" w:cs="Times New Roman"/>
          <w:sz w:val="28"/>
          <w:szCs w:val="28"/>
        </w:rPr>
        <w:t xml:space="preserve">ме </w:t>
      </w:r>
      <w:r w:rsidRPr="0061486A">
        <w:rPr>
          <w:rFonts w:ascii="Times New Roman" w:hAnsi="Times New Roman" w:cs="Times New Roman"/>
          <w:sz w:val="28"/>
          <w:szCs w:val="28"/>
        </w:rPr>
        <w:t xml:space="preserve"> в 2020році.</w:t>
      </w:r>
    </w:p>
    <w:p w14:paraId="4EA671F1" w14:textId="5C8A193B" w:rsidR="0061486A" w:rsidRPr="0061486A" w:rsidRDefault="00124294" w:rsidP="00FA439C">
      <w:pPr>
        <w:pStyle w:val="a5"/>
        <w:jc w:val="center"/>
        <w:rPr>
          <w:sz w:val="28"/>
          <w:szCs w:val="28"/>
          <w:lang w:val="uk-UA"/>
        </w:rPr>
      </w:pPr>
      <w:r w:rsidRPr="0061486A">
        <w:rPr>
          <w:b/>
          <w:sz w:val="28"/>
          <w:szCs w:val="28"/>
          <w:lang w:val="uk-UA"/>
        </w:rPr>
        <w:t xml:space="preserve">VІІІ.  </w:t>
      </w:r>
      <w:r w:rsidR="006B1837">
        <w:rPr>
          <w:b/>
          <w:sz w:val="28"/>
          <w:szCs w:val="28"/>
          <w:lang w:val="uk-UA"/>
        </w:rPr>
        <w:t>Визначення п</w:t>
      </w:r>
      <w:r w:rsidRPr="0061486A">
        <w:rPr>
          <w:b/>
          <w:sz w:val="28"/>
          <w:szCs w:val="28"/>
          <w:lang w:val="uk-UA"/>
        </w:rPr>
        <w:t>оказник</w:t>
      </w:r>
      <w:r w:rsidR="006B1837">
        <w:rPr>
          <w:b/>
          <w:sz w:val="28"/>
          <w:szCs w:val="28"/>
          <w:lang w:val="uk-UA"/>
        </w:rPr>
        <w:t>ів</w:t>
      </w:r>
      <w:r w:rsidRPr="0061486A">
        <w:rPr>
          <w:b/>
          <w:sz w:val="28"/>
          <w:szCs w:val="28"/>
          <w:lang w:val="uk-UA"/>
        </w:rPr>
        <w:t xml:space="preserve"> результативності </w:t>
      </w:r>
      <w:r w:rsidR="006B1837">
        <w:rPr>
          <w:b/>
          <w:sz w:val="28"/>
          <w:szCs w:val="28"/>
          <w:lang w:val="uk-UA"/>
        </w:rPr>
        <w:t xml:space="preserve">дії </w:t>
      </w:r>
      <w:r w:rsidRPr="0061486A">
        <w:rPr>
          <w:b/>
          <w:sz w:val="28"/>
          <w:szCs w:val="28"/>
          <w:lang w:val="uk-UA"/>
        </w:rPr>
        <w:t>регуляторного акта</w:t>
      </w:r>
      <w:r w:rsidRPr="0061486A">
        <w:rPr>
          <w:sz w:val="28"/>
          <w:szCs w:val="28"/>
          <w:lang w:val="uk-UA"/>
        </w:rPr>
        <w:t>.</w:t>
      </w:r>
    </w:p>
    <w:p w14:paraId="569E2AB7" w14:textId="2940545B" w:rsidR="00124294" w:rsidRPr="0061486A" w:rsidRDefault="0061486A" w:rsidP="00124294">
      <w:pPr>
        <w:pStyle w:val="a5"/>
        <w:jc w:val="both"/>
        <w:rPr>
          <w:sz w:val="28"/>
          <w:szCs w:val="28"/>
          <w:lang w:val="uk-UA"/>
        </w:rPr>
      </w:pPr>
      <w:r>
        <w:rPr>
          <w:sz w:val="28"/>
          <w:szCs w:val="28"/>
          <w:lang w:val="uk-UA"/>
        </w:rPr>
        <w:tab/>
      </w:r>
      <w:r w:rsidR="00124294" w:rsidRPr="0061486A">
        <w:rPr>
          <w:sz w:val="28"/>
          <w:szCs w:val="28"/>
          <w:lang w:val="uk-UA"/>
        </w:rPr>
        <w:t xml:space="preserve">Для відстеження результативності дії регуляторного акта визначено такі показники: </w:t>
      </w:r>
    </w:p>
    <w:p w14:paraId="0CD98207" w14:textId="3B096CC7" w:rsidR="00124294" w:rsidRPr="0061486A" w:rsidRDefault="00124294" w:rsidP="00124294">
      <w:pPr>
        <w:pStyle w:val="a5"/>
        <w:numPr>
          <w:ilvl w:val="0"/>
          <w:numId w:val="3"/>
        </w:numPr>
        <w:jc w:val="both"/>
        <w:rPr>
          <w:sz w:val="28"/>
          <w:szCs w:val="28"/>
          <w:lang w:val="uk-UA"/>
        </w:rPr>
      </w:pPr>
      <w:r w:rsidRPr="0061486A">
        <w:rPr>
          <w:sz w:val="28"/>
          <w:szCs w:val="28"/>
          <w:lang w:val="uk-UA"/>
        </w:rPr>
        <w:t>Рівень поінформованості суб’єктів господарювання, пов’язаний з регулюванням.</w:t>
      </w:r>
    </w:p>
    <w:p w14:paraId="739EEB47" w14:textId="5D8020C1" w:rsidR="00785A3E" w:rsidRPr="0061486A" w:rsidRDefault="00785A3E" w:rsidP="00124294">
      <w:pPr>
        <w:pStyle w:val="a5"/>
        <w:numPr>
          <w:ilvl w:val="0"/>
          <w:numId w:val="3"/>
        </w:numPr>
        <w:jc w:val="both"/>
        <w:rPr>
          <w:sz w:val="28"/>
          <w:szCs w:val="28"/>
          <w:lang w:val="uk-UA"/>
        </w:rPr>
      </w:pPr>
      <w:r w:rsidRPr="0061486A">
        <w:rPr>
          <w:sz w:val="28"/>
          <w:szCs w:val="28"/>
          <w:lang w:val="uk-UA"/>
        </w:rPr>
        <w:t>Кількість суб’єктів господарювання на як</w:t>
      </w:r>
      <w:r w:rsidR="00AF2723" w:rsidRPr="0061486A">
        <w:rPr>
          <w:sz w:val="28"/>
          <w:szCs w:val="28"/>
          <w:lang w:val="uk-UA"/>
        </w:rPr>
        <w:t>их</w:t>
      </w:r>
      <w:r w:rsidRPr="0061486A">
        <w:rPr>
          <w:sz w:val="28"/>
          <w:szCs w:val="28"/>
          <w:lang w:val="uk-UA"/>
        </w:rPr>
        <w:t xml:space="preserve"> пошир</w:t>
      </w:r>
      <w:r w:rsidR="0061486A">
        <w:rPr>
          <w:sz w:val="28"/>
          <w:szCs w:val="28"/>
          <w:lang w:val="uk-UA"/>
        </w:rPr>
        <w:t>юватиметься дія регуляторного а</w:t>
      </w:r>
      <w:r w:rsidRPr="0061486A">
        <w:rPr>
          <w:sz w:val="28"/>
          <w:szCs w:val="28"/>
          <w:lang w:val="uk-UA"/>
        </w:rPr>
        <w:t>к</w:t>
      </w:r>
      <w:r w:rsidR="0061486A">
        <w:rPr>
          <w:sz w:val="28"/>
          <w:szCs w:val="28"/>
          <w:lang w:val="uk-UA"/>
        </w:rPr>
        <w:t>т</w:t>
      </w:r>
      <w:r w:rsidRPr="0061486A">
        <w:rPr>
          <w:sz w:val="28"/>
          <w:szCs w:val="28"/>
          <w:lang w:val="uk-UA"/>
        </w:rPr>
        <w:t>а.</w:t>
      </w:r>
    </w:p>
    <w:p w14:paraId="11275636" w14:textId="4ED46847" w:rsidR="00AF2723" w:rsidRPr="0061486A" w:rsidRDefault="00AF2723" w:rsidP="00124294">
      <w:pPr>
        <w:pStyle w:val="a5"/>
        <w:numPr>
          <w:ilvl w:val="0"/>
          <w:numId w:val="3"/>
        </w:numPr>
        <w:jc w:val="both"/>
        <w:rPr>
          <w:sz w:val="28"/>
          <w:szCs w:val="28"/>
          <w:lang w:val="uk-UA"/>
        </w:rPr>
      </w:pPr>
      <w:r w:rsidRPr="0061486A">
        <w:rPr>
          <w:sz w:val="28"/>
          <w:szCs w:val="28"/>
          <w:lang w:val="uk-UA"/>
        </w:rPr>
        <w:t xml:space="preserve">Розмір надходжень до бюджету </w:t>
      </w:r>
      <w:proofErr w:type="spellStart"/>
      <w:r w:rsidR="00CB0737" w:rsidRPr="0061486A">
        <w:rPr>
          <w:sz w:val="28"/>
          <w:szCs w:val="28"/>
          <w:lang w:val="uk-UA"/>
        </w:rPr>
        <w:t>Сторожинецької</w:t>
      </w:r>
      <w:proofErr w:type="spellEnd"/>
      <w:r w:rsidR="0061486A">
        <w:rPr>
          <w:sz w:val="28"/>
          <w:szCs w:val="28"/>
          <w:lang w:val="uk-UA"/>
        </w:rPr>
        <w:t xml:space="preserve"> міської ради</w:t>
      </w:r>
      <w:r w:rsidRPr="0061486A">
        <w:rPr>
          <w:sz w:val="28"/>
          <w:szCs w:val="28"/>
          <w:lang w:val="uk-UA"/>
        </w:rPr>
        <w:t>.</w:t>
      </w:r>
    </w:p>
    <w:p w14:paraId="33737D20" w14:textId="40899ED3" w:rsidR="0033039D" w:rsidRDefault="0033039D" w:rsidP="00FA439C">
      <w:pPr>
        <w:pStyle w:val="a5"/>
        <w:spacing w:before="0" w:beforeAutospacing="0" w:after="0" w:afterAutospacing="0"/>
        <w:jc w:val="center"/>
        <w:rPr>
          <w:b/>
          <w:sz w:val="28"/>
          <w:szCs w:val="28"/>
          <w:lang w:val="uk-UA"/>
        </w:rPr>
      </w:pPr>
      <w:r w:rsidRPr="0061486A">
        <w:rPr>
          <w:b/>
          <w:sz w:val="28"/>
          <w:szCs w:val="28"/>
          <w:lang w:val="uk-UA"/>
        </w:rPr>
        <w:t>ІХ</w:t>
      </w:r>
      <w:r w:rsidRPr="00FA439C">
        <w:rPr>
          <w:b/>
          <w:sz w:val="28"/>
          <w:szCs w:val="28"/>
          <w:lang w:val="uk-UA"/>
        </w:rPr>
        <w:t xml:space="preserve">. </w:t>
      </w:r>
      <w:r w:rsidR="00FA439C" w:rsidRPr="00FA439C">
        <w:rPr>
          <w:b/>
          <w:sz w:val="28"/>
          <w:szCs w:val="28"/>
          <w:lang w:val="uk-UA"/>
        </w:rPr>
        <w:t>Визначення</w:t>
      </w:r>
      <w:r w:rsidR="00FA439C">
        <w:rPr>
          <w:sz w:val="28"/>
          <w:szCs w:val="28"/>
          <w:lang w:val="uk-UA"/>
        </w:rPr>
        <w:t xml:space="preserve"> з</w:t>
      </w:r>
      <w:r w:rsidRPr="004E0690">
        <w:rPr>
          <w:b/>
          <w:sz w:val="28"/>
          <w:szCs w:val="28"/>
          <w:lang w:val="uk-UA"/>
        </w:rPr>
        <w:t>аход</w:t>
      </w:r>
      <w:r w:rsidR="00FA439C">
        <w:rPr>
          <w:b/>
          <w:sz w:val="28"/>
          <w:szCs w:val="28"/>
          <w:lang w:val="uk-UA"/>
        </w:rPr>
        <w:t>ів,</w:t>
      </w:r>
      <w:r w:rsidRPr="004E0690">
        <w:rPr>
          <w:b/>
          <w:sz w:val="28"/>
          <w:szCs w:val="28"/>
          <w:lang w:val="uk-UA"/>
        </w:rPr>
        <w:t xml:space="preserve"> за допомогою яких здійснювати</w:t>
      </w:r>
      <w:r w:rsidR="00FA439C">
        <w:rPr>
          <w:b/>
          <w:sz w:val="28"/>
          <w:szCs w:val="28"/>
          <w:lang w:val="uk-UA"/>
        </w:rPr>
        <w:t>меть</w:t>
      </w:r>
      <w:r w:rsidRPr="004E0690">
        <w:rPr>
          <w:b/>
          <w:sz w:val="28"/>
          <w:szCs w:val="28"/>
          <w:lang w:val="uk-UA"/>
        </w:rPr>
        <w:t xml:space="preserve">сь відстеження результативності </w:t>
      </w:r>
      <w:r w:rsidR="00FA439C">
        <w:rPr>
          <w:b/>
          <w:sz w:val="28"/>
          <w:szCs w:val="28"/>
          <w:lang w:val="uk-UA"/>
        </w:rPr>
        <w:t xml:space="preserve">дії </w:t>
      </w:r>
      <w:r w:rsidRPr="004E0690">
        <w:rPr>
          <w:b/>
          <w:sz w:val="28"/>
          <w:szCs w:val="28"/>
          <w:lang w:val="uk-UA"/>
        </w:rPr>
        <w:t>регуляторного акта</w:t>
      </w:r>
      <w:r>
        <w:rPr>
          <w:b/>
          <w:sz w:val="28"/>
          <w:szCs w:val="28"/>
          <w:lang w:val="uk-UA"/>
        </w:rPr>
        <w:t>.</w:t>
      </w:r>
    </w:p>
    <w:p w14:paraId="6B9A51CB" w14:textId="1A40C133" w:rsidR="00A87DD1" w:rsidRDefault="00A87DD1" w:rsidP="0033039D">
      <w:pPr>
        <w:pStyle w:val="a5"/>
        <w:spacing w:before="0" w:beforeAutospacing="0" w:after="0" w:afterAutospacing="0"/>
        <w:jc w:val="both"/>
        <w:rPr>
          <w:b/>
          <w:sz w:val="28"/>
          <w:szCs w:val="28"/>
          <w:lang w:val="uk-UA"/>
        </w:rPr>
      </w:pPr>
    </w:p>
    <w:p w14:paraId="41409406" w14:textId="517C5673" w:rsidR="00A87DD1" w:rsidRDefault="00A87DD1" w:rsidP="0033039D">
      <w:pPr>
        <w:pStyle w:val="a5"/>
        <w:spacing w:before="0" w:beforeAutospacing="0" w:after="0" w:afterAutospacing="0"/>
        <w:jc w:val="both"/>
        <w:rPr>
          <w:sz w:val="28"/>
          <w:szCs w:val="28"/>
          <w:lang w:val="uk-UA"/>
        </w:rPr>
      </w:pPr>
      <w:r>
        <w:rPr>
          <w:b/>
          <w:sz w:val="28"/>
          <w:szCs w:val="28"/>
          <w:lang w:val="uk-UA"/>
        </w:rPr>
        <w:t xml:space="preserve">  </w:t>
      </w:r>
      <w:r w:rsidR="00FA6B70">
        <w:rPr>
          <w:b/>
          <w:sz w:val="28"/>
          <w:szCs w:val="28"/>
          <w:lang w:val="uk-UA"/>
        </w:rPr>
        <w:t xml:space="preserve">  </w:t>
      </w:r>
      <w:r>
        <w:rPr>
          <w:b/>
          <w:sz w:val="28"/>
          <w:szCs w:val="28"/>
          <w:lang w:val="uk-UA"/>
        </w:rPr>
        <w:t xml:space="preserve">  </w:t>
      </w:r>
      <w:r w:rsidRPr="00A87DD1">
        <w:rPr>
          <w:sz w:val="28"/>
          <w:szCs w:val="28"/>
          <w:lang w:val="uk-UA"/>
        </w:rPr>
        <w:t>Заходи</w:t>
      </w:r>
      <w:r>
        <w:rPr>
          <w:sz w:val="28"/>
          <w:szCs w:val="28"/>
          <w:lang w:val="uk-UA"/>
        </w:rPr>
        <w:t xml:space="preserve"> щодо відстеження резуль</w:t>
      </w:r>
      <w:r w:rsidR="0061486A">
        <w:rPr>
          <w:sz w:val="28"/>
          <w:szCs w:val="28"/>
          <w:lang w:val="uk-UA"/>
        </w:rPr>
        <w:t>тативності дії регуляторного акт</w:t>
      </w:r>
      <w:r>
        <w:rPr>
          <w:sz w:val="28"/>
          <w:szCs w:val="28"/>
          <w:lang w:val="uk-UA"/>
        </w:rPr>
        <w:t xml:space="preserve">а будуть здійснюватись відповідальним за його розробку </w:t>
      </w:r>
      <w:r w:rsidR="00632BDD">
        <w:rPr>
          <w:sz w:val="28"/>
          <w:szCs w:val="28"/>
          <w:lang w:val="uk-UA"/>
        </w:rPr>
        <w:t xml:space="preserve">фінансовим управлінням </w:t>
      </w:r>
      <w:proofErr w:type="spellStart"/>
      <w:r w:rsidR="00CB0737">
        <w:rPr>
          <w:sz w:val="28"/>
          <w:szCs w:val="28"/>
          <w:lang w:val="uk-UA"/>
        </w:rPr>
        <w:t>Сторожинецької</w:t>
      </w:r>
      <w:proofErr w:type="spellEnd"/>
      <w:r w:rsidR="00632BDD">
        <w:rPr>
          <w:sz w:val="28"/>
          <w:szCs w:val="28"/>
          <w:lang w:val="uk-UA"/>
        </w:rPr>
        <w:t xml:space="preserve"> міської ради.</w:t>
      </w:r>
    </w:p>
    <w:p w14:paraId="67D8717A" w14:textId="2524DB62" w:rsidR="00FA6B70" w:rsidRDefault="00FA6B70" w:rsidP="0033039D">
      <w:pPr>
        <w:pStyle w:val="a5"/>
        <w:spacing w:before="0" w:beforeAutospacing="0" w:after="0" w:afterAutospacing="0"/>
        <w:jc w:val="both"/>
        <w:rPr>
          <w:sz w:val="28"/>
          <w:szCs w:val="28"/>
          <w:lang w:val="uk-UA"/>
        </w:rPr>
      </w:pPr>
      <w:r>
        <w:rPr>
          <w:sz w:val="28"/>
          <w:szCs w:val="28"/>
          <w:lang w:val="uk-UA"/>
        </w:rPr>
        <w:t xml:space="preserve">       Для відстеження будуть використовуватись статистичні дані органів державної влади, місцевого самоврядування та інших уповноважених суб’єктів за відповідний період, що передує даті початку виконання заходів з відстеження, а для базового відстеження</w:t>
      </w:r>
      <w:r w:rsidR="00B2662D">
        <w:rPr>
          <w:sz w:val="28"/>
          <w:szCs w:val="28"/>
          <w:lang w:val="uk-UA"/>
        </w:rPr>
        <w:t xml:space="preserve"> -</w:t>
      </w:r>
      <w:r>
        <w:rPr>
          <w:sz w:val="28"/>
          <w:szCs w:val="28"/>
          <w:lang w:val="uk-UA"/>
        </w:rPr>
        <w:t xml:space="preserve"> даті набрання чинності регуляторним актом.</w:t>
      </w:r>
    </w:p>
    <w:p w14:paraId="70940F49" w14:textId="7AAEFE01" w:rsidR="0033039D" w:rsidRPr="0061486A" w:rsidRDefault="00B2662D" w:rsidP="006D1514">
      <w:pPr>
        <w:pStyle w:val="a5"/>
        <w:spacing w:before="0" w:beforeAutospacing="0" w:after="0" w:afterAutospacing="0"/>
        <w:jc w:val="both"/>
        <w:rPr>
          <w:sz w:val="28"/>
          <w:szCs w:val="28"/>
          <w:lang w:val="uk-UA"/>
        </w:rPr>
      </w:pPr>
      <w:r w:rsidRPr="0061486A">
        <w:rPr>
          <w:sz w:val="28"/>
          <w:szCs w:val="28"/>
          <w:lang w:val="uk-UA"/>
        </w:rPr>
        <w:t xml:space="preserve">      Враховуючи, що для визначення значень показників результативності регуляторного акта</w:t>
      </w:r>
      <w:r w:rsidR="0031640E" w:rsidRPr="0061486A">
        <w:rPr>
          <w:sz w:val="28"/>
          <w:szCs w:val="28"/>
          <w:lang w:val="uk-UA"/>
        </w:rPr>
        <w:t xml:space="preserve"> використовуються виключно статистичні дані</w:t>
      </w:r>
      <w:r w:rsidR="006D1514" w:rsidRPr="0061486A">
        <w:rPr>
          <w:sz w:val="28"/>
          <w:szCs w:val="28"/>
          <w:lang w:val="uk-UA"/>
        </w:rPr>
        <w:t xml:space="preserve"> б</w:t>
      </w:r>
      <w:r w:rsidR="0033039D" w:rsidRPr="0061486A">
        <w:rPr>
          <w:sz w:val="28"/>
          <w:szCs w:val="28"/>
          <w:lang w:val="uk-UA"/>
        </w:rPr>
        <w:t xml:space="preserve">азове відстеження результативності </w:t>
      </w:r>
      <w:r w:rsidR="0061486A">
        <w:rPr>
          <w:sz w:val="28"/>
          <w:szCs w:val="28"/>
          <w:lang w:val="uk-UA"/>
        </w:rPr>
        <w:t>регуляторного а</w:t>
      </w:r>
      <w:r w:rsidR="006D1514" w:rsidRPr="0061486A">
        <w:rPr>
          <w:sz w:val="28"/>
          <w:szCs w:val="28"/>
          <w:lang w:val="uk-UA"/>
        </w:rPr>
        <w:t>к</w:t>
      </w:r>
      <w:r w:rsidR="0061486A">
        <w:rPr>
          <w:sz w:val="28"/>
          <w:szCs w:val="28"/>
          <w:lang w:val="uk-UA"/>
        </w:rPr>
        <w:t>т</w:t>
      </w:r>
      <w:r w:rsidR="006D1514" w:rsidRPr="0061486A">
        <w:rPr>
          <w:sz w:val="28"/>
          <w:szCs w:val="28"/>
          <w:lang w:val="uk-UA"/>
        </w:rPr>
        <w:t>а</w:t>
      </w:r>
      <w:r w:rsidR="0033039D" w:rsidRPr="0061486A">
        <w:rPr>
          <w:sz w:val="28"/>
          <w:szCs w:val="28"/>
          <w:lang w:val="uk-UA"/>
        </w:rPr>
        <w:t xml:space="preserve"> буде здійснено через 3 місяці після набуття ним чинності.</w:t>
      </w:r>
    </w:p>
    <w:p w14:paraId="7B1B5B7A" w14:textId="1C0866EE" w:rsidR="0033039D" w:rsidRPr="0061486A" w:rsidRDefault="0033039D" w:rsidP="0033039D">
      <w:pPr>
        <w:pStyle w:val="a5"/>
        <w:spacing w:before="0" w:beforeAutospacing="0" w:after="0" w:afterAutospacing="0"/>
        <w:ind w:firstLine="142"/>
        <w:jc w:val="both"/>
        <w:rPr>
          <w:sz w:val="28"/>
          <w:szCs w:val="28"/>
          <w:lang w:val="uk-UA"/>
        </w:rPr>
      </w:pPr>
      <w:r w:rsidRPr="0061486A">
        <w:rPr>
          <w:sz w:val="28"/>
          <w:szCs w:val="28"/>
          <w:lang w:val="uk-UA"/>
        </w:rPr>
        <w:lastRenderedPageBreak/>
        <w:t xml:space="preserve">  Повторне відстеження проводитиметься</w:t>
      </w:r>
      <w:r w:rsidR="006D1514" w:rsidRPr="0061486A">
        <w:rPr>
          <w:sz w:val="28"/>
          <w:szCs w:val="28"/>
          <w:lang w:val="uk-UA"/>
        </w:rPr>
        <w:t xml:space="preserve"> шляхом здійснення порівняльного аналізу статистичних даних за основними показниками результативності</w:t>
      </w:r>
      <w:r w:rsidRPr="0061486A">
        <w:rPr>
          <w:sz w:val="28"/>
          <w:szCs w:val="28"/>
          <w:lang w:val="uk-UA"/>
        </w:rPr>
        <w:t xml:space="preserve"> через 9 місяців після набуття чинності регуляторним  актом.</w:t>
      </w:r>
    </w:p>
    <w:p w14:paraId="50EA9005" w14:textId="77777777" w:rsidR="005643DE" w:rsidRDefault="005643DE" w:rsidP="00D44221">
      <w:pPr>
        <w:pStyle w:val="a5"/>
        <w:spacing w:before="0" w:beforeAutospacing="0" w:after="0" w:afterAutospacing="0"/>
        <w:ind w:firstLine="142"/>
        <w:jc w:val="both"/>
        <w:rPr>
          <w:sz w:val="28"/>
          <w:szCs w:val="28"/>
          <w:lang w:val="uk-UA"/>
        </w:rPr>
      </w:pPr>
    </w:p>
    <w:p w14:paraId="47FC2F91" w14:textId="77777777" w:rsidR="00E93FE2" w:rsidRDefault="00E93FE2" w:rsidP="00D44221">
      <w:pPr>
        <w:pStyle w:val="a5"/>
        <w:spacing w:before="0" w:beforeAutospacing="0" w:after="0" w:afterAutospacing="0"/>
        <w:ind w:firstLine="142"/>
        <w:jc w:val="both"/>
        <w:rPr>
          <w:sz w:val="28"/>
          <w:szCs w:val="28"/>
          <w:lang w:val="uk-UA"/>
        </w:rPr>
      </w:pPr>
    </w:p>
    <w:p w14:paraId="30B9B9B9" w14:textId="77777777" w:rsidR="00E93FE2" w:rsidRPr="0061486A" w:rsidRDefault="00E93FE2" w:rsidP="00D44221">
      <w:pPr>
        <w:pStyle w:val="a5"/>
        <w:spacing w:before="0" w:beforeAutospacing="0" w:after="0" w:afterAutospacing="0"/>
        <w:ind w:firstLine="142"/>
        <w:jc w:val="both"/>
        <w:rPr>
          <w:sz w:val="28"/>
          <w:szCs w:val="28"/>
          <w:lang w:val="uk-UA"/>
        </w:rPr>
      </w:pPr>
    </w:p>
    <w:p w14:paraId="6D0BF494" w14:textId="77777777" w:rsidR="00925C47" w:rsidRDefault="00925C47" w:rsidP="00925C47">
      <w:pPr>
        <w:pStyle w:val="a5"/>
        <w:spacing w:before="0" w:beforeAutospacing="0" w:after="0" w:afterAutospacing="0"/>
        <w:ind w:firstLine="142"/>
        <w:jc w:val="both"/>
        <w:rPr>
          <w:b/>
          <w:sz w:val="28"/>
          <w:szCs w:val="28"/>
          <w:lang w:val="uk-UA"/>
        </w:rPr>
      </w:pPr>
      <w:r>
        <w:rPr>
          <w:b/>
          <w:sz w:val="28"/>
          <w:szCs w:val="28"/>
          <w:lang w:val="uk-UA"/>
        </w:rPr>
        <w:t>Начальник фінансового відділу                                                  В.М.Добра</w:t>
      </w:r>
    </w:p>
    <w:p w14:paraId="7EB2B724" w14:textId="77777777" w:rsidR="00925C47" w:rsidRDefault="00925C47" w:rsidP="00925C47">
      <w:pPr>
        <w:pStyle w:val="a5"/>
        <w:spacing w:before="0" w:beforeAutospacing="0" w:after="0" w:afterAutospacing="0"/>
        <w:ind w:firstLine="142"/>
        <w:jc w:val="both"/>
        <w:rPr>
          <w:b/>
          <w:sz w:val="28"/>
          <w:szCs w:val="28"/>
          <w:lang w:val="uk-UA"/>
        </w:rPr>
      </w:pPr>
    </w:p>
    <w:p w14:paraId="2928D724" w14:textId="77777777" w:rsidR="00925C47" w:rsidRPr="003A1FAD" w:rsidRDefault="00925C47" w:rsidP="00925C47">
      <w:pPr>
        <w:pStyle w:val="a5"/>
        <w:spacing w:before="0" w:beforeAutospacing="0" w:after="0" w:afterAutospacing="0"/>
        <w:ind w:firstLine="142"/>
        <w:jc w:val="both"/>
        <w:rPr>
          <w:sz w:val="22"/>
          <w:szCs w:val="22"/>
          <w:lang w:val="uk-UA"/>
        </w:rPr>
      </w:pPr>
      <w:r w:rsidRPr="003A1FAD">
        <w:rPr>
          <w:sz w:val="22"/>
          <w:szCs w:val="22"/>
          <w:lang w:val="uk-UA"/>
        </w:rPr>
        <w:t xml:space="preserve">Підготував: </w:t>
      </w:r>
      <w:proofErr w:type="spellStart"/>
      <w:r w:rsidRPr="003A1FAD">
        <w:rPr>
          <w:sz w:val="22"/>
          <w:szCs w:val="22"/>
          <w:lang w:val="uk-UA"/>
        </w:rPr>
        <w:t>Джеголя</w:t>
      </w:r>
      <w:proofErr w:type="spellEnd"/>
      <w:r w:rsidRPr="003A1FAD">
        <w:rPr>
          <w:sz w:val="22"/>
          <w:szCs w:val="22"/>
          <w:lang w:val="uk-UA"/>
        </w:rPr>
        <w:t xml:space="preserve"> М.О.                     </w:t>
      </w:r>
    </w:p>
    <w:p w14:paraId="1ED24BAF" w14:textId="77777777" w:rsidR="00925C47" w:rsidRPr="003E28B2" w:rsidRDefault="00925C47" w:rsidP="00925C47">
      <w:pPr>
        <w:jc w:val="both"/>
        <w:rPr>
          <w:sz w:val="28"/>
          <w:szCs w:val="28"/>
        </w:rPr>
      </w:pPr>
    </w:p>
    <w:p w14:paraId="0ADA7F37" w14:textId="77777777" w:rsidR="00E93FE2" w:rsidRDefault="00C30276" w:rsidP="00C30276">
      <w:pPr>
        <w:pStyle w:val="a5"/>
        <w:spacing w:before="0" w:beforeAutospacing="0" w:after="0" w:afterAutospacing="0"/>
        <w:ind w:firstLine="142"/>
        <w:jc w:val="center"/>
        <w:rPr>
          <w:b/>
          <w:sz w:val="28"/>
          <w:szCs w:val="28"/>
          <w:lang w:val="uk-UA"/>
        </w:rPr>
      </w:pPr>
      <w:r>
        <w:rPr>
          <w:b/>
          <w:sz w:val="28"/>
          <w:szCs w:val="28"/>
          <w:lang w:val="uk-UA"/>
        </w:rPr>
        <w:t xml:space="preserve">               </w:t>
      </w:r>
      <w:r w:rsidR="009B6655">
        <w:rPr>
          <w:b/>
          <w:sz w:val="28"/>
          <w:szCs w:val="28"/>
          <w:lang w:val="uk-UA"/>
        </w:rPr>
        <w:t xml:space="preserve"> </w:t>
      </w:r>
      <w:r>
        <w:rPr>
          <w:b/>
          <w:sz w:val="28"/>
          <w:szCs w:val="28"/>
          <w:lang w:val="uk-UA"/>
        </w:rPr>
        <w:t xml:space="preserve">              </w:t>
      </w:r>
    </w:p>
    <w:p w14:paraId="24E1B1E4" w14:textId="77777777" w:rsidR="00E93FE2" w:rsidRDefault="00E93FE2" w:rsidP="00C30276">
      <w:pPr>
        <w:pStyle w:val="a5"/>
        <w:spacing w:before="0" w:beforeAutospacing="0" w:after="0" w:afterAutospacing="0"/>
        <w:ind w:firstLine="142"/>
        <w:jc w:val="center"/>
        <w:rPr>
          <w:b/>
          <w:sz w:val="28"/>
          <w:szCs w:val="28"/>
          <w:lang w:val="uk-UA"/>
        </w:rPr>
      </w:pPr>
    </w:p>
    <w:p w14:paraId="0172496E" w14:textId="77777777" w:rsidR="00E93FE2" w:rsidRDefault="00E93FE2" w:rsidP="00C30276">
      <w:pPr>
        <w:pStyle w:val="a5"/>
        <w:spacing w:before="0" w:beforeAutospacing="0" w:after="0" w:afterAutospacing="0"/>
        <w:ind w:firstLine="142"/>
        <w:jc w:val="center"/>
        <w:rPr>
          <w:b/>
          <w:sz w:val="28"/>
          <w:szCs w:val="28"/>
          <w:lang w:val="uk-UA"/>
        </w:rPr>
      </w:pPr>
    </w:p>
    <w:p w14:paraId="1877AD06" w14:textId="77777777" w:rsidR="00E93FE2" w:rsidRDefault="00E93FE2" w:rsidP="00C30276">
      <w:pPr>
        <w:pStyle w:val="a5"/>
        <w:spacing w:before="0" w:beforeAutospacing="0" w:after="0" w:afterAutospacing="0"/>
        <w:ind w:firstLine="142"/>
        <w:jc w:val="center"/>
        <w:rPr>
          <w:b/>
          <w:sz w:val="28"/>
          <w:szCs w:val="28"/>
          <w:lang w:val="uk-UA"/>
        </w:rPr>
      </w:pPr>
    </w:p>
    <w:p w14:paraId="42356B2A" w14:textId="77777777" w:rsidR="00E93FE2" w:rsidRDefault="00E93FE2" w:rsidP="00C30276">
      <w:pPr>
        <w:pStyle w:val="a5"/>
        <w:spacing w:before="0" w:beforeAutospacing="0" w:after="0" w:afterAutospacing="0"/>
        <w:ind w:firstLine="142"/>
        <w:jc w:val="center"/>
        <w:rPr>
          <w:b/>
          <w:sz w:val="28"/>
          <w:szCs w:val="28"/>
          <w:lang w:val="uk-UA"/>
        </w:rPr>
      </w:pPr>
    </w:p>
    <w:p w14:paraId="165D0124" w14:textId="77777777" w:rsidR="00E93FE2" w:rsidRDefault="00E93FE2" w:rsidP="00C30276">
      <w:pPr>
        <w:pStyle w:val="a5"/>
        <w:spacing w:before="0" w:beforeAutospacing="0" w:after="0" w:afterAutospacing="0"/>
        <w:ind w:firstLine="142"/>
        <w:jc w:val="center"/>
        <w:rPr>
          <w:b/>
          <w:sz w:val="28"/>
          <w:szCs w:val="28"/>
          <w:lang w:val="uk-UA"/>
        </w:rPr>
      </w:pPr>
    </w:p>
    <w:p w14:paraId="090179D4" w14:textId="77777777" w:rsidR="00E93FE2" w:rsidRDefault="00E93FE2" w:rsidP="00C30276">
      <w:pPr>
        <w:pStyle w:val="a5"/>
        <w:spacing w:before="0" w:beforeAutospacing="0" w:after="0" w:afterAutospacing="0"/>
        <w:ind w:firstLine="142"/>
        <w:jc w:val="center"/>
        <w:rPr>
          <w:b/>
          <w:sz w:val="28"/>
          <w:szCs w:val="28"/>
          <w:lang w:val="uk-UA"/>
        </w:rPr>
      </w:pPr>
    </w:p>
    <w:p w14:paraId="18AB72E4" w14:textId="77777777" w:rsidR="00E93FE2" w:rsidRDefault="00E93FE2" w:rsidP="00C30276">
      <w:pPr>
        <w:pStyle w:val="a5"/>
        <w:spacing w:before="0" w:beforeAutospacing="0" w:after="0" w:afterAutospacing="0"/>
        <w:ind w:firstLine="142"/>
        <w:jc w:val="center"/>
        <w:rPr>
          <w:b/>
          <w:sz w:val="28"/>
          <w:szCs w:val="28"/>
          <w:lang w:val="uk-UA"/>
        </w:rPr>
      </w:pPr>
    </w:p>
    <w:p w14:paraId="04634323" w14:textId="77777777" w:rsidR="00E93FE2" w:rsidRDefault="00E93FE2" w:rsidP="00C30276">
      <w:pPr>
        <w:pStyle w:val="a5"/>
        <w:spacing w:before="0" w:beforeAutospacing="0" w:after="0" w:afterAutospacing="0"/>
        <w:ind w:firstLine="142"/>
        <w:jc w:val="center"/>
        <w:rPr>
          <w:b/>
          <w:sz w:val="28"/>
          <w:szCs w:val="28"/>
          <w:lang w:val="uk-UA"/>
        </w:rPr>
      </w:pPr>
    </w:p>
    <w:p w14:paraId="6F1352EE" w14:textId="77777777" w:rsidR="00E93FE2" w:rsidRDefault="00E93FE2" w:rsidP="00C30276">
      <w:pPr>
        <w:pStyle w:val="a5"/>
        <w:spacing w:before="0" w:beforeAutospacing="0" w:after="0" w:afterAutospacing="0"/>
        <w:ind w:firstLine="142"/>
        <w:jc w:val="center"/>
        <w:rPr>
          <w:b/>
          <w:sz w:val="28"/>
          <w:szCs w:val="28"/>
          <w:lang w:val="uk-UA"/>
        </w:rPr>
      </w:pPr>
    </w:p>
    <w:p w14:paraId="53615DA9" w14:textId="77777777" w:rsidR="00E93FE2" w:rsidRDefault="00E93FE2" w:rsidP="00C30276">
      <w:pPr>
        <w:pStyle w:val="a5"/>
        <w:spacing w:before="0" w:beforeAutospacing="0" w:after="0" w:afterAutospacing="0"/>
        <w:ind w:firstLine="142"/>
        <w:jc w:val="center"/>
        <w:rPr>
          <w:b/>
          <w:sz w:val="28"/>
          <w:szCs w:val="28"/>
          <w:lang w:val="uk-UA"/>
        </w:rPr>
      </w:pPr>
    </w:p>
    <w:p w14:paraId="5952F722" w14:textId="77777777" w:rsidR="00E93FE2" w:rsidRDefault="00E93FE2" w:rsidP="00C30276">
      <w:pPr>
        <w:pStyle w:val="a5"/>
        <w:spacing w:before="0" w:beforeAutospacing="0" w:after="0" w:afterAutospacing="0"/>
        <w:ind w:firstLine="142"/>
        <w:jc w:val="center"/>
        <w:rPr>
          <w:b/>
          <w:sz w:val="28"/>
          <w:szCs w:val="28"/>
          <w:lang w:val="uk-UA"/>
        </w:rPr>
      </w:pPr>
    </w:p>
    <w:p w14:paraId="5EDFABEA" w14:textId="77777777" w:rsidR="00E93FE2" w:rsidRDefault="00E93FE2" w:rsidP="00C30276">
      <w:pPr>
        <w:pStyle w:val="a5"/>
        <w:spacing w:before="0" w:beforeAutospacing="0" w:after="0" w:afterAutospacing="0"/>
        <w:ind w:firstLine="142"/>
        <w:jc w:val="center"/>
        <w:rPr>
          <w:b/>
          <w:sz w:val="28"/>
          <w:szCs w:val="28"/>
          <w:lang w:val="uk-UA"/>
        </w:rPr>
      </w:pPr>
    </w:p>
    <w:p w14:paraId="45D324AC" w14:textId="77777777" w:rsidR="00E93FE2" w:rsidRDefault="00E93FE2" w:rsidP="00C30276">
      <w:pPr>
        <w:pStyle w:val="a5"/>
        <w:spacing w:before="0" w:beforeAutospacing="0" w:after="0" w:afterAutospacing="0"/>
        <w:ind w:firstLine="142"/>
        <w:jc w:val="center"/>
        <w:rPr>
          <w:b/>
          <w:sz w:val="28"/>
          <w:szCs w:val="28"/>
          <w:lang w:val="uk-UA"/>
        </w:rPr>
      </w:pPr>
    </w:p>
    <w:p w14:paraId="5032AD34" w14:textId="77777777" w:rsidR="00E93FE2" w:rsidRDefault="00E93FE2" w:rsidP="00C30276">
      <w:pPr>
        <w:pStyle w:val="a5"/>
        <w:spacing w:before="0" w:beforeAutospacing="0" w:after="0" w:afterAutospacing="0"/>
        <w:ind w:firstLine="142"/>
        <w:jc w:val="center"/>
        <w:rPr>
          <w:b/>
          <w:sz w:val="28"/>
          <w:szCs w:val="28"/>
          <w:lang w:val="uk-UA"/>
        </w:rPr>
      </w:pPr>
    </w:p>
    <w:p w14:paraId="432B921C" w14:textId="77777777" w:rsidR="00E93FE2" w:rsidRDefault="00E93FE2" w:rsidP="00C30276">
      <w:pPr>
        <w:pStyle w:val="a5"/>
        <w:spacing w:before="0" w:beforeAutospacing="0" w:after="0" w:afterAutospacing="0"/>
        <w:ind w:firstLine="142"/>
        <w:jc w:val="center"/>
        <w:rPr>
          <w:b/>
          <w:sz w:val="28"/>
          <w:szCs w:val="28"/>
          <w:lang w:val="uk-UA"/>
        </w:rPr>
      </w:pPr>
    </w:p>
    <w:p w14:paraId="79911D6D" w14:textId="77777777" w:rsidR="00E93FE2" w:rsidRDefault="00E93FE2" w:rsidP="00C30276">
      <w:pPr>
        <w:pStyle w:val="a5"/>
        <w:spacing w:before="0" w:beforeAutospacing="0" w:after="0" w:afterAutospacing="0"/>
        <w:ind w:firstLine="142"/>
        <w:jc w:val="center"/>
        <w:rPr>
          <w:b/>
          <w:sz w:val="28"/>
          <w:szCs w:val="28"/>
          <w:lang w:val="uk-UA"/>
        </w:rPr>
      </w:pPr>
    </w:p>
    <w:p w14:paraId="4F22D5F5" w14:textId="77777777" w:rsidR="00E93FE2" w:rsidRDefault="00E93FE2" w:rsidP="00C30276">
      <w:pPr>
        <w:pStyle w:val="a5"/>
        <w:spacing w:before="0" w:beforeAutospacing="0" w:after="0" w:afterAutospacing="0"/>
        <w:ind w:firstLine="142"/>
        <w:jc w:val="center"/>
        <w:rPr>
          <w:b/>
          <w:sz w:val="28"/>
          <w:szCs w:val="28"/>
          <w:lang w:val="uk-UA"/>
        </w:rPr>
      </w:pPr>
    </w:p>
    <w:p w14:paraId="102F16B8" w14:textId="77777777" w:rsidR="002C579F" w:rsidRDefault="002C579F" w:rsidP="00C30276">
      <w:pPr>
        <w:pStyle w:val="a5"/>
        <w:spacing w:before="0" w:beforeAutospacing="0" w:after="0" w:afterAutospacing="0"/>
        <w:ind w:firstLine="142"/>
        <w:jc w:val="center"/>
        <w:rPr>
          <w:b/>
          <w:sz w:val="28"/>
          <w:szCs w:val="28"/>
          <w:lang w:val="uk-UA"/>
        </w:rPr>
      </w:pPr>
    </w:p>
    <w:p w14:paraId="79873B2D" w14:textId="77777777" w:rsidR="002C579F" w:rsidRDefault="002C579F" w:rsidP="00C30276">
      <w:pPr>
        <w:pStyle w:val="a5"/>
        <w:spacing w:before="0" w:beforeAutospacing="0" w:after="0" w:afterAutospacing="0"/>
        <w:ind w:firstLine="142"/>
        <w:jc w:val="center"/>
        <w:rPr>
          <w:b/>
          <w:sz w:val="28"/>
          <w:szCs w:val="28"/>
          <w:lang w:val="uk-UA"/>
        </w:rPr>
      </w:pPr>
    </w:p>
    <w:p w14:paraId="53F62CE5" w14:textId="77777777" w:rsidR="002C579F" w:rsidRDefault="002C579F" w:rsidP="00C30276">
      <w:pPr>
        <w:pStyle w:val="a5"/>
        <w:spacing w:before="0" w:beforeAutospacing="0" w:after="0" w:afterAutospacing="0"/>
        <w:ind w:firstLine="142"/>
        <w:jc w:val="center"/>
        <w:rPr>
          <w:b/>
          <w:sz w:val="28"/>
          <w:szCs w:val="28"/>
          <w:lang w:val="uk-UA"/>
        </w:rPr>
      </w:pPr>
    </w:p>
    <w:p w14:paraId="26252516" w14:textId="77777777" w:rsidR="002C579F" w:rsidRDefault="002C579F" w:rsidP="00C30276">
      <w:pPr>
        <w:pStyle w:val="a5"/>
        <w:spacing w:before="0" w:beforeAutospacing="0" w:after="0" w:afterAutospacing="0"/>
        <w:ind w:firstLine="142"/>
        <w:jc w:val="center"/>
        <w:rPr>
          <w:b/>
          <w:sz w:val="28"/>
          <w:szCs w:val="28"/>
          <w:lang w:val="uk-UA"/>
        </w:rPr>
      </w:pPr>
    </w:p>
    <w:p w14:paraId="7A0C72F0" w14:textId="77777777" w:rsidR="002C579F" w:rsidRDefault="002C579F" w:rsidP="00C30276">
      <w:pPr>
        <w:pStyle w:val="a5"/>
        <w:spacing w:before="0" w:beforeAutospacing="0" w:after="0" w:afterAutospacing="0"/>
        <w:ind w:firstLine="142"/>
        <w:jc w:val="center"/>
        <w:rPr>
          <w:b/>
          <w:sz w:val="28"/>
          <w:szCs w:val="28"/>
          <w:lang w:val="uk-UA"/>
        </w:rPr>
      </w:pPr>
    </w:p>
    <w:p w14:paraId="4AA258FF" w14:textId="77777777" w:rsidR="002C579F" w:rsidRDefault="002C579F" w:rsidP="00C30276">
      <w:pPr>
        <w:pStyle w:val="a5"/>
        <w:spacing w:before="0" w:beforeAutospacing="0" w:after="0" w:afterAutospacing="0"/>
        <w:ind w:firstLine="142"/>
        <w:jc w:val="center"/>
        <w:rPr>
          <w:b/>
          <w:sz w:val="28"/>
          <w:szCs w:val="28"/>
          <w:lang w:val="uk-UA"/>
        </w:rPr>
      </w:pPr>
    </w:p>
    <w:p w14:paraId="513D198F" w14:textId="77777777" w:rsidR="002C579F" w:rsidRDefault="002C579F" w:rsidP="00C30276">
      <w:pPr>
        <w:pStyle w:val="a5"/>
        <w:spacing w:before="0" w:beforeAutospacing="0" w:after="0" w:afterAutospacing="0"/>
        <w:ind w:firstLine="142"/>
        <w:jc w:val="center"/>
        <w:rPr>
          <w:b/>
          <w:sz w:val="28"/>
          <w:szCs w:val="28"/>
          <w:lang w:val="uk-UA"/>
        </w:rPr>
      </w:pPr>
    </w:p>
    <w:p w14:paraId="300A6482" w14:textId="77777777" w:rsidR="002C579F" w:rsidRDefault="002C579F" w:rsidP="00C30276">
      <w:pPr>
        <w:pStyle w:val="a5"/>
        <w:spacing w:before="0" w:beforeAutospacing="0" w:after="0" w:afterAutospacing="0"/>
        <w:ind w:firstLine="142"/>
        <w:jc w:val="center"/>
        <w:rPr>
          <w:b/>
          <w:sz w:val="28"/>
          <w:szCs w:val="28"/>
          <w:lang w:val="uk-UA"/>
        </w:rPr>
      </w:pPr>
    </w:p>
    <w:p w14:paraId="19BE95BD" w14:textId="77777777" w:rsidR="002C579F" w:rsidRDefault="002C579F" w:rsidP="00C30276">
      <w:pPr>
        <w:pStyle w:val="a5"/>
        <w:spacing w:before="0" w:beforeAutospacing="0" w:after="0" w:afterAutospacing="0"/>
        <w:ind w:firstLine="142"/>
        <w:jc w:val="center"/>
        <w:rPr>
          <w:b/>
          <w:sz w:val="28"/>
          <w:szCs w:val="28"/>
          <w:lang w:val="uk-UA"/>
        </w:rPr>
      </w:pPr>
    </w:p>
    <w:p w14:paraId="3F832437" w14:textId="77777777" w:rsidR="002C579F" w:rsidRDefault="002C579F" w:rsidP="00C30276">
      <w:pPr>
        <w:pStyle w:val="a5"/>
        <w:spacing w:before="0" w:beforeAutospacing="0" w:after="0" w:afterAutospacing="0"/>
        <w:ind w:firstLine="142"/>
        <w:jc w:val="center"/>
        <w:rPr>
          <w:b/>
          <w:sz w:val="28"/>
          <w:szCs w:val="28"/>
          <w:lang w:val="uk-UA"/>
        </w:rPr>
      </w:pPr>
    </w:p>
    <w:p w14:paraId="2511206F" w14:textId="77777777" w:rsidR="002C579F" w:rsidRDefault="002C579F" w:rsidP="00C30276">
      <w:pPr>
        <w:pStyle w:val="a5"/>
        <w:spacing w:before="0" w:beforeAutospacing="0" w:after="0" w:afterAutospacing="0"/>
        <w:ind w:firstLine="142"/>
        <w:jc w:val="center"/>
        <w:rPr>
          <w:b/>
          <w:sz w:val="28"/>
          <w:szCs w:val="28"/>
          <w:lang w:val="uk-UA"/>
        </w:rPr>
      </w:pPr>
    </w:p>
    <w:p w14:paraId="1D15FC9F" w14:textId="77777777" w:rsidR="002C579F" w:rsidRDefault="002C579F" w:rsidP="00C30276">
      <w:pPr>
        <w:pStyle w:val="a5"/>
        <w:spacing w:before="0" w:beforeAutospacing="0" w:after="0" w:afterAutospacing="0"/>
        <w:ind w:firstLine="142"/>
        <w:jc w:val="center"/>
        <w:rPr>
          <w:b/>
          <w:sz w:val="28"/>
          <w:szCs w:val="28"/>
          <w:lang w:val="uk-UA"/>
        </w:rPr>
      </w:pPr>
    </w:p>
    <w:p w14:paraId="6F891F60" w14:textId="77777777" w:rsidR="002C579F" w:rsidRDefault="002C579F" w:rsidP="00C30276">
      <w:pPr>
        <w:pStyle w:val="a5"/>
        <w:spacing w:before="0" w:beforeAutospacing="0" w:after="0" w:afterAutospacing="0"/>
        <w:ind w:firstLine="142"/>
        <w:jc w:val="center"/>
        <w:rPr>
          <w:b/>
          <w:sz w:val="28"/>
          <w:szCs w:val="28"/>
          <w:lang w:val="uk-UA"/>
        </w:rPr>
      </w:pPr>
    </w:p>
    <w:p w14:paraId="7A8587E1" w14:textId="77777777" w:rsidR="002C579F" w:rsidRDefault="002C579F" w:rsidP="00C30276">
      <w:pPr>
        <w:pStyle w:val="a5"/>
        <w:spacing w:before="0" w:beforeAutospacing="0" w:after="0" w:afterAutospacing="0"/>
        <w:ind w:firstLine="142"/>
        <w:jc w:val="center"/>
        <w:rPr>
          <w:b/>
          <w:sz w:val="28"/>
          <w:szCs w:val="28"/>
          <w:lang w:val="uk-UA"/>
        </w:rPr>
      </w:pPr>
    </w:p>
    <w:p w14:paraId="6FBAB30E" w14:textId="77777777" w:rsidR="002C579F" w:rsidRDefault="002C579F" w:rsidP="00C30276">
      <w:pPr>
        <w:pStyle w:val="a5"/>
        <w:spacing w:before="0" w:beforeAutospacing="0" w:after="0" w:afterAutospacing="0"/>
        <w:ind w:firstLine="142"/>
        <w:jc w:val="center"/>
        <w:rPr>
          <w:b/>
          <w:sz w:val="28"/>
          <w:szCs w:val="28"/>
          <w:lang w:val="uk-UA"/>
        </w:rPr>
      </w:pPr>
    </w:p>
    <w:p w14:paraId="7A9ED4E6" w14:textId="77777777" w:rsidR="00FA439C" w:rsidRDefault="00FA439C" w:rsidP="00C30276">
      <w:pPr>
        <w:pStyle w:val="a5"/>
        <w:spacing w:before="0" w:beforeAutospacing="0" w:after="0" w:afterAutospacing="0"/>
        <w:ind w:firstLine="142"/>
        <w:jc w:val="center"/>
        <w:rPr>
          <w:b/>
          <w:sz w:val="28"/>
          <w:szCs w:val="28"/>
          <w:lang w:val="uk-UA"/>
        </w:rPr>
      </w:pPr>
    </w:p>
    <w:p w14:paraId="3A5A6A00" w14:textId="77777777" w:rsidR="00FA439C" w:rsidRDefault="00FA439C" w:rsidP="00C30276">
      <w:pPr>
        <w:pStyle w:val="a5"/>
        <w:spacing w:before="0" w:beforeAutospacing="0" w:after="0" w:afterAutospacing="0"/>
        <w:ind w:firstLine="142"/>
        <w:jc w:val="center"/>
        <w:rPr>
          <w:b/>
          <w:sz w:val="28"/>
          <w:szCs w:val="28"/>
          <w:lang w:val="uk-UA"/>
        </w:rPr>
      </w:pPr>
    </w:p>
    <w:p w14:paraId="39A151F3" w14:textId="77777777" w:rsidR="00FA439C" w:rsidRDefault="00FA439C" w:rsidP="00C30276">
      <w:pPr>
        <w:pStyle w:val="a5"/>
        <w:spacing w:before="0" w:beforeAutospacing="0" w:after="0" w:afterAutospacing="0"/>
        <w:ind w:firstLine="142"/>
        <w:jc w:val="center"/>
        <w:rPr>
          <w:b/>
          <w:sz w:val="28"/>
          <w:szCs w:val="28"/>
          <w:lang w:val="uk-UA"/>
        </w:rPr>
      </w:pPr>
    </w:p>
    <w:p w14:paraId="7CD1A9D8" w14:textId="77777777" w:rsidR="00FA439C" w:rsidRDefault="00FA439C" w:rsidP="00C30276">
      <w:pPr>
        <w:pStyle w:val="a5"/>
        <w:spacing w:before="0" w:beforeAutospacing="0" w:after="0" w:afterAutospacing="0"/>
        <w:ind w:firstLine="142"/>
        <w:jc w:val="center"/>
        <w:rPr>
          <w:b/>
          <w:sz w:val="28"/>
          <w:szCs w:val="28"/>
          <w:lang w:val="uk-UA"/>
        </w:rPr>
      </w:pPr>
    </w:p>
    <w:p w14:paraId="126DCA1E" w14:textId="77777777" w:rsidR="00FA439C" w:rsidRDefault="00FA439C" w:rsidP="00C30276">
      <w:pPr>
        <w:pStyle w:val="a5"/>
        <w:spacing w:before="0" w:beforeAutospacing="0" w:after="0" w:afterAutospacing="0"/>
        <w:ind w:firstLine="142"/>
        <w:jc w:val="center"/>
        <w:rPr>
          <w:b/>
          <w:sz w:val="28"/>
          <w:szCs w:val="28"/>
          <w:lang w:val="uk-UA"/>
        </w:rPr>
      </w:pPr>
    </w:p>
    <w:p w14:paraId="687404B6" w14:textId="77777777" w:rsidR="002C579F" w:rsidRDefault="002C579F" w:rsidP="00C30276">
      <w:pPr>
        <w:pStyle w:val="a5"/>
        <w:spacing w:before="0" w:beforeAutospacing="0" w:after="0" w:afterAutospacing="0"/>
        <w:ind w:firstLine="142"/>
        <w:jc w:val="center"/>
        <w:rPr>
          <w:b/>
          <w:sz w:val="28"/>
          <w:szCs w:val="28"/>
          <w:lang w:val="uk-UA"/>
        </w:rPr>
      </w:pPr>
    </w:p>
    <w:p w14:paraId="45E5B839" w14:textId="77777777" w:rsidR="002C579F" w:rsidRDefault="002C579F" w:rsidP="00C30276">
      <w:pPr>
        <w:pStyle w:val="a5"/>
        <w:spacing w:before="0" w:beforeAutospacing="0" w:after="0" w:afterAutospacing="0"/>
        <w:ind w:firstLine="142"/>
        <w:jc w:val="center"/>
        <w:rPr>
          <w:b/>
          <w:sz w:val="28"/>
          <w:szCs w:val="28"/>
          <w:lang w:val="uk-UA"/>
        </w:rPr>
      </w:pPr>
    </w:p>
    <w:p w14:paraId="0676FF7C" w14:textId="77777777" w:rsidR="00E93FE2" w:rsidRDefault="00E93FE2" w:rsidP="00C30276">
      <w:pPr>
        <w:pStyle w:val="a5"/>
        <w:spacing w:before="0" w:beforeAutospacing="0" w:after="0" w:afterAutospacing="0"/>
        <w:ind w:firstLine="142"/>
        <w:jc w:val="center"/>
        <w:rPr>
          <w:b/>
          <w:sz w:val="28"/>
          <w:szCs w:val="28"/>
          <w:lang w:val="uk-UA"/>
        </w:rPr>
      </w:pPr>
    </w:p>
    <w:p w14:paraId="31755AA4" w14:textId="1E33E59B" w:rsidR="00C30276" w:rsidRPr="00095255" w:rsidRDefault="00E93FE2" w:rsidP="00C30276">
      <w:pPr>
        <w:pStyle w:val="a5"/>
        <w:spacing w:before="0" w:beforeAutospacing="0" w:after="0" w:afterAutospacing="0"/>
        <w:ind w:firstLine="142"/>
        <w:jc w:val="center"/>
        <w:rPr>
          <w:b/>
          <w:sz w:val="28"/>
          <w:szCs w:val="28"/>
          <w:lang w:val="uk-UA"/>
        </w:rPr>
      </w:pPr>
      <w:r w:rsidRPr="00095255">
        <w:rPr>
          <w:b/>
          <w:sz w:val="28"/>
          <w:szCs w:val="28"/>
          <w:lang w:val="uk-UA"/>
        </w:rPr>
        <w:t xml:space="preserve">                           </w:t>
      </w:r>
      <w:r w:rsidR="00C30276" w:rsidRPr="00095255">
        <w:rPr>
          <w:b/>
          <w:sz w:val="28"/>
          <w:szCs w:val="28"/>
          <w:lang w:val="uk-UA"/>
        </w:rPr>
        <w:t xml:space="preserve"> Додаток 1 </w:t>
      </w:r>
    </w:p>
    <w:p w14:paraId="7E232509" w14:textId="77777777" w:rsidR="00C30276" w:rsidRPr="00095255" w:rsidRDefault="00C30276" w:rsidP="00C30276">
      <w:pPr>
        <w:pStyle w:val="a5"/>
        <w:spacing w:before="0" w:beforeAutospacing="0" w:after="0" w:afterAutospacing="0"/>
        <w:ind w:firstLine="142"/>
        <w:jc w:val="right"/>
        <w:rPr>
          <w:b/>
          <w:sz w:val="28"/>
          <w:szCs w:val="28"/>
          <w:lang w:val="uk-UA"/>
        </w:rPr>
      </w:pPr>
      <w:r w:rsidRPr="00095255">
        <w:rPr>
          <w:b/>
          <w:sz w:val="28"/>
          <w:szCs w:val="28"/>
          <w:lang w:val="uk-UA"/>
        </w:rPr>
        <w:t xml:space="preserve">до Аналізу регуляторного впливу </w:t>
      </w:r>
    </w:p>
    <w:p w14:paraId="2550B3D8" w14:textId="77777777" w:rsidR="00C30276" w:rsidRPr="00095255" w:rsidRDefault="00C30276" w:rsidP="00C30276">
      <w:pPr>
        <w:pStyle w:val="a5"/>
        <w:spacing w:before="0" w:beforeAutospacing="0" w:after="0" w:afterAutospacing="0"/>
        <w:ind w:firstLine="142"/>
        <w:jc w:val="both"/>
        <w:rPr>
          <w:b/>
          <w:sz w:val="28"/>
          <w:szCs w:val="28"/>
          <w:lang w:val="uk-UA"/>
        </w:rPr>
      </w:pPr>
    </w:p>
    <w:p w14:paraId="24103CC3" w14:textId="77777777" w:rsidR="00C30276" w:rsidRPr="00095255" w:rsidRDefault="00C30276" w:rsidP="00C30276">
      <w:pPr>
        <w:spacing w:after="0"/>
        <w:jc w:val="center"/>
        <w:rPr>
          <w:rFonts w:ascii="Times New Roman" w:hAnsi="Times New Roman" w:cs="Times New Roman"/>
          <w:b/>
          <w:sz w:val="28"/>
          <w:szCs w:val="28"/>
        </w:rPr>
      </w:pPr>
      <w:r w:rsidRPr="00095255">
        <w:rPr>
          <w:rFonts w:ascii="Times New Roman" w:hAnsi="Times New Roman" w:cs="Times New Roman"/>
          <w:b/>
          <w:sz w:val="28"/>
          <w:szCs w:val="28"/>
        </w:rPr>
        <w:t>Тест малого підприємництва (М-Тест)</w:t>
      </w:r>
    </w:p>
    <w:p w14:paraId="1808EF4A" w14:textId="49C0AB6B" w:rsidR="00AE5C4C" w:rsidRPr="00095255" w:rsidRDefault="00C30276" w:rsidP="004C673D">
      <w:pPr>
        <w:pStyle w:val="a5"/>
        <w:numPr>
          <w:ilvl w:val="0"/>
          <w:numId w:val="5"/>
        </w:numPr>
        <w:tabs>
          <w:tab w:val="clear" w:pos="720"/>
        </w:tabs>
        <w:ind w:left="142" w:firstLine="360"/>
        <w:rPr>
          <w:sz w:val="28"/>
          <w:szCs w:val="28"/>
          <w:lang w:val="uk-UA"/>
        </w:rPr>
      </w:pPr>
      <w:r w:rsidRPr="00095255">
        <w:rPr>
          <w:b/>
          <w:sz w:val="28"/>
          <w:szCs w:val="28"/>
          <w:lang w:val="uk-UA"/>
        </w:rPr>
        <w:t xml:space="preserve">Консультації з представниками </w:t>
      </w:r>
      <w:proofErr w:type="spellStart"/>
      <w:r w:rsidRPr="00095255">
        <w:rPr>
          <w:b/>
          <w:sz w:val="28"/>
          <w:szCs w:val="28"/>
          <w:lang w:val="uk-UA"/>
        </w:rPr>
        <w:t>мікро</w:t>
      </w:r>
      <w:proofErr w:type="spellEnd"/>
      <w:r w:rsidR="00095255">
        <w:rPr>
          <w:b/>
          <w:sz w:val="28"/>
          <w:szCs w:val="28"/>
          <w:lang w:val="uk-UA"/>
        </w:rPr>
        <w:t xml:space="preserve"> </w:t>
      </w:r>
      <w:r w:rsidRPr="00095255">
        <w:rPr>
          <w:b/>
          <w:sz w:val="28"/>
          <w:szCs w:val="28"/>
          <w:lang w:val="uk-UA"/>
        </w:rPr>
        <w:t>-  та  малого підприємництва щодо  оцінки  впливу  регулювання</w:t>
      </w:r>
    </w:p>
    <w:p w14:paraId="46EA849E" w14:textId="68901765" w:rsidR="00C30276" w:rsidRPr="00095255" w:rsidRDefault="004C673D" w:rsidP="00095255">
      <w:pPr>
        <w:pStyle w:val="a5"/>
        <w:jc w:val="both"/>
        <w:rPr>
          <w:sz w:val="28"/>
          <w:szCs w:val="28"/>
          <w:lang w:val="uk-UA"/>
        </w:rPr>
      </w:pPr>
      <w:r w:rsidRPr="00095255">
        <w:rPr>
          <w:b/>
          <w:sz w:val="28"/>
          <w:szCs w:val="28"/>
          <w:lang w:val="uk-UA"/>
        </w:rPr>
        <w:t xml:space="preserve">      </w:t>
      </w:r>
      <w:r w:rsidR="00095255">
        <w:rPr>
          <w:b/>
          <w:sz w:val="28"/>
          <w:szCs w:val="28"/>
          <w:lang w:val="uk-UA"/>
        </w:rPr>
        <w:tab/>
      </w:r>
      <w:r w:rsidR="00C30276" w:rsidRPr="00095255">
        <w:rPr>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776C70">
        <w:rPr>
          <w:sz w:val="28"/>
          <w:szCs w:val="28"/>
          <w:lang w:val="uk-UA"/>
        </w:rPr>
        <w:t>11 березня</w:t>
      </w:r>
      <w:r w:rsidR="00C30276" w:rsidRPr="00095255">
        <w:rPr>
          <w:sz w:val="28"/>
          <w:szCs w:val="28"/>
          <w:lang w:val="uk-UA"/>
        </w:rPr>
        <w:t xml:space="preserve"> 201</w:t>
      </w:r>
      <w:r w:rsidR="00D808BB" w:rsidRPr="00095255">
        <w:rPr>
          <w:sz w:val="28"/>
          <w:szCs w:val="28"/>
          <w:lang w:val="uk-UA"/>
        </w:rPr>
        <w:t>9</w:t>
      </w:r>
      <w:r w:rsidR="00C30276" w:rsidRPr="00095255">
        <w:rPr>
          <w:sz w:val="28"/>
          <w:szCs w:val="28"/>
          <w:lang w:val="uk-UA"/>
        </w:rPr>
        <w:t xml:space="preserve"> року по</w:t>
      </w:r>
      <w:r w:rsidR="00D808BB" w:rsidRPr="00095255">
        <w:rPr>
          <w:sz w:val="28"/>
          <w:szCs w:val="28"/>
          <w:lang w:val="uk-UA"/>
        </w:rPr>
        <w:t xml:space="preserve"> 1</w:t>
      </w:r>
      <w:r w:rsidR="00EA6938">
        <w:rPr>
          <w:sz w:val="28"/>
          <w:szCs w:val="28"/>
          <w:lang w:val="uk-UA"/>
        </w:rPr>
        <w:t>2</w:t>
      </w:r>
      <w:r w:rsidR="00C30276" w:rsidRPr="00095255">
        <w:rPr>
          <w:sz w:val="28"/>
          <w:szCs w:val="28"/>
          <w:lang w:val="uk-UA"/>
        </w:rPr>
        <w:t xml:space="preserve"> </w:t>
      </w:r>
      <w:r w:rsidR="00EA6938">
        <w:rPr>
          <w:sz w:val="28"/>
          <w:szCs w:val="28"/>
          <w:lang w:val="uk-UA"/>
        </w:rPr>
        <w:t>квітня</w:t>
      </w:r>
      <w:r w:rsidR="00C30276" w:rsidRPr="00095255">
        <w:rPr>
          <w:sz w:val="28"/>
          <w:szCs w:val="28"/>
          <w:lang w:val="uk-UA"/>
        </w:rPr>
        <w:t xml:space="preserve"> 201</w:t>
      </w:r>
      <w:r w:rsidR="00D808BB" w:rsidRPr="00095255">
        <w:rPr>
          <w:sz w:val="28"/>
          <w:szCs w:val="28"/>
          <w:lang w:val="uk-UA"/>
        </w:rPr>
        <w:t>9</w:t>
      </w:r>
      <w:r w:rsidR="00C30276" w:rsidRPr="00095255">
        <w:rPr>
          <w:sz w:val="28"/>
          <w:szCs w:val="28"/>
          <w:lang w:val="uk-UA"/>
        </w:rPr>
        <w:t xml:space="preserve"> року.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2691"/>
        <w:gridCol w:w="1964"/>
        <w:gridCol w:w="3397"/>
      </w:tblGrid>
      <w:tr w:rsidR="009D1901" w:rsidRPr="00095255" w14:paraId="2939C881" w14:textId="77777777" w:rsidTr="00095255">
        <w:trPr>
          <w:trHeight w:val="100"/>
        </w:trPr>
        <w:tc>
          <w:tcPr>
            <w:tcW w:w="1591" w:type="dxa"/>
            <w:tcBorders>
              <w:top w:val="single" w:sz="4" w:space="0" w:color="auto"/>
              <w:left w:val="single" w:sz="4" w:space="0" w:color="auto"/>
              <w:bottom w:val="single" w:sz="4" w:space="0" w:color="auto"/>
              <w:right w:val="single" w:sz="4" w:space="0" w:color="auto"/>
            </w:tcBorders>
            <w:hideMark/>
          </w:tcPr>
          <w:p w14:paraId="2DEE8940" w14:textId="77777777" w:rsidR="00C30276" w:rsidRPr="00095255" w:rsidRDefault="00C30276" w:rsidP="00237543">
            <w:pPr>
              <w:pStyle w:val="a5"/>
              <w:rPr>
                <w:lang w:val="uk-UA"/>
              </w:rPr>
            </w:pPr>
            <w:r w:rsidRPr="00095255">
              <w:rPr>
                <w:lang w:val="uk-UA"/>
              </w:rPr>
              <w:t>Порядковий номер</w:t>
            </w:r>
          </w:p>
        </w:tc>
        <w:tc>
          <w:tcPr>
            <w:tcW w:w="2691" w:type="dxa"/>
            <w:tcBorders>
              <w:top w:val="single" w:sz="4" w:space="0" w:color="auto"/>
              <w:left w:val="single" w:sz="4" w:space="0" w:color="auto"/>
              <w:bottom w:val="single" w:sz="4" w:space="0" w:color="auto"/>
              <w:right w:val="single" w:sz="4" w:space="0" w:color="auto"/>
            </w:tcBorders>
            <w:hideMark/>
          </w:tcPr>
          <w:p w14:paraId="33142CA6" w14:textId="77777777" w:rsidR="00C30276" w:rsidRPr="00095255" w:rsidRDefault="00C30276" w:rsidP="00237543">
            <w:pPr>
              <w:pStyle w:val="a5"/>
              <w:rPr>
                <w:lang w:val="uk-UA"/>
              </w:rPr>
            </w:pPr>
            <w:r w:rsidRPr="00095255">
              <w:rPr>
                <w:lang w:val="uk-UA"/>
              </w:rPr>
              <w:t xml:space="preserve">Вид консультації : публічні консультації ( круглі столи, наради, робочі зустрічі, тощо), </w:t>
            </w:r>
            <w:proofErr w:type="spellStart"/>
            <w:r w:rsidRPr="00095255">
              <w:rPr>
                <w:lang w:val="uk-UA"/>
              </w:rPr>
              <w:t>інтернет</w:t>
            </w:r>
            <w:proofErr w:type="spellEnd"/>
            <w:r w:rsidRPr="00095255">
              <w:rPr>
                <w:lang w:val="uk-UA"/>
              </w:rPr>
              <w:t xml:space="preserve"> </w:t>
            </w:r>
            <w:proofErr w:type="spellStart"/>
            <w:r w:rsidRPr="00095255">
              <w:rPr>
                <w:lang w:val="uk-UA"/>
              </w:rPr>
              <w:t>-консультації</w:t>
            </w:r>
            <w:proofErr w:type="spellEnd"/>
            <w:r w:rsidRPr="00095255">
              <w:rPr>
                <w:lang w:val="uk-UA"/>
              </w:rPr>
              <w:t xml:space="preserve"> ( </w:t>
            </w:r>
            <w:proofErr w:type="spellStart"/>
            <w:r w:rsidRPr="00095255">
              <w:rPr>
                <w:lang w:val="uk-UA"/>
              </w:rPr>
              <w:t>інтернет</w:t>
            </w:r>
            <w:proofErr w:type="spellEnd"/>
            <w:r w:rsidRPr="00095255">
              <w:rPr>
                <w:lang w:val="uk-UA"/>
              </w:rPr>
              <w:t xml:space="preserve"> форуми, соціальні мережі, тощо), запити (до ФОП, експертів, науковців, тощо)</w:t>
            </w:r>
          </w:p>
        </w:tc>
        <w:tc>
          <w:tcPr>
            <w:tcW w:w="1964" w:type="dxa"/>
            <w:tcBorders>
              <w:top w:val="single" w:sz="4" w:space="0" w:color="auto"/>
              <w:left w:val="single" w:sz="4" w:space="0" w:color="auto"/>
              <w:bottom w:val="single" w:sz="4" w:space="0" w:color="auto"/>
              <w:right w:val="single" w:sz="4" w:space="0" w:color="auto"/>
            </w:tcBorders>
            <w:hideMark/>
          </w:tcPr>
          <w:p w14:paraId="2801B253" w14:textId="77777777" w:rsidR="00C30276" w:rsidRPr="00095255" w:rsidRDefault="00C30276" w:rsidP="00237543">
            <w:pPr>
              <w:pStyle w:val="a5"/>
              <w:rPr>
                <w:lang w:val="uk-UA"/>
              </w:rPr>
            </w:pPr>
            <w:r w:rsidRPr="00095255">
              <w:rPr>
                <w:lang w:val="uk-UA"/>
              </w:rPr>
              <w:t>Кількість учасників консультацій, осіб</w:t>
            </w:r>
          </w:p>
        </w:tc>
        <w:tc>
          <w:tcPr>
            <w:tcW w:w="3397" w:type="dxa"/>
            <w:tcBorders>
              <w:top w:val="single" w:sz="4" w:space="0" w:color="auto"/>
              <w:left w:val="single" w:sz="4" w:space="0" w:color="auto"/>
              <w:bottom w:val="single" w:sz="4" w:space="0" w:color="auto"/>
              <w:right w:val="single" w:sz="4" w:space="0" w:color="auto"/>
            </w:tcBorders>
            <w:hideMark/>
          </w:tcPr>
          <w:p w14:paraId="6422E1B5" w14:textId="77777777" w:rsidR="00C30276" w:rsidRPr="00095255" w:rsidRDefault="00C30276" w:rsidP="00237543">
            <w:pPr>
              <w:pStyle w:val="a5"/>
              <w:rPr>
                <w:lang w:val="uk-UA"/>
              </w:rPr>
            </w:pPr>
            <w:r w:rsidRPr="00095255">
              <w:rPr>
                <w:lang w:val="uk-UA"/>
              </w:rPr>
              <w:t>Основні результати консультацій (опис)</w:t>
            </w:r>
          </w:p>
        </w:tc>
      </w:tr>
      <w:tr w:rsidR="009D1901" w:rsidRPr="00095255" w14:paraId="38E68B46" w14:textId="77777777" w:rsidTr="00095255">
        <w:trPr>
          <w:trHeight w:val="100"/>
        </w:trPr>
        <w:tc>
          <w:tcPr>
            <w:tcW w:w="1591" w:type="dxa"/>
            <w:tcBorders>
              <w:top w:val="single" w:sz="4" w:space="0" w:color="auto"/>
              <w:left w:val="single" w:sz="4" w:space="0" w:color="auto"/>
              <w:bottom w:val="single" w:sz="4" w:space="0" w:color="auto"/>
              <w:right w:val="single" w:sz="4" w:space="0" w:color="auto"/>
            </w:tcBorders>
            <w:hideMark/>
          </w:tcPr>
          <w:p w14:paraId="28CDB7FC" w14:textId="77777777" w:rsidR="00C30276" w:rsidRPr="00095255" w:rsidRDefault="00C30276" w:rsidP="00237543">
            <w:pPr>
              <w:pStyle w:val="a5"/>
              <w:rPr>
                <w:lang w:val="uk-UA"/>
              </w:rPr>
            </w:pPr>
            <w:r w:rsidRPr="00095255">
              <w:rPr>
                <w:lang w:val="uk-UA"/>
              </w:rPr>
              <w:t xml:space="preserve">1   </w:t>
            </w:r>
          </w:p>
        </w:tc>
        <w:tc>
          <w:tcPr>
            <w:tcW w:w="2691" w:type="dxa"/>
            <w:tcBorders>
              <w:top w:val="single" w:sz="4" w:space="0" w:color="auto"/>
              <w:left w:val="single" w:sz="4" w:space="0" w:color="auto"/>
              <w:bottom w:val="single" w:sz="4" w:space="0" w:color="auto"/>
              <w:right w:val="single" w:sz="4" w:space="0" w:color="auto"/>
            </w:tcBorders>
            <w:hideMark/>
          </w:tcPr>
          <w:p w14:paraId="582EEF87" w14:textId="77777777" w:rsidR="00C30276" w:rsidRPr="00095255" w:rsidRDefault="00D808BB" w:rsidP="00C30276">
            <w:pPr>
              <w:pStyle w:val="a5"/>
              <w:rPr>
                <w:lang w:val="uk-UA"/>
              </w:rPr>
            </w:pPr>
            <w:r w:rsidRPr="00095255">
              <w:rPr>
                <w:lang w:val="uk-UA"/>
              </w:rPr>
              <w:t>Опитування:</w:t>
            </w:r>
          </w:p>
          <w:p w14:paraId="6E7B6D07" w14:textId="15FAF8FE" w:rsidR="00D808BB" w:rsidRPr="00095255" w:rsidRDefault="00D808BB" w:rsidP="00C30276">
            <w:pPr>
              <w:pStyle w:val="a5"/>
              <w:rPr>
                <w:lang w:val="uk-UA"/>
              </w:rPr>
            </w:pPr>
          </w:p>
        </w:tc>
        <w:tc>
          <w:tcPr>
            <w:tcW w:w="1964" w:type="dxa"/>
            <w:tcBorders>
              <w:top w:val="single" w:sz="4" w:space="0" w:color="auto"/>
              <w:left w:val="single" w:sz="4" w:space="0" w:color="auto"/>
              <w:bottom w:val="single" w:sz="4" w:space="0" w:color="auto"/>
              <w:right w:val="single" w:sz="4" w:space="0" w:color="auto"/>
            </w:tcBorders>
            <w:hideMark/>
          </w:tcPr>
          <w:p w14:paraId="755F6DEC" w14:textId="6ED53F38" w:rsidR="00D808BB" w:rsidRPr="00095255" w:rsidRDefault="009163AA" w:rsidP="00237543">
            <w:pPr>
              <w:pStyle w:val="a5"/>
              <w:rPr>
                <w:lang w:val="uk-UA"/>
              </w:rPr>
            </w:pPr>
            <w:r w:rsidRPr="00095255">
              <w:rPr>
                <w:lang w:val="uk-UA"/>
              </w:rPr>
              <w:t>2</w:t>
            </w:r>
            <w:r w:rsidR="00C21FD7" w:rsidRPr="00095255">
              <w:rPr>
                <w:lang w:val="uk-UA"/>
              </w:rPr>
              <w:t>2</w:t>
            </w:r>
            <w:r w:rsidRPr="00095255">
              <w:rPr>
                <w:lang w:val="uk-UA"/>
              </w:rPr>
              <w:t xml:space="preserve"> </w:t>
            </w:r>
            <w:r w:rsidR="00C30276" w:rsidRPr="00095255">
              <w:rPr>
                <w:lang w:val="uk-UA"/>
              </w:rPr>
              <w:t>учасник</w:t>
            </w:r>
            <w:r w:rsidR="00C21FD7" w:rsidRPr="00095255">
              <w:rPr>
                <w:lang w:val="uk-UA"/>
              </w:rPr>
              <w:t>и</w:t>
            </w:r>
            <w:r w:rsidR="00C30276" w:rsidRPr="00095255">
              <w:rPr>
                <w:lang w:val="uk-UA"/>
              </w:rPr>
              <w:t xml:space="preserve">,  з них </w:t>
            </w:r>
          </w:p>
          <w:p w14:paraId="10129A0F" w14:textId="1F999BD1" w:rsidR="00C30276" w:rsidRPr="00095255" w:rsidRDefault="00C21FD7" w:rsidP="00237543">
            <w:pPr>
              <w:pStyle w:val="a5"/>
              <w:rPr>
                <w:lang w:val="uk-UA"/>
              </w:rPr>
            </w:pPr>
            <w:r w:rsidRPr="00095255">
              <w:rPr>
                <w:lang w:val="uk-UA"/>
              </w:rPr>
              <w:t xml:space="preserve">7 </w:t>
            </w:r>
            <w:r w:rsidR="00C30276" w:rsidRPr="00095255">
              <w:rPr>
                <w:lang w:val="uk-UA"/>
              </w:rPr>
              <w:t xml:space="preserve">суб’єктів підприємницької діяльності </w:t>
            </w:r>
          </w:p>
        </w:tc>
        <w:tc>
          <w:tcPr>
            <w:tcW w:w="3397" w:type="dxa"/>
            <w:tcBorders>
              <w:top w:val="single" w:sz="4" w:space="0" w:color="auto"/>
              <w:left w:val="single" w:sz="4" w:space="0" w:color="auto"/>
              <w:bottom w:val="single" w:sz="4" w:space="0" w:color="auto"/>
              <w:right w:val="single" w:sz="4" w:space="0" w:color="auto"/>
            </w:tcBorders>
            <w:hideMark/>
          </w:tcPr>
          <w:p w14:paraId="23645330" w14:textId="3AD11710" w:rsidR="0040234C" w:rsidRPr="00095255" w:rsidRDefault="00D808BB" w:rsidP="00237543">
            <w:pPr>
              <w:rPr>
                <w:rStyle w:val="a6"/>
                <w:rFonts w:ascii="Times New Roman" w:hAnsi="Times New Roman" w:cs="Times New Roman"/>
                <w:i w:val="0"/>
                <w:lang w:eastAsia="uk-UA"/>
              </w:rPr>
            </w:pPr>
            <w:r w:rsidRPr="00095255">
              <w:rPr>
                <w:rStyle w:val="a6"/>
                <w:rFonts w:ascii="Times New Roman" w:hAnsi="Times New Roman" w:cs="Times New Roman"/>
                <w:i w:val="0"/>
                <w:lang w:eastAsia="uk-UA"/>
              </w:rPr>
              <w:t>Ознайомлення представників малого бізнесу з пропонованими розмірами податків. Не отримано негативних відгуків</w:t>
            </w:r>
            <w:r w:rsidR="0040234C" w:rsidRPr="00095255">
              <w:rPr>
                <w:rStyle w:val="a6"/>
                <w:rFonts w:ascii="Times New Roman" w:hAnsi="Times New Roman" w:cs="Times New Roman"/>
                <w:i w:val="0"/>
                <w:lang w:eastAsia="uk-UA"/>
              </w:rPr>
              <w:t>.</w:t>
            </w:r>
          </w:p>
          <w:p w14:paraId="026EA42C" w14:textId="326A6E2B" w:rsidR="0065734F" w:rsidRPr="00095255" w:rsidRDefault="0065734F" w:rsidP="00237543">
            <w:pPr>
              <w:rPr>
                <w:rStyle w:val="a6"/>
                <w:rFonts w:ascii="Times New Roman" w:hAnsi="Times New Roman" w:cs="Times New Roman"/>
                <w:i w:val="0"/>
                <w:lang w:eastAsia="uk-UA"/>
              </w:rPr>
            </w:pPr>
            <w:r w:rsidRPr="00095255">
              <w:rPr>
                <w:rStyle w:val="a6"/>
                <w:rFonts w:ascii="Times New Roman" w:hAnsi="Times New Roman" w:cs="Times New Roman"/>
                <w:i w:val="0"/>
                <w:lang w:eastAsia="uk-UA"/>
              </w:rPr>
              <w:t>Підприємці погодились із запропонованими ставками єдиного податку</w:t>
            </w:r>
            <w:r w:rsidR="001221D0">
              <w:rPr>
                <w:rStyle w:val="a6"/>
                <w:rFonts w:ascii="Times New Roman" w:hAnsi="Times New Roman" w:cs="Times New Roman"/>
                <w:i w:val="0"/>
                <w:lang w:eastAsia="uk-UA"/>
              </w:rPr>
              <w:t>.</w:t>
            </w:r>
          </w:p>
          <w:p w14:paraId="343A3A97" w14:textId="14617507" w:rsidR="00C30276" w:rsidRPr="00095255" w:rsidRDefault="0040234C" w:rsidP="00237543">
            <w:pPr>
              <w:rPr>
                <w:rFonts w:ascii="Times New Roman" w:hAnsi="Times New Roman" w:cs="Times New Roman"/>
                <w:iCs/>
                <w:lang w:eastAsia="uk-UA"/>
              </w:rPr>
            </w:pPr>
            <w:r w:rsidRPr="00095255">
              <w:rPr>
                <w:rStyle w:val="a6"/>
                <w:rFonts w:ascii="Times New Roman" w:hAnsi="Times New Roman" w:cs="Times New Roman"/>
                <w:i w:val="0"/>
                <w:lang w:eastAsia="uk-UA"/>
              </w:rPr>
              <w:t xml:space="preserve">Начальник фінансово відділу </w:t>
            </w:r>
            <w:proofErr w:type="spellStart"/>
            <w:r w:rsidR="00CB0737" w:rsidRPr="00095255">
              <w:rPr>
                <w:rStyle w:val="a6"/>
                <w:rFonts w:ascii="Times New Roman" w:hAnsi="Times New Roman" w:cs="Times New Roman"/>
                <w:i w:val="0"/>
                <w:lang w:eastAsia="uk-UA"/>
              </w:rPr>
              <w:t>Сторожинецької</w:t>
            </w:r>
            <w:proofErr w:type="spellEnd"/>
            <w:r w:rsidRPr="00095255">
              <w:rPr>
                <w:rStyle w:val="a6"/>
                <w:rFonts w:ascii="Times New Roman" w:hAnsi="Times New Roman" w:cs="Times New Roman"/>
                <w:i w:val="0"/>
                <w:lang w:eastAsia="uk-UA"/>
              </w:rPr>
              <w:t xml:space="preserve"> міської ради проінформувала про не</w:t>
            </w:r>
            <w:r w:rsidR="00F84D40" w:rsidRPr="00095255">
              <w:rPr>
                <w:rStyle w:val="a6"/>
                <w:rFonts w:ascii="Times New Roman" w:hAnsi="Times New Roman" w:cs="Times New Roman"/>
                <w:i w:val="0"/>
                <w:lang w:eastAsia="uk-UA"/>
              </w:rPr>
              <w:t>обхідні кошти для виконання соціальних проектів та бюджетних програм</w:t>
            </w:r>
          </w:p>
        </w:tc>
      </w:tr>
      <w:tr w:rsidR="009D1901" w:rsidRPr="00095255" w14:paraId="08162378" w14:textId="77777777" w:rsidTr="00095255">
        <w:trPr>
          <w:trHeight w:val="882"/>
        </w:trPr>
        <w:tc>
          <w:tcPr>
            <w:tcW w:w="1591" w:type="dxa"/>
            <w:tcBorders>
              <w:top w:val="single" w:sz="4" w:space="0" w:color="auto"/>
              <w:left w:val="single" w:sz="4" w:space="0" w:color="auto"/>
              <w:bottom w:val="single" w:sz="4" w:space="0" w:color="auto"/>
              <w:right w:val="single" w:sz="4" w:space="0" w:color="auto"/>
            </w:tcBorders>
          </w:tcPr>
          <w:p w14:paraId="7F79BCCA" w14:textId="77777777" w:rsidR="00C30276" w:rsidRPr="00095255" w:rsidRDefault="00C30276" w:rsidP="00237543">
            <w:pPr>
              <w:pStyle w:val="a5"/>
              <w:ind w:left="60"/>
              <w:rPr>
                <w:lang w:val="uk-UA"/>
              </w:rPr>
            </w:pPr>
            <w:r w:rsidRPr="00095255">
              <w:rPr>
                <w:lang w:val="uk-UA"/>
              </w:rPr>
              <w:t>2</w:t>
            </w:r>
          </w:p>
        </w:tc>
        <w:tc>
          <w:tcPr>
            <w:tcW w:w="2691" w:type="dxa"/>
            <w:tcBorders>
              <w:top w:val="single" w:sz="4" w:space="0" w:color="auto"/>
              <w:left w:val="single" w:sz="4" w:space="0" w:color="auto"/>
              <w:bottom w:val="single" w:sz="4" w:space="0" w:color="auto"/>
              <w:right w:val="single" w:sz="4" w:space="0" w:color="auto"/>
            </w:tcBorders>
            <w:hideMark/>
          </w:tcPr>
          <w:p w14:paraId="4F762D24" w14:textId="4DA98E45" w:rsidR="00F9363F" w:rsidRPr="00095255" w:rsidRDefault="00C30276" w:rsidP="004C673D">
            <w:pPr>
              <w:rPr>
                <w:rStyle w:val="a6"/>
                <w:rFonts w:ascii="Times New Roman" w:hAnsi="Times New Roman" w:cs="Times New Roman"/>
                <w:i w:val="0"/>
                <w:sz w:val="24"/>
                <w:szCs w:val="24"/>
              </w:rPr>
            </w:pPr>
            <w:r w:rsidRPr="00095255">
              <w:rPr>
                <w:rStyle w:val="a6"/>
                <w:rFonts w:ascii="Times New Roman" w:hAnsi="Times New Roman" w:cs="Times New Roman"/>
                <w:i w:val="0"/>
                <w:sz w:val="24"/>
                <w:szCs w:val="24"/>
              </w:rPr>
              <w:t>Телефонні розмови:</w:t>
            </w:r>
          </w:p>
        </w:tc>
        <w:tc>
          <w:tcPr>
            <w:tcW w:w="1964" w:type="dxa"/>
            <w:tcBorders>
              <w:top w:val="single" w:sz="4" w:space="0" w:color="auto"/>
              <w:left w:val="single" w:sz="4" w:space="0" w:color="auto"/>
              <w:bottom w:val="single" w:sz="4" w:space="0" w:color="auto"/>
              <w:right w:val="single" w:sz="4" w:space="0" w:color="auto"/>
            </w:tcBorders>
            <w:hideMark/>
          </w:tcPr>
          <w:p w14:paraId="03AE8F28" w14:textId="52F2D90E" w:rsidR="00C30276" w:rsidRPr="00095255" w:rsidRDefault="0065734F" w:rsidP="00237543">
            <w:pPr>
              <w:rPr>
                <w:rStyle w:val="a6"/>
                <w:rFonts w:ascii="Times New Roman" w:hAnsi="Times New Roman" w:cs="Times New Roman"/>
                <w:i w:val="0"/>
                <w:sz w:val="24"/>
                <w:szCs w:val="24"/>
              </w:rPr>
            </w:pPr>
            <w:r w:rsidRPr="00095255">
              <w:rPr>
                <w:rStyle w:val="a6"/>
                <w:rFonts w:ascii="Times New Roman" w:hAnsi="Times New Roman" w:cs="Times New Roman"/>
                <w:i w:val="0"/>
                <w:sz w:val="24"/>
                <w:szCs w:val="24"/>
              </w:rPr>
              <w:t xml:space="preserve">26 </w:t>
            </w:r>
            <w:r w:rsidRPr="00095255">
              <w:rPr>
                <w:rFonts w:ascii="Times New Roman" w:hAnsi="Times New Roman" w:cs="Times New Roman"/>
                <w:sz w:val="24"/>
                <w:szCs w:val="24"/>
              </w:rPr>
              <w:t>суб’єктів підприємницької діяльності</w:t>
            </w:r>
          </w:p>
        </w:tc>
        <w:tc>
          <w:tcPr>
            <w:tcW w:w="3397" w:type="dxa"/>
            <w:tcBorders>
              <w:top w:val="single" w:sz="4" w:space="0" w:color="auto"/>
              <w:left w:val="single" w:sz="4" w:space="0" w:color="auto"/>
              <w:bottom w:val="single" w:sz="4" w:space="0" w:color="auto"/>
              <w:right w:val="single" w:sz="4" w:space="0" w:color="auto"/>
            </w:tcBorders>
            <w:hideMark/>
          </w:tcPr>
          <w:p w14:paraId="2938EE2E" w14:textId="17068E83" w:rsidR="00C30276" w:rsidRPr="00095255" w:rsidRDefault="00C30276" w:rsidP="00E047FD">
            <w:pPr>
              <w:rPr>
                <w:sz w:val="24"/>
                <w:szCs w:val="24"/>
              </w:rPr>
            </w:pPr>
            <w:r w:rsidRPr="00095255">
              <w:rPr>
                <w:rStyle w:val="a6"/>
                <w:rFonts w:ascii="Times New Roman" w:hAnsi="Times New Roman" w:cs="Times New Roman"/>
                <w:i w:val="0"/>
                <w:sz w:val="24"/>
                <w:szCs w:val="24"/>
                <w:lang w:eastAsia="uk-UA"/>
              </w:rPr>
              <w:t>Запропоноване регулювання сприймається позитивн</w:t>
            </w:r>
            <w:r w:rsidR="00E047FD" w:rsidRPr="00095255">
              <w:rPr>
                <w:rStyle w:val="a6"/>
                <w:rFonts w:ascii="Times New Roman" w:hAnsi="Times New Roman" w:cs="Times New Roman"/>
                <w:i w:val="0"/>
                <w:sz w:val="24"/>
                <w:szCs w:val="24"/>
                <w:lang w:eastAsia="uk-UA"/>
              </w:rPr>
              <w:t>о</w:t>
            </w:r>
            <w:r w:rsidRPr="00095255">
              <w:rPr>
                <w:rStyle w:val="a6"/>
                <w:rFonts w:ascii="Times New Roman" w:hAnsi="Times New Roman" w:cs="Times New Roman"/>
                <w:i w:val="0"/>
                <w:sz w:val="24"/>
                <w:szCs w:val="24"/>
                <w:lang w:eastAsia="uk-UA"/>
              </w:rPr>
              <w:t>.</w:t>
            </w:r>
          </w:p>
        </w:tc>
      </w:tr>
    </w:tbl>
    <w:p w14:paraId="5F83FD81" w14:textId="77777777" w:rsidR="00C30276" w:rsidRPr="00095255" w:rsidRDefault="00C30276" w:rsidP="00C30276">
      <w:pPr>
        <w:pStyle w:val="a5"/>
        <w:numPr>
          <w:ilvl w:val="0"/>
          <w:numId w:val="5"/>
        </w:numPr>
        <w:jc w:val="both"/>
        <w:rPr>
          <w:b/>
          <w:sz w:val="28"/>
          <w:szCs w:val="28"/>
          <w:lang w:val="uk-UA"/>
        </w:rPr>
      </w:pPr>
      <w:r w:rsidRPr="00095255">
        <w:rPr>
          <w:b/>
          <w:sz w:val="28"/>
          <w:szCs w:val="28"/>
          <w:lang w:val="uk-UA"/>
        </w:rPr>
        <w:t>Вимірювання впливу регулювання на суб’єкти малого підприємництва (</w:t>
      </w:r>
      <w:proofErr w:type="spellStart"/>
      <w:r w:rsidRPr="00095255">
        <w:rPr>
          <w:b/>
          <w:sz w:val="28"/>
          <w:szCs w:val="28"/>
          <w:lang w:val="uk-UA"/>
        </w:rPr>
        <w:t>мікро-</w:t>
      </w:r>
      <w:proofErr w:type="spellEnd"/>
      <w:r w:rsidRPr="00095255">
        <w:rPr>
          <w:b/>
          <w:sz w:val="28"/>
          <w:szCs w:val="28"/>
          <w:lang w:val="uk-UA"/>
        </w:rPr>
        <w:t xml:space="preserve"> та малі):</w:t>
      </w:r>
    </w:p>
    <w:p w14:paraId="65A11F31" w14:textId="49338C96" w:rsidR="00C30276" w:rsidRPr="00095255" w:rsidRDefault="000B781F" w:rsidP="00C30276">
      <w:pPr>
        <w:pStyle w:val="a5"/>
        <w:spacing w:before="0" w:beforeAutospacing="0" w:after="0" w:afterAutospacing="0"/>
        <w:ind w:left="357"/>
        <w:jc w:val="both"/>
        <w:rPr>
          <w:sz w:val="28"/>
          <w:szCs w:val="28"/>
          <w:lang w:val="uk-UA"/>
        </w:rPr>
      </w:pPr>
      <w:r w:rsidRPr="00095255">
        <w:rPr>
          <w:sz w:val="28"/>
          <w:szCs w:val="28"/>
          <w:lang w:val="uk-UA"/>
        </w:rPr>
        <w:lastRenderedPageBreak/>
        <w:t xml:space="preserve">     </w:t>
      </w:r>
      <w:r w:rsidR="00C30276" w:rsidRPr="00095255">
        <w:rPr>
          <w:sz w:val="28"/>
          <w:szCs w:val="28"/>
          <w:lang w:val="uk-UA"/>
        </w:rPr>
        <w:t xml:space="preserve">Кількість суб’єктів малого та </w:t>
      </w:r>
      <w:proofErr w:type="spellStart"/>
      <w:r w:rsidR="00C30276" w:rsidRPr="00095255">
        <w:rPr>
          <w:sz w:val="28"/>
          <w:szCs w:val="28"/>
          <w:lang w:val="uk-UA"/>
        </w:rPr>
        <w:t>мікро</w:t>
      </w:r>
      <w:proofErr w:type="spellEnd"/>
      <w:r w:rsidR="00C30276" w:rsidRPr="00095255">
        <w:rPr>
          <w:sz w:val="28"/>
          <w:szCs w:val="28"/>
          <w:lang w:val="uk-UA"/>
        </w:rPr>
        <w:t xml:space="preserve"> підприємництва, на яких поширюється регулювання</w:t>
      </w:r>
      <w:r w:rsidR="00190018" w:rsidRPr="00095255">
        <w:rPr>
          <w:sz w:val="28"/>
          <w:szCs w:val="28"/>
          <w:lang w:val="uk-UA"/>
        </w:rPr>
        <w:t xml:space="preserve"> </w:t>
      </w:r>
      <w:r w:rsidR="00190018" w:rsidRPr="009C36C2">
        <w:rPr>
          <w:sz w:val="28"/>
          <w:szCs w:val="28"/>
          <w:lang w:val="uk-UA"/>
        </w:rPr>
        <w:t>-</w:t>
      </w:r>
      <w:r w:rsidR="00C30276" w:rsidRPr="009C36C2">
        <w:rPr>
          <w:sz w:val="28"/>
          <w:szCs w:val="28"/>
          <w:lang w:val="uk-UA"/>
        </w:rPr>
        <w:t xml:space="preserve"> </w:t>
      </w:r>
      <w:r w:rsidR="009C36C2" w:rsidRPr="009C36C2">
        <w:rPr>
          <w:sz w:val="28"/>
          <w:szCs w:val="28"/>
          <w:lang w:val="uk-UA"/>
        </w:rPr>
        <w:t>895</w:t>
      </w:r>
      <w:r w:rsidR="00C30276" w:rsidRPr="009C36C2">
        <w:rPr>
          <w:sz w:val="28"/>
          <w:szCs w:val="28"/>
          <w:lang w:val="uk-UA"/>
        </w:rPr>
        <w:t>.</w:t>
      </w:r>
    </w:p>
    <w:p w14:paraId="71369921" w14:textId="485D7A0E" w:rsidR="00C30276" w:rsidRPr="00095255" w:rsidRDefault="0093386A" w:rsidP="00C30276">
      <w:pPr>
        <w:pStyle w:val="a5"/>
        <w:spacing w:before="0" w:beforeAutospacing="0" w:after="0" w:afterAutospacing="0"/>
        <w:ind w:left="357"/>
        <w:jc w:val="both"/>
        <w:rPr>
          <w:color w:val="222222"/>
          <w:sz w:val="28"/>
          <w:szCs w:val="28"/>
          <w:shd w:val="clear" w:color="auto" w:fill="FFFFFF"/>
          <w:lang w:val="uk-UA"/>
        </w:rPr>
      </w:pPr>
      <w:r w:rsidRPr="00095255">
        <w:rPr>
          <w:color w:val="222222"/>
          <w:sz w:val="28"/>
          <w:szCs w:val="28"/>
          <w:shd w:val="clear" w:color="auto" w:fill="FFFFFF"/>
          <w:lang w:val="uk-UA"/>
        </w:rPr>
        <w:t xml:space="preserve">    </w:t>
      </w:r>
      <w:r w:rsidR="00C30276" w:rsidRPr="00095255">
        <w:rPr>
          <w:color w:val="222222"/>
          <w:sz w:val="28"/>
          <w:szCs w:val="28"/>
          <w:shd w:val="clear" w:color="auto" w:fill="FFFFFF"/>
          <w:lang w:val="uk-UA"/>
        </w:rPr>
        <w:t>Питома вага суб'єктів малого підприємництва у загальній кількості суб'єктів господарювання, на яких проблема справляє вплив 100 %.</w:t>
      </w:r>
    </w:p>
    <w:p w14:paraId="3D458236" w14:textId="3F760604" w:rsidR="009D1901" w:rsidRPr="00095255" w:rsidRDefault="00C30276" w:rsidP="0093386A">
      <w:pPr>
        <w:pStyle w:val="a5"/>
        <w:spacing w:before="0" w:beforeAutospacing="0" w:after="0" w:afterAutospacing="0"/>
        <w:ind w:left="357"/>
        <w:jc w:val="both"/>
        <w:rPr>
          <w:color w:val="222222"/>
          <w:sz w:val="28"/>
          <w:szCs w:val="28"/>
          <w:shd w:val="clear" w:color="auto" w:fill="FFFFFF"/>
          <w:lang w:val="uk-UA"/>
        </w:rPr>
      </w:pPr>
      <w:r w:rsidRPr="00095255">
        <w:rPr>
          <w:color w:val="222222"/>
          <w:sz w:val="28"/>
          <w:szCs w:val="28"/>
          <w:shd w:val="clear" w:color="auto" w:fill="FFFFFF"/>
          <w:lang w:val="uk-UA"/>
        </w:rPr>
        <w:t xml:space="preserve"> </w:t>
      </w:r>
      <w:r w:rsidR="000B781F" w:rsidRPr="00095255">
        <w:rPr>
          <w:color w:val="222222"/>
          <w:sz w:val="28"/>
          <w:szCs w:val="28"/>
          <w:shd w:val="clear" w:color="auto" w:fill="FFFFFF"/>
          <w:lang w:val="uk-UA"/>
        </w:rPr>
        <w:t xml:space="preserve"> </w:t>
      </w:r>
      <w:r w:rsidRPr="00095255">
        <w:rPr>
          <w:color w:val="222222"/>
          <w:sz w:val="28"/>
          <w:szCs w:val="28"/>
          <w:shd w:val="clear" w:color="auto" w:fill="FFFFFF"/>
          <w:lang w:val="uk-UA"/>
        </w:rPr>
        <w:t xml:space="preserve">  </w:t>
      </w:r>
    </w:p>
    <w:p w14:paraId="30B9156C" w14:textId="409ECC08" w:rsidR="00C30276" w:rsidRDefault="00C30276" w:rsidP="0093386A">
      <w:pPr>
        <w:pStyle w:val="a5"/>
        <w:numPr>
          <w:ilvl w:val="0"/>
          <w:numId w:val="5"/>
        </w:numPr>
        <w:spacing w:before="0" w:beforeAutospacing="0" w:after="0" w:afterAutospacing="0"/>
        <w:jc w:val="both"/>
        <w:rPr>
          <w:b/>
          <w:sz w:val="28"/>
          <w:szCs w:val="28"/>
          <w:lang w:val="uk-UA"/>
        </w:rPr>
      </w:pPr>
      <w:r w:rsidRPr="00095255">
        <w:rPr>
          <w:b/>
          <w:sz w:val="28"/>
          <w:szCs w:val="28"/>
          <w:lang w:val="uk-UA"/>
        </w:rPr>
        <w:t xml:space="preserve">Розрахунок витрат суб’єктів малого підприємництва на виконання вимог регулювання </w:t>
      </w:r>
    </w:p>
    <w:p w14:paraId="2DD197ED" w14:textId="77777777" w:rsidR="00095255" w:rsidRPr="00095255" w:rsidRDefault="00095255" w:rsidP="00095255">
      <w:pPr>
        <w:pStyle w:val="a5"/>
        <w:spacing w:before="0" w:beforeAutospacing="0" w:after="0" w:afterAutospacing="0"/>
        <w:ind w:left="720"/>
        <w:jc w:val="both"/>
        <w:rPr>
          <w:b/>
          <w:sz w:val="28"/>
          <w:szCs w:val="28"/>
          <w:lang w:val="uk-UA"/>
        </w:rPr>
      </w:pPr>
    </w:p>
    <w:tbl>
      <w:tblPr>
        <w:tblW w:w="9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812"/>
        <w:gridCol w:w="2121"/>
        <w:gridCol w:w="1418"/>
        <w:gridCol w:w="1600"/>
      </w:tblGrid>
      <w:tr w:rsidR="00C30276" w:rsidRPr="00095255" w14:paraId="4F345134"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4777A32E" w14:textId="77777777" w:rsidR="00C30276" w:rsidRPr="00095255" w:rsidRDefault="00C30276" w:rsidP="00237543">
            <w:pPr>
              <w:pStyle w:val="a5"/>
              <w:rPr>
                <w:lang w:val="uk-UA"/>
              </w:rPr>
            </w:pPr>
            <w:r w:rsidRPr="00095255">
              <w:rPr>
                <w:lang w:val="uk-UA"/>
              </w:rPr>
              <w:t>Порядковий номер</w:t>
            </w:r>
          </w:p>
        </w:tc>
        <w:tc>
          <w:tcPr>
            <w:tcW w:w="3812" w:type="dxa"/>
            <w:tcBorders>
              <w:top w:val="single" w:sz="4" w:space="0" w:color="auto"/>
              <w:left w:val="single" w:sz="4" w:space="0" w:color="auto"/>
              <w:bottom w:val="single" w:sz="4" w:space="0" w:color="auto"/>
              <w:right w:val="single" w:sz="4" w:space="0" w:color="auto"/>
            </w:tcBorders>
            <w:hideMark/>
          </w:tcPr>
          <w:p w14:paraId="53BBF879" w14:textId="77777777" w:rsidR="00C30276" w:rsidRPr="00095255" w:rsidRDefault="00C30276" w:rsidP="00237543">
            <w:pPr>
              <w:pStyle w:val="a5"/>
              <w:rPr>
                <w:lang w:val="uk-UA"/>
              </w:rPr>
            </w:pPr>
            <w:r w:rsidRPr="00095255">
              <w:rPr>
                <w:lang w:val="uk-UA"/>
              </w:rPr>
              <w:t>Найменування оцінки</w:t>
            </w:r>
          </w:p>
        </w:tc>
        <w:tc>
          <w:tcPr>
            <w:tcW w:w="2121" w:type="dxa"/>
            <w:tcBorders>
              <w:top w:val="single" w:sz="4" w:space="0" w:color="auto"/>
              <w:left w:val="single" w:sz="4" w:space="0" w:color="auto"/>
              <w:bottom w:val="single" w:sz="4" w:space="0" w:color="auto"/>
              <w:right w:val="single" w:sz="4" w:space="0" w:color="auto"/>
            </w:tcBorders>
            <w:hideMark/>
          </w:tcPr>
          <w:p w14:paraId="6D380ED9" w14:textId="77777777" w:rsidR="00C30276" w:rsidRPr="00095255" w:rsidRDefault="00C30276" w:rsidP="00237543">
            <w:pPr>
              <w:pStyle w:val="a5"/>
              <w:rPr>
                <w:lang w:val="uk-UA"/>
              </w:rPr>
            </w:pPr>
            <w:r w:rsidRPr="00095255">
              <w:rPr>
                <w:lang w:val="uk-UA"/>
              </w:rPr>
              <w:t>У перший рік (стартовий рік провадження регулювання)</w:t>
            </w:r>
          </w:p>
        </w:tc>
        <w:tc>
          <w:tcPr>
            <w:tcW w:w="1418" w:type="dxa"/>
            <w:tcBorders>
              <w:top w:val="single" w:sz="4" w:space="0" w:color="auto"/>
              <w:left w:val="single" w:sz="4" w:space="0" w:color="auto"/>
              <w:bottom w:val="single" w:sz="4" w:space="0" w:color="auto"/>
              <w:right w:val="single" w:sz="4" w:space="0" w:color="auto"/>
            </w:tcBorders>
            <w:hideMark/>
          </w:tcPr>
          <w:p w14:paraId="1A9E9352" w14:textId="77777777" w:rsidR="00C30276" w:rsidRPr="00095255" w:rsidRDefault="00C30276" w:rsidP="00237543">
            <w:pPr>
              <w:pStyle w:val="a5"/>
              <w:rPr>
                <w:lang w:val="uk-UA"/>
              </w:rPr>
            </w:pPr>
            <w:r w:rsidRPr="00095255">
              <w:rPr>
                <w:lang w:val="uk-UA"/>
              </w:rPr>
              <w:t>Періодичні  (за наступний рік)</w:t>
            </w:r>
          </w:p>
        </w:tc>
        <w:tc>
          <w:tcPr>
            <w:tcW w:w="1600" w:type="dxa"/>
            <w:tcBorders>
              <w:top w:val="single" w:sz="4" w:space="0" w:color="auto"/>
              <w:left w:val="single" w:sz="4" w:space="0" w:color="auto"/>
              <w:bottom w:val="single" w:sz="4" w:space="0" w:color="auto"/>
              <w:right w:val="single" w:sz="4" w:space="0" w:color="auto"/>
            </w:tcBorders>
            <w:hideMark/>
          </w:tcPr>
          <w:p w14:paraId="50866743" w14:textId="77777777" w:rsidR="00C30276" w:rsidRPr="00095255" w:rsidRDefault="00C30276" w:rsidP="00237543">
            <w:pPr>
              <w:pStyle w:val="a5"/>
              <w:rPr>
                <w:lang w:val="uk-UA"/>
              </w:rPr>
            </w:pPr>
            <w:r w:rsidRPr="00095255">
              <w:rPr>
                <w:lang w:val="uk-UA"/>
              </w:rPr>
              <w:t>Витрати за п’ять років</w:t>
            </w:r>
          </w:p>
        </w:tc>
      </w:tr>
      <w:tr w:rsidR="00C30276" w:rsidRPr="00095255" w14:paraId="3F1AD90A" w14:textId="77777777" w:rsidTr="00237543">
        <w:trPr>
          <w:trHeight w:val="100"/>
        </w:trPr>
        <w:tc>
          <w:tcPr>
            <w:tcW w:w="9851" w:type="dxa"/>
            <w:gridSpan w:val="5"/>
            <w:tcBorders>
              <w:top w:val="single" w:sz="4" w:space="0" w:color="auto"/>
              <w:left w:val="single" w:sz="4" w:space="0" w:color="auto"/>
              <w:bottom w:val="single" w:sz="4" w:space="0" w:color="auto"/>
              <w:right w:val="single" w:sz="4" w:space="0" w:color="auto"/>
            </w:tcBorders>
            <w:hideMark/>
          </w:tcPr>
          <w:p w14:paraId="5A23F32E" w14:textId="77777777" w:rsidR="0093386A" w:rsidRPr="00095255" w:rsidRDefault="00C30276" w:rsidP="00237543">
            <w:pPr>
              <w:pStyle w:val="a5"/>
              <w:rPr>
                <w:b/>
                <w:lang w:val="uk-UA"/>
              </w:rPr>
            </w:pPr>
            <w:r w:rsidRPr="00095255">
              <w:rPr>
                <w:b/>
                <w:lang w:val="uk-UA"/>
              </w:rPr>
              <w:t>Оцінка «прямих» витрат  суб’єктів малого підприємництва</w:t>
            </w:r>
          </w:p>
          <w:p w14:paraId="137B386F" w14:textId="7930A481" w:rsidR="00C30276" w:rsidRPr="00095255" w:rsidRDefault="00C30276" w:rsidP="00237543">
            <w:pPr>
              <w:pStyle w:val="a5"/>
              <w:rPr>
                <w:b/>
                <w:lang w:val="uk-UA"/>
              </w:rPr>
            </w:pPr>
            <w:r w:rsidRPr="00095255">
              <w:rPr>
                <w:b/>
                <w:lang w:val="uk-UA"/>
              </w:rPr>
              <w:t xml:space="preserve"> на виконання регулювання</w:t>
            </w:r>
          </w:p>
          <w:p w14:paraId="251C05E5" w14:textId="6E60D293" w:rsidR="0093386A" w:rsidRPr="00095255" w:rsidRDefault="0093386A" w:rsidP="00237543">
            <w:pPr>
              <w:pStyle w:val="a5"/>
              <w:rPr>
                <w:b/>
                <w:lang w:val="uk-UA"/>
              </w:rPr>
            </w:pPr>
          </w:p>
        </w:tc>
      </w:tr>
      <w:tr w:rsidR="00C30276" w:rsidRPr="00095255" w14:paraId="68989B7E"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tcPr>
          <w:p w14:paraId="04052CFA" w14:textId="77777777" w:rsidR="00C30276" w:rsidRPr="00095255" w:rsidRDefault="00C30276" w:rsidP="00237543">
            <w:pPr>
              <w:pStyle w:val="a5"/>
              <w:rPr>
                <w:lang w:val="uk-UA"/>
              </w:rPr>
            </w:pPr>
            <w:r w:rsidRPr="00095255">
              <w:rPr>
                <w:lang w:val="uk-UA"/>
              </w:rPr>
              <w:t>1</w:t>
            </w:r>
          </w:p>
        </w:tc>
        <w:tc>
          <w:tcPr>
            <w:tcW w:w="3812" w:type="dxa"/>
            <w:tcBorders>
              <w:top w:val="single" w:sz="4" w:space="0" w:color="auto"/>
              <w:left w:val="single" w:sz="4" w:space="0" w:color="auto"/>
              <w:bottom w:val="single" w:sz="4" w:space="0" w:color="auto"/>
              <w:right w:val="single" w:sz="4" w:space="0" w:color="auto"/>
            </w:tcBorders>
          </w:tcPr>
          <w:p w14:paraId="559B2C37" w14:textId="77777777" w:rsidR="00C30276" w:rsidRPr="00095255" w:rsidRDefault="00C30276" w:rsidP="00237543">
            <w:pPr>
              <w:spacing w:line="240" w:lineRule="auto"/>
              <w:rPr>
                <w:rStyle w:val="a6"/>
                <w:rFonts w:ascii="Times New Roman" w:hAnsi="Times New Roman" w:cs="Times New Roman"/>
                <w:i w:val="0"/>
                <w:sz w:val="28"/>
                <w:szCs w:val="28"/>
                <w:lang w:eastAsia="uk-UA"/>
              </w:rPr>
            </w:pPr>
            <w:r w:rsidRPr="00095255">
              <w:rPr>
                <w:rStyle w:val="a6"/>
                <w:rFonts w:ascii="Times New Roman" w:hAnsi="Times New Roman" w:cs="Times New Roman"/>
                <w:sz w:val="28"/>
                <w:szCs w:val="28"/>
                <w:lang w:eastAsia="uk-UA"/>
              </w:rPr>
              <w:t>Придбання необхідного обладнання (пристроїв, машин, механізмів)</w:t>
            </w:r>
          </w:p>
          <w:p w14:paraId="3CFC1911" w14:textId="77777777" w:rsidR="00C30276" w:rsidRPr="00095255" w:rsidRDefault="00C30276" w:rsidP="00237543">
            <w:pPr>
              <w:spacing w:line="240" w:lineRule="auto"/>
              <w:rPr>
                <w:rStyle w:val="a6"/>
                <w:rFonts w:ascii="Times New Roman" w:hAnsi="Times New Roman" w:cs="Times New Roman"/>
                <w:i w:val="0"/>
                <w:sz w:val="28"/>
                <w:szCs w:val="28"/>
              </w:rPr>
            </w:pPr>
            <w:r w:rsidRPr="00095255">
              <w:rPr>
                <w:rStyle w:val="a6"/>
                <w:rFonts w:ascii="Times New Roman" w:hAnsi="Times New Roman" w:cs="Times New Roman"/>
                <w:sz w:val="24"/>
                <w:szCs w:val="24"/>
                <w:lang w:eastAsia="uk-UA"/>
              </w:rPr>
              <w:t>Формула: кількість необхідних одиниць обладнання х вартість одиниці</w:t>
            </w:r>
          </w:p>
        </w:tc>
        <w:tc>
          <w:tcPr>
            <w:tcW w:w="2121" w:type="dxa"/>
            <w:tcBorders>
              <w:top w:val="single" w:sz="4" w:space="0" w:color="auto"/>
              <w:left w:val="single" w:sz="4" w:space="0" w:color="auto"/>
              <w:bottom w:val="single" w:sz="4" w:space="0" w:color="auto"/>
              <w:right w:val="single" w:sz="4" w:space="0" w:color="auto"/>
            </w:tcBorders>
          </w:tcPr>
          <w:p w14:paraId="2E5A67E9" w14:textId="77777777" w:rsidR="00C30276" w:rsidRPr="00095255" w:rsidRDefault="00C30276" w:rsidP="00237543">
            <w:pPr>
              <w:pStyle w:val="a5"/>
              <w:rPr>
                <w:lang w:val="uk-UA"/>
              </w:rPr>
            </w:pPr>
          </w:p>
          <w:p w14:paraId="5D511B1A" w14:textId="77777777" w:rsidR="00C30276" w:rsidRPr="00095255" w:rsidRDefault="00C30276" w:rsidP="00237543">
            <w:pPr>
              <w:pStyle w:val="a5"/>
              <w:rPr>
                <w:lang w:val="uk-UA"/>
              </w:rPr>
            </w:pPr>
            <w:r w:rsidRPr="00095255">
              <w:rPr>
                <w:lang w:val="uk-UA"/>
              </w:rPr>
              <w:t>0,00</w:t>
            </w:r>
          </w:p>
          <w:p w14:paraId="0B899CE6" w14:textId="77777777" w:rsidR="00C30276" w:rsidRPr="00095255" w:rsidRDefault="00C30276" w:rsidP="00237543">
            <w:pPr>
              <w:pStyle w:val="a5"/>
              <w:rPr>
                <w:lang w:val="uk-UA"/>
              </w:rPr>
            </w:pPr>
          </w:p>
          <w:p w14:paraId="3954DEF9" w14:textId="77777777" w:rsidR="00C30276" w:rsidRPr="00095255" w:rsidRDefault="00C30276" w:rsidP="00237543">
            <w:pPr>
              <w:pStyle w:val="a5"/>
              <w:rPr>
                <w:lang w:val="uk-UA"/>
              </w:rPr>
            </w:pPr>
          </w:p>
        </w:tc>
        <w:tc>
          <w:tcPr>
            <w:tcW w:w="1418" w:type="dxa"/>
            <w:tcBorders>
              <w:top w:val="single" w:sz="4" w:space="0" w:color="auto"/>
              <w:left w:val="single" w:sz="4" w:space="0" w:color="auto"/>
              <w:bottom w:val="single" w:sz="4" w:space="0" w:color="auto"/>
              <w:right w:val="single" w:sz="4" w:space="0" w:color="auto"/>
            </w:tcBorders>
          </w:tcPr>
          <w:p w14:paraId="1DF24895" w14:textId="77777777" w:rsidR="00BB2B23" w:rsidRPr="00095255" w:rsidRDefault="00BB2B23" w:rsidP="00BB2B23">
            <w:pPr>
              <w:pStyle w:val="a5"/>
              <w:jc w:val="center"/>
              <w:rPr>
                <w:lang w:val="uk-UA"/>
              </w:rPr>
            </w:pPr>
          </w:p>
          <w:p w14:paraId="3C522291" w14:textId="4EE4F361" w:rsidR="00C30276" w:rsidRPr="00095255" w:rsidRDefault="00BB2B23" w:rsidP="00BB2B23">
            <w:pPr>
              <w:pStyle w:val="a5"/>
              <w:jc w:val="center"/>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3604E440" w14:textId="77777777" w:rsidR="00C30276" w:rsidRPr="00095255" w:rsidRDefault="00C30276" w:rsidP="00BB2B23">
            <w:pPr>
              <w:pStyle w:val="a5"/>
              <w:jc w:val="center"/>
              <w:rPr>
                <w:lang w:val="uk-UA"/>
              </w:rPr>
            </w:pPr>
          </w:p>
          <w:p w14:paraId="74B54157" w14:textId="79D23CE5" w:rsidR="00C30276" w:rsidRPr="00095255" w:rsidRDefault="00BB2B23" w:rsidP="00BB2B23">
            <w:pPr>
              <w:pStyle w:val="a5"/>
              <w:jc w:val="center"/>
              <w:rPr>
                <w:lang w:val="uk-UA"/>
              </w:rPr>
            </w:pPr>
            <w:r w:rsidRPr="00095255">
              <w:rPr>
                <w:lang w:val="uk-UA"/>
              </w:rPr>
              <w:t>0</w:t>
            </w:r>
          </w:p>
        </w:tc>
      </w:tr>
      <w:tr w:rsidR="00BB2B23" w:rsidRPr="00095255" w14:paraId="1A34F3D6"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41921866" w14:textId="77777777" w:rsidR="00BB2B23" w:rsidRPr="00095255" w:rsidRDefault="00BB2B23" w:rsidP="00BB2B23">
            <w:pPr>
              <w:pStyle w:val="a5"/>
              <w:rPr>
                <w:lang w:val="uk-UA"/>
              </w:rPr>
            </w:pPr>
            <w:r w:rsidRPr="00095255">
              <w:rPr>
                <w:lang w:val="uk-UA"/>
              </w:rPr>
              <w:t>2</w:t>
            </w:r>
          </w:p>
        </w:tc>
        <w:tc>
          <w:tcPr>
            <w:tcW w:w="3812" w:type="dxa"/>
            <w:tcBorders>
              <w:top w:val="single" w:sz="4" w:space="0" w:color="auto"/>
              <w:left w:val="single" w:sz="4" w:space="0" w:color="auto"/>
              <w:bottom w:val="single" w:sz="4" w:space="0" w:color="auto"/>
              <w:right w:val="single" w:sz="4" w:space="0" w:color="auto"/>
            </w:tcBorders>
            <w:hideMark/>
          </w:tcPr>
          <w:p w14:paraId="1CBEE2EA" w14:textId="77777777" w:rsidR="00BB2B23" w:rsidRPr="00095255" w:rsidRDefault="00BB2B23" w:rsidP="00BB2B23">
            <w:pPr>
              <w:pStyle w:val="a5"/>
              <w:rPr>
                <w:lang w:val="uk-UA"/>
              </w:rPr>
            </w:pPr>
            <w:r w:rsidRPr="00095255">
              <w:rPr>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121" w:type="dxa"/>
            <w:tcBorders>
              <w:top w:val="single" w:sz="4" w:space="0" w:color="auto"/>
              <w:left w:val="single" w:sz="4" w:space="0" w:color="auto"/>
              <w:bottom w:val="single" w:sz="4" w:space="0" w:color="auto"/>
              <w:right w:val="single" w:sz="4" w:space="0" w:color="auto"/>
            </w:tcBorders>
            <w:hideMark/>
          </w:tcPr>
          <w:p w14:paraId="6213E706" w14:textId="77777777" w:rsidR="00BB2B23" w:rsidRPr="00095255" w:rsidRDefault="00BB2B23" w:rsidP="00BB2B23">
            <w:pPr>
              <w:pStyle w:val="a5"/>
              <w:rPr>
                <w:lang w:val="uk-UA"/>
              </w:rPr>
            </w:pPr>
            <w:r w:rsidRPr="00095255">
              <w:rPr>
                <w:lang w:val="uk-UA"/>
              </w:rPr>
              <w:t>0,00</w:t>
            </w:r>
          </w:p>
          <w:p w14:paraId="3092BDFA" w14:textId="77777777" w:rsidR="00BB2B23" w:rsidRPr="00095255" w:rsidRDefault="00BB2B23" w:rsidP="00BB2B23">
            <w:pPr>
              <w:pStyle w:val="a5"/>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14:paraId="6C9728B8" w14:textId="77777777" w:rsidR="00BB2B23" w:rsidRPr="00095255" w:rsidRDefault="00BB2B23" w:rsidP="00BB2B23">
            <w:pPr>
              <w:pStyle w:val="a5"/>
              <w:jc w:val="center"/>
              <w:rPr>
                <w:lang w:val="uk-UA"/>
              </w:rPr>
            </w:pPr>
          </w:p>
          <w:p w14:paraId="6E912B23" w14:textId="7E020863" w:rsidR="00BB2B23" w:rsidRPr="00095255" w:rsidRDefault="00BB2B23" w:rsidP="00BB2B23">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7AF06655" w14:textId="77777777" w:rsidR="00BB2B23" w:rsidRPr="00095255" w:rsidRDefault="00BB2B23" w:rsidP="00BB2B23">
            <w:pPr>
              <w:pStyle w:val="a5"/>
              <w:jc w:val="center"/>
              <w:rPr>
                <w:lang w:val="uk-UA"/>
              </w:rPr>
            </w:pPr>
          </w:p>
          <w:p w14:paraId="32F5C936" w14:textId="7392D3FF" w:rsidR="00BB2B23" w:rsidRPr="00095255" w:rsidRDefault="00BB2B23" w:rsidP="00BB2B23">
            <w:pPr>
              <w:pStyle w:val="a5"/>
              <w:rPr>
                <w:lang w:val="uk-UA"/>
              </w:rPr>
            </w:pPr>
            <w:r w:rsidRPr="00095255">
              <w:rPr>
                <w:lang w:val="uk-UA"/>
              </w:rPr>
              <w:t>0</w:t>
            </w:r>
          </w:p>
        </w:tc>
      </w:tr>
      <w:tr w:rsidR="00BB2B23" w:rsidRPr="00095255" w14:paraId="7A7FFFAC"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7C7B1CB3" w14:textId="77777777" w:rsidR="00BB2B23" w:rsidRPr="00095255" w:rsidRDefault="00BB2B23" w:rsidP="00BB2B23">
            <w:pPr>
              <w:pStyle w:val="a5"/>
              <w:rPr>
                <w:lang w:val="uk-UA"/>
              </w:rPr>
            </w:pPr>
            <w:r w:rsidRPr="00095255">
              <w:rPr>
                <w:lang w:val="uk-UA"/>
              </w:rPr>
              <w:t>3</w:t>
            </w:r>
          </w:p>
        </w:tc>
        <w:tc>
          <w:tcPr>
            <w:tcW w:w="3812" w:type="dxa"/>
            <w:tcBorders>
              <w:top w:val="single" w:sz="4" w:space="0" w:color="auto"/>
              <w:left w:val="single" w:sz="4" w:space="0" w:color="auto"/>
              <w:bottom w:val="single" w:sz="4" w:space="0" w:color="auto"/>
              <w:right w:val="single" w:sz="4" w:space="0" w:color="auto"/>
            </w:tcBorders>
            <w:hideMark/>
          </w:tcPr>
          <w:p w14:paraId="1A08F591" w14:textId="77777777" w:rsidR="00BB2B23" w:rsidRPr="00095255" w:rsidRDefault="00BB2B23" w:rsidP="00BB2B23">
            <w:pPr>
              <w:pStyle w:val="a5"/>
              <w:rPr>
                <w:lang w:val="uk-UA"/>
              </w:rPr>
            </w:pPr>
            <w:r w:rsidRPr="00095255">
              <w:rPr>
                <w:lang w:val="uk-UA"/>
              </w:rPr>
              <w:t>Процедури експлуатації обладнання (експлуатаційні витрати – витратні матеріали)</w:t>
            </w:r>
          </w:p>
        </w:tc>
        <w:tc>
          <w:tcPr>
            <w:tcW w:w="2121" w:type="dxa"/>
            <w:tcBorders>
              <w:top w:val="single" w:sz="4" w:space="0" w:color="auto"/>
              <w:left w:val="single" w:sz="4" w:space="0" w:color="auto"/>
              <w:bottom w:val="single" w:sz="4" w:space="0" w:color="auto"/>
              <w:right w:val="single" w:sz="4" w:space="0" w:color="auto"/>
            </w:tcBorders>
            <w:hideMark/>
          </w:tcPr>
          <w:p w14:paraId="64C17CF0" w14:textId="77777777" w:rsidR="00BB2B23" w:rsidRPr="00095255" w:rsidRDefault="00BB2B23" w:rsidP="00BB2B23">
            <w:pPr>
              <w:pStyle w:val="a5"/>
              <w:rPr>
                <w:lang w:val="uk-UA"/>
              </w:rPr>
            </w:pPr>
            <w:r w:rsidRPr="00095255">
              <w:rPr>
                <w:lang w:val="uk-UA"/>
              </w:rPr>
              <w:t>0,00</w:t>
            </w:r>
          </w:p>
          <w:p w14:paraId="6DE2E50B" w14:textId="77777777" w:rsidR="00BB2B23" w:rsidRPr="00095255" w:rsidRDefault="00BB2B23" w:rsidP="00BB2B23">
            <w:pPr>
              <w:pStyle w:val="a5"/>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14:paraId="46259CDC" w14:textId="77777777" w:rsidR="00BB2B23" w:rsidRPr="00095255" w:rsidRDefault="00BB2B23" w:rsidP="00BB2B23">
            <w:pPr>
              <w:pStyle w:val="a5"/>
              <w:jc w:val="center"/>
              <w:rPr>
                <w:lang w:val="uk-UA"/>
              </w:rPr>
            </w:pPr>
          </w:p>
          <w:p w14:paraId="3CC984BF" w14:textId="2BFF7632" w:rsidR="00BB2B23" w:rsidRPr="00095255" w:rsidRDefault="00BB2B23" w:rsidP="00BB2B23">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22FC7B06" w14:textId="77777777" w:rsidR="00BB2B23" w:rsidRPr="00095255" w:rsidRDefault="00BB2B23" w:rsidP="00BB2B23">
            <w:pPr>
              <w:pStyle w:val="a5"/>
              <w:jc w:val="center"/>
              <w:rPr>
                <w:lang w:val="uk-UA"/>
              </w:rPr>
            </w:pPr>
          </w:p>
          <w:p w14:paraId="1D5900CA" w14:textId="4B0863EE" w:rsidR="00BB2B23" w:rsidRPr="00095255" w:rsidRDefault="00BB2B23" w:rsidP="00BB2B23">
            <w:pPr>
              <w:pStyle w:val="a5"/>
              <w:rPr>
                <w:lang w:val="uk-UA"/>
              </w:rPr>
            </w:pPr>
            <w:r w:rsidRPr="00095255">
              <w:rPr>
                <w:lang w:val="uk-UA"/>
              </w:rPr>
              <w:t>0</w:t>
            </w:r>
          </w:p>
        </w:tc>
      </w:tr>
      <w:tr w:rsidR="00BB2B23" w:rsidRPr="00095255" w14:paraId="5A782C73" w14:textId="77777777" w:rsidTr="00AE6D2B">
        <w:trPr>
          <w:trHeight w:val="1103"/>
        </w:trPr>
        <w:tc>
          <w:tcPr>
            <w:tcW w:w="900" w:type="dxa"/>
            <w:tcBorders>
              <w:top w:val="single" w:sz="4" w:space="0" w:color="auto"/>
              <w:left w:val="single" w:sz="4" w:space="0" w:color="auto"/>
              <w:bottom w:val="single" w:sz="4" w:space="0" w:color="auto"/>
              <w:right w:val="single" w:sz="4" w:space="0" w:color="auto"/>
            </w:tcBorders>
            <w:hideMark/>
          </w:tcPr>
          <w:p w14:paraId="1B8075D4" w14:textId="77777777" w:rsidR="00BB2B23" w:rsidRPr="00095255" w:rsidRDefault="00BB2B23" w:rsidP="00BB2B23">
            <w:pPr>
              <w:pStyle w:val="a5"/>
              <w:rPr>
                <w:lang w:val="uk-UA"/>
              </w:rPr>
            </w:pPr>
            <w:r w:rsidRPr="00095255">
              <w:rPr>
                <w:lang w:val="uk-UA"/>
              </w:rPr>
              <w:t>4</w:t>
            </w:r>
          </w:p>
        </w:tc>
        <w:tc>
          <w:tcPr>
            <w:tcW w:w="3812" w:type="dxa"/>
            <w:tcBorders>
              <w:top w:val="single" w:sz="4" w:space="0" w:color="auto"/>
              <w:left w:val="single" w:sz="4" w:space="0" w:color="auto"/>
              <w:bottom w:val="single" w:sz="4" w:space="0" w:color="auto"/>
              <w:right w:val="single" w:sz="4" w:space="0" w:color="auto"/>
            </w:tcBorders>
            <w:hideMark/>
          </w:tcPr>
          <w:p w14:paraId="2A3501BC" w14:textId="77777777" w:rsidR="00BB2B23" w:rsidRPr="00095255" w:rsidRDefault="00BB2B23" w:rsidP="00BB2B23">
            <w:pPr>
              <w:pStyle w:val="a5"/>
              <w:rPr>
                <w:lang w:val="uk-UA"/>
              </w:rPr>
            </w:pPr>
            <w:r w:rsidRPr="00095255">
              <w:rPr>
                <w:lang w:val="uk-UA"/>
              </w:rPr>
              <w:t>Процедури обслуговування обладнання (технічне обслуговування)</w:t>
            </w:r>
          </w:p>
        </w:tc>
        <w:tc>
          <w:tcPr>
            <w:tcW w:w="2121" w:type="dxa"/>
            <w:tcBorders>
              <w:top w:val="single" w:sz="4" w:space="0" w:color="auto"/>
              <w:left w:val="single" w:sz="4" w:space="0" w:color="auto"/>
              <w:bottom w:val="single" w:sz="4" w:space="0" w:color="auto"/>
              <w:right w:val="single" w:sz="4" w:space="0" w:color="auto"/>
            </w:tcBorders>
            <w:hideMark/>
          </w:tcPr>
          <w:p w14:paraId="4E905A38" w14:textId="77777777" w:rsidR="00BB2B23" w:rsidRPr="00095255" w:rsidRDefault="00BB2B23" w:rsidP="00BB2B23">
            <w:pPr>
              <w:pStyle w:val="a5"/>
              <w:rPr>
                <w:lang w:val="uk-UA"/>
              </w:rPr>
            </w:pPr>
            <w:r w:rsidRPr="00095255">
              <w:rPr>
                <w:lang w:val="uk-UA"/>
              </w:rPr>
              <w:t>0,00</w:t>
            </w:r>
          </w:p>
          <w:p w14:paraId="12E1F6C8" w14:textId="77777777" w:rsidR="00BB2B23" w:rsidRPr="00095255" w:rsidRDefault="00BB2B23" w:rsidP="00BB2B23">
            <w:pPr>
              <w:pStyle w:val="a5"/>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14:paraId="2E1BD4E5" w14:textId="77777777" w:rsidR="00BB2B23" w:rsidRPr="00095255" w:rsidRDefault="00BB2B23" w:rsidP="00BB2B23">
            <w:pPr>
              <w:pStyle w:val="a5"/>
              <w:jc w:val="center"/>
              <w:rPr>
                <w:lang w:val="uk-UA"/>
              </w:rPr>
            </w:pPr>
          </w:p>
          <w:p w14:paraId="7DD23B27" w14:textId="7CC31E65" w:rsidR="00BB2B23" w:rsidRPr="00095255" w:rsidRDefault="00BB2B23" w:rsidP="00BB2B23">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02B58E6F" w14:textId="77777777" w:rsidR="00BB2B23" w:rsidRPr="00095255" w:rsidRDefault="00BB2B23" w:rsidP="00BB2B23">
            <w:pPr>
              <w:pStyle w:val="a5"/>
              <w:jc w:val="center"/>
              <w:rPr>
                <w:lang w:val="uk-UA"/>
              </w:rPr>
            </w:pPr>
          </w:p>
          <w:p w14:paraId="3F166D9E" w14:textId="0A25D9BF" w:rsidR="00BB2B23" w:rsidRPr="00095255" w:rsidRDefault="00BB2B23" w:rsidP="00BB2B23">
            <w:pPr>
              <w:pStyle w:val="a5"/>
              <w:rPr>
                <w:lang w:val="uk-UA"/>
              </w:rPr>
            </w:pPr>
            <w:r w:rsidRPr="00095255">
              <w:rPr>
                <w:lang w:val="uk-UA"/>
              </w:rPr>
              <w:t>0</w:t>
            </w:r>
          </w:p>
        </w:tc>
      </w:tr>
      <w:tr w:rsidR="00BB2B23" w:rsidRPr="00095255" w14:paraId="591C6F8C" w14:textId="77777777" w:rsidTr="00AE6D2B">
        <w:trPr>
          <w:trHeight w:val="835"/>
        </w:trPr>
        <w:tc>
          <w:tcPr>
            <w:tcW w:w="900" w:type="dxa"/>
            <w:tcBorders>
              <w:top w:val="single" w:sz="4" w:space="0" w:color="auto"/>
              <w:left w:val="single" w:sz="4" w:space="0" w:color="auto"/>
              <w:bottom w:val="single" w:sz="4" w:space="0" w:color="auto"/>
              <w:right w:val="single" w:sz="4" w:space="0" w:color="auto"/>
            </w:tcBorders>
            <w:hideMark/>
          </w:tcPr>
          <w:p w14:paraId="4F4E20C0" w14:textId="77777777" w:rsidR="00BB2B23" w:rsidRPr="00095255" w:rsidRDefault="00BB2B23" w:rsidP="00BB2B23">
            <w:pPr>
              <w:pStyle w:val="a5"/>
              <w:rPr>
                <w:lang w:val="uk-UA"/>
              </w:rPr>
            </w:pPr>
            <w:r w:rsidRPr="00095255">
              <w:rPr>
                <w:lang w:val="uk-UA"/>
              </w:rPr>
              <w:t>5</w:t>
            </w:r>
          </w:p>
        </w:tc>
        <w:tc>
          <w:tcPr>
            <w:tcW w:w="3812" w:type="dxa"/>
            <w:tcBorders>
              <w:top w:val="single" w:sz="4" w:space="0" w:color="auto"/>
              <w:left w:val="single" w:sz="4" w:space="0" w:color="auto"/>
              <w:bottom w:val="single" w:sz="4" w:space="0" w:color="auto"/>
              <w:right w:val="single" w:sz="4" w:space="0" w:color="auto"/>
            </w:tcBorders>
            <w:hideMark/>
          </w:tcPr>
          <w:p w14:paraId="75C242A5" w14:textId="77777777" w:rsidR="00BB2B23" w:rsidRPr="00095255" w:rsidRDefault="00BB2B23" w:rsidP="00BB2B23">
            <w:pPr>
              <w:pStyle w:val="a5"/>
              <w:spacing w:before="0" w:beforeAutospacing="0" w:after="0" w:afterAutospacing="0"/>
              <w:rPr>
                <w:lang w:val="uk-UA"/>
              </w:rPr>
            </w:pPr>
            <w:r w:rsidRPr="00095255">
              <w:rPr>
                <w:lang w:val="uk-UA"/>
              </w:rPr>
              <w:t xml:space="preserve">Інші процедури : </w:t>
            </w:r>
          </w:p>
          <w:p w14:paraId="034B51F3" w14:textId="52F5F49F" w:rsidR="00BB2B23" w:rsidRPr="00095255" w:rsidRDefault="00BB2B23" w:rsidP="00BB2B23">
            <w:pPr>
              <w:pStyle w:val="a5"/>
              <w:numPr>
                <w:ilvl w:val="0"/>
                <w:numId w:val="10"/>
              </w:numPr>
              <w:spacing w:before="0" w:beforeAutospacing="0" w:after="0" w:afterAutospacing="0"/>
              <w:rPr>
                <w:lang w:val="uk-UA"/>
              </w:rPr>
            </w:pPr>
            <w:r w:rsidRPr="00095255">
              <w:rPr>
                <w:lang w:val="uk-UA"/>
              </w:rPr>
              <w:t xml:space="preserve">Сплата податку  грн. </w:t>
            </w:r>
          </w:p>
        </w:tc>
        <w:tc>
          <w:tcPr>
            <w:tcW w:w="2121" w:type="dxa"/>
            <w:tcBorders>
              <w:top w:val="single" w:sz="4" w:space="0" w:color="auto"/>
              <w:left w:val="single" w:sz="4" w:space="0" w:color="auto"/>
              <w:bottom w:val="single" w:sz="4" w:space="0" w:color="auto"/>
              <w:right w:val="single" w:sz="4" w:space="0" w:color="auto"/>
            </w:tcBorders>
          </w:tcPr>
          <w:p w14:paraId="220610C0" w14:textId="232EEEC3" w:rsidR="00D57AB4" w:rsidRDefault="00BB2B23" w:rsidP="00D57AB4">
            <w:pPr>
              <w:pStyle w:val="a5"/>
              <w:rPr>
                <w:lang w:val="uk-UA"/>
              </w:rPr>
            </w:pPr>
            <w:r w:rsidRPr="00095255">
              <w:rPr>
                <w:lang w:val="uk-UA"/>
              </w:rPr>
              <w:t>І група -</w:t>
            </w:r>
            <w:r w:rsidR="00D57AB4">
              <w:rPr>
                <w:lang w:val="uk-UA"/>
              </w:rPr>
              <w:t xml:space="preserve"> 210,20</w:t>
            </w:r>
            <w:r w:rsidRPr="00095255">
              <w:rPr>
                <w:lang w:val="uk-UA"/>
              </w:rPr>
              <w:t>грн</w:t>
            </w:r>
            <w:r w:rsidR="00D57AB4">
              <w:rPr>
                <w:lang w:val="uk-UA"/>
              </w:rPr>
              <w:t>.</w:t>
            </w:r>
          </w:p>
          <w:p w14:paraId="7B9395D7" w14:textId="2FC79FF1" w:rsidR="00BB2B23" w:rsidRPr="00095255" w:rsidRDefault="00BB2B23" w:rsidP="00D57AB4">
            <w:pPr>
              <w:pStyle w:val="a5"/>
              <w:rPr>
                <w:lang w:val="uk-UA"/>
              </w:rPr>
            </w:pPr>
            <w:r w:rsidRPr="00095255">
              <w:rPr>
                <w:lang w:val="uk-UA"/>
              </w:rPr>
              <w:t>ІІ група -</w:t>
            </w:r>
            <w:r w:rsidR="00D57AB4">
              <w:rPr>
                <w:lang w:val="uk-UA"/>
              </w:rPr>
              <w:t xml:space="preserve"> 881,40</w:t>
            </w:r>
            <w:r w:rsidRPr="00095255">
              <w:rPr>
                <w:lang w:val="uk-UA"/>
              </w:rPr>
              <w:t>грн</w:t>
            </w:r>
            <w:r w:rsidR="00D57AB4">
              <w:rPr>
                <w:lang w:val="uk-UA"/>
              </w:rPr>
              <w:t>.</w:t>
            </w:r>
          </w:p>
        </w:tc>
        <w:tc>
          <w:tcPr>
            <w:tcW w:w="1418" w:type="dxa"/>
            <w:tcBorders>
              <w:top w:val="single" w:sz="4" w:space="0" w:color="auto"/>
              <w:left w:val="single" w:sz="4" w:space="0" w:color="auto"/>
              <w:bottom w:val="single" w:sz="4" w:space="0" w:color="auto"/>
              <w:right w:val="single" w:sz="4" w:space="0" w:color="auto"/>
            </w:tcBorders>
          </w:tcPr>
          <w:p w14:paraId="75741B1B" w14:textId="77777777" w:rsidR="00BB2B23" w:rsidRPr="00095255" w:rsidRDefault="00BB2B23" w:rsidP="00BB2B23">
            <w:pPr>
              <w:pStyle w:val="a5"/>
              <w:jc w:val="center"/>
              <w:rPr>
                <w:lang w:val="uk-UA"/>
              </w:rPr>
            </w:pPr>
          </w:p>
          <w:p w14:paraId="67E84CA5" w14:textId="0240C151" w:rsidR="00BB2B23" w:rsidRPr="00095255" w:rsidRDefault="00BB2B23" w:rsidP="00BB2B23">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3256D8BC" w14:textId="77777777" w:rsidR="00BB2B23" w:rsidRPr="00095255" w:rsidRDefault="00BB2B23" w:rsidP="00BB2B23">
            <w:pPr>
              <w:pStyle w:val="a5"/>
              <w:jc w:val="center"/>
              <w:rPr>
                <w:lang w:val="uk-UA"/>
              </w:rPr>
            </w:pPr>
          </w:p>
          <w:p w14:paraId="55D14A4E" w14:textId="48C57C1A" w:rsidR="00BB2B23" w:rsidRPr="00095255" w:rsidRDefault="00BB2B23" w:rsidP="00BB2B23">
            <w:pPr>
              <w:pStyle w:val="a5"/>
              <w:rPr>
                <w:lang w:val="uk-UA"/>
              </w:rPr>
            </w:pPr>
            <w:r w:rsidRPr="00095255">
              <w:rPr>
                <w:lang w:val="uk-UA"/>
              </w:rPr>
              <w:t>0</w:t>
            </w:r>
          </w:p>
        </w:tc>
      </w:tr>
      <w:tr w:rsidR="00BB2B23" w:rsidRPr="00095255" w14:paraId="2984EF98" w14:textId="77777777" w:rsidTr="00AE6D2B">
        <w:trPr>
          <w:trHeight w:val="500"/>
        </w:trPr>
        <w:tc>
          <w:tcPr>
            <w:tcW w:w="900" w:type="dxa"/>
            <w:tcBorders>
              <w:top w:val="single" w:sz="4" w:space="0" w:color="auto"/>
              <w:left w:val="single" w:sz="4" w:space="0" w:color="auto"/>
              <w:bottom w:val="single" w:sz="4" w:space="0" w:color="auto"/>
              <w:right w:val="single" w:sz="4" w:space="0" w:color="auto"/>
            </w:tcBorders>
            <w:hideMark/>
          </w:tcPr>
          <w:p w14:paraId="32F02633" w14:textId="77777777" w:rsidR="00BB2B23" w:rsidRPr="00095255" w:rsidRDefault="00BB2B23" w:rsidP="00BB2B23">
            <w:pPr>
              <w:pStyle w:val="a5"/>
              <w:rPr>
                <w:lang w:val="uk-UA"/>
              </w:rPr>
            </w:pPr>
            <w:r w:rsidRPr="00095255">
              <w:rPr>
                <w:lang w:val="uk-UA"/>
              </w:rPr>
              <w:t>6</w:t>
            </w:r>
          </w:p>
        </w:tc>
        <w:tc>
          <w:tcPr>
            <w:tcW w:w="3812" w:type="dxa"/>
            <w:tcBorders>
              <w:top w:val="single" w:sz="4" w:space="0" w:color="auto"/>
              <w:left w:val="single" w:sz="4" w:space="0" w:color="auto"/>
              <w:bottom w:val="single" w:sz="4" w:space="0" w:color="auto"/>
              <w:right w:val="single" w:sz="4" w:space="0" w:color="auto"/>
            </w:tcBorders>
            <w:hideMark/>
          </w:tcPr>
          <w:p w14:paraId="41F65249" w14:textId="77777777" w:rsidR="00BB2B23" w:rsidRPr="00095255" w:rsidRDefault="00BB2B23" w:rsidP="00BB2B23">
            <w:pPr>
              <w:pStyle w:val="a5"/>
              <w:rPr>
                <w:lang w:val="uk-UA"/>
              </w:rPr>
            </w:pPr>
            <w:r w:rsidRPr="00095255">
              <w:rPr>
                <w:lang w:val="uk-UA"/>
              </w:rPr>
              <w:t xml:space="preserve">Разом, грн. (сума ряд 1-4) </w:t>
            </w:r>
          </w:p>
        </w:tc>
        <w:tc>
          <w:tcPr>
            <w:tcW w:w="2121" w:type="dxa"/>
            <w:tcBorders>
              <w:top w:val="single" w:sz="4" w:space="0" w:color="auto"/>
              <w:left w:val="single" w:sz="4" w:space="0" w:color="auto"/>
              <w:bottom w:val="single" w:sz="4" w:space="0" w:color="auto"/>
              <w:right w:val="single" w:sz="4" w:space="0" w:color="auto"/>
            </w:tcBorders>
            <w:hideMark/>
          </w:tcPr>
          <w:p w14:paraId="65E1A057" w14:textId="77777777" w:rsidR="00D57AB4" w:rsidRPr="00D57AB4" w:rsidRDefault="00D57AB4" w:rsidP="00D57AB4">
            <w:pPr>
              <w:pStyle w:val="a5"/>
              <w:rPr>
                <w:lang w:val="uk-UA"/>
              </w:rPr>
            </w:pPr>
            <w:r w:rsidRPr="00D57AB4">
              <w:rPr>
                <w:lang w:val="uk-UA"/>
              </w:rPr>
              <w:t>І група - 210,20грн.</w:t>
            </w:r>
          </w:p>
          <w:p w14:paraId="21BF999B" w14:textId="1BD121F1" w:rsidR="00BB2B23" w:rsidRPr="00095255" w:rsidRDefault="00D57AB4" w:rsidP="00D57AB4">
            <w:pPr>
              <w:pStyle w:val="a5"/>
              <w:rPr>
                <w:lang w:val="uk-UA"/>
              </w:rPr>
            </w:pPr>
            <w:r w:rsidRPr="00D57AB4">
              <w:rPr>
                <w:lang w:val="uk-UA"/>
              </w:rPr>
              <w:t>ІІ група - 881,40грн</w:t>
            </w:r>
          </w:p>
        </w:tc>
        <w:tc>
          <w:tcPr>
            <w:tcW w:w="1418" w:type="dxa"/>
            <w:tcBorders>
              <w:top w:val="single" w:sz="4" w:space="0" w:color="auto"/>
              <w:left w:val="single" w:sz="4" w:space="0" w:color="auto"/>
              <w:bottom w:val="single" w:sz="4" w:space="0" w:color="auto"/>
              <w:right w:val="single" w:sz="4" w:space="0" w:color="auto"/>
            </w:tcBorders>
          </w:tcPr>
          <w:p w14:paraId="04F14A28" w14:textId="77777777" w:rsidR="00BB2B23" w:rsidRPr="00095255" w:rsidRDefault="00BB2B23" w:rsidP="00BB2B23">
            <w:pPr>
              <w:pStyle w:val="a5"/>
              <w:jc w:val="center"/>
              <w:rPr>
                <w:lang w:val="uk-UA"/>
              </w:rPr>
            </w:pPr>
          </w:p>
          <w:p w14:paraId="4E74960A" w14:textId="37B6974E" w:rsidR="00BB2B23" w:rsidRPr="00095255" w:rsidRDefault="00BB2B23" w:rsidP="00BB2B23">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4B0C6FA2" w14:textId="77777777" w:rsidR="00BB2B23" w:rsidRPr="00095255" w:rsidRDefault="00BB2B23" w:rsidP="00BB2B23">
            <w:pPr>
              <w:pStyle w:val="a5"/>
              <w:jc w:val="center"/>
              <w:rPr>
                <w:lang w:val="uk-UA"/>
              </w:rPr>
            </w:pPr>
          </w:p>
          <w:p w14:paraId="69ACE974" w14:textId="372378A3" w:rsidR="00BB2B23" w:rsidRPr="00095255" w:rsidRDefault="00BB2B23" w:rsidP="00BB2B23">
            <w:pPr>
              <w:pStyle w:val="a5"/>
              <w:rPr>
                <w:lang w:val="uk-UA"/>
              </w:rPr>
            </w:pPr>
            <w:r w:rsidRPr="00095255">
              <w:rPr>
                <w:lang w:val="uk-UA"/>
              </w:rPr>
              <w:t>0</w:t>
            </w:r>
          </w:p>
        </w:tc>
      </w:tr>
      <w:tr w:rsidR="00AE6D2B" w:rsidRPr="00095255" w14:paraId="2E178822" w14:textId="77777777" w:rsidTr="00237543">
        <w:trPr>
          <w:trHeight w:val="100"/>
        </w:trPr>
        <w:tc>
          <w:tcPr>
            <w:tcW w:w="900" w:type="dxa"/>
            <w:tcBorders>
              <w:top w:val="single" w:sz="4" w:space="0" w:color="auto"/>
              <w:left w:val="single" w:sz="4" w:space="0" w:color="auto"/>
              <w:bottom w:val="single" w:sz="4" w:space="0" w:color="auto"/>
              <w:right w:val="single" w:sz="4" w:space="0" w:color="auto"/>
            </w:tcBorders>
            <w:hideMark/>
          </w:tcPr>
          <w:p w14:paraId="6BE855A2" w14:textId="77777777" w:rsidR="00AE6D2B" w:rsidRPr="00095255" w:rsidRDefault="00AE6D2B" w:rsidP="00AE6D2B">
            <w:pPr>
              <w:pStyle w:val="a5"/>
              <w:rPr>
                <w:lang w:val="uk-UA"/>
              </w:rPr>
            </w:pPr>
            <w:r w:rsidRPr="00095255">
              <w:rPr>
                <w:lang w:val="uk-UA"/>
              </w:rPr>
              <w:t>7</w:t>
            </w:r>
          </w:p>
        </w:tc>
        <w:tc>
          <w:tcPr>
            <w:tcW w:w="3812" w:type="dxa"/>
            <w:tcBorders>
              <w:top w:val="single" w:sz="4" w:space="0" w:color="auto"/>
              <w:left w:val="single" w:sz="4" w:space="0" w:color="auto"/>
              <w:bottom w:val="single" w:sz="4" w:space="0" w:color="auto"/>
              <w:right w:val="single" w:sz="4" w:space="0" w:color="auto"/>
            </w:tcBorders>
            <w:hideMark/>
          </w:tcPr>
          <w:p w14:paraId="4B2A29A1" w14:textId="77777777" w:rsidR="00AE6D2B" w:rsidRPr="00095255" w:rsidRDefault="00AE6D2B" w:rsidP="00AE6D2B">
            <w:pPr>
              <w:pStyle w:val="a5"/>
              <w:rPr>
                <w:lang w:val="uk-UA"/>
              </w:rPr>
            </w:pPr>
            <w:r w:rsidRPr="00095255">
              <w:rPr>
                <w:lang w:val="uk-UA"/>
              </w:rPr>
              <w:t xml:space="preserve">Кількість суб’єктів господарювання, що повинні виконати вимоги регулювання, одиниць </w:t>
            </w:r>
          </w:p>
        </w:tc>
        <w:tc>
          <w:tcPr>
            <w:tcW w:w="5139" w:type="dxa"/>
            <w:gridSpan w:val="3"/>
            <w:tcBorders>
              <w:top w:val="single" w:sz="4" w:space="0" w:color="auto"/>
              <w:left w:val="single" w:sz="4" w:space="0" w:color="auto"/>
              <w:bottom w:val="single" w:sz="4" w:space="0" w:color="auto"/>
              <w:right w:val="single" w:sz="4" w:space="0" w:color="auto"/>
            </w:tcBorders>
            <w:hideMark/>
          </w:tcPr>
          <w:p w14:paraId="4487579D" w14:textId="3A0D57CB" w:rsidR="00BB2B23" w:rsidRPr="00095255" w:rsidRDefault="00BB2B23" w:rsidP="00BB2B23">
            <w:pPr>
              <w:pStyle w:val="a5"/>
              <w:rPr>
                <w:lang w:val="uk-UA"/>
              </w:rPr>
            </w:pPr>
            <w:r w:rsidRPr="00095255">
              <w:rPr>
                <w:lang w:val="uk-UA"/>
              </w:rPr>
              <w:t xml:space="preserve">І </w:t>
            </w:r>
            <w:r w:rsidRPr="009C36C2">
              <w:rPr>
                <w:lang w:val="uk-UA"/>
              </w:rPr>
              <w:t>група -</w:t>
            </w:r>
            <w:r w:rsidR="009C36C2" w:rsidRPr="009C36C2">
              <w:rPr>
                <w:lang w:val="uk-UA"/>
              </w:rPr>
              <w:t xml:space="preserve"> 469</w:t>
            </w:r>
          </w:p>
          <w:p w14:paraId="76534043" w14:textId="19BE65F6" w:rsidR="00AE6D2B" w:rsidRPr="00095255" w:rsidRDefault="00BB2B23" w:rsidP="00BB2B23">
            <w:pPr>
              <w:pStyle w:val="a5"/>
              <w:rPr>
                <w:lang w:val="uk-UA"/>
              </w:rPr>
            </w:pPr>
            <w:r w:rsidRPr="00095255">
              <w:rPr>
                <w:lang w:val="uk-UA"/>
              </w:rPr>
              <w:t>ІІ група</w:t>
            </w:r>
            <w:r w:rsidR="009C36C2">
              <w:rPr>
                <w:lang w:val="uk-UA"/>
              </w:rPr>
              <w:t xml:space="preserve"> </w:t>
            </w:r>
            <w:r w:rsidRPr="00095255">
              <w:rPr>
                <w:lang w:val="uk-UA"/>
              </w:rPr>
              <w:t>-</w:t>
            </w:r>
            <w:r w:rsidR="009C36C2">
              <w:rPr>
                <w:lang w:val="uk-UA"/>
              </w:rPr>
              <w:t xml:space="preserve"> 426</w:t>
            </w:r>
          </w:p>
          <w:p w14:paraId="2DB90592" w14:textId="2A861EAB" w:rsidR="00BA185C" w:rsidRPr="00095255" w:rsidRDefault="00BA185C" w:rsidP="00BB2B23">
            <w:pPr>
              <w:pStyle w:val="a5"/>
              <w:rPr>
                <w:lang w:val="uk-UA"/>
              </w:rPr>
            </w:pPr>
          </w:p>
        </w:tc>
      </w:tr>
      <w:tr w:rsidR="00AE6D2B" w:rsidRPr="00095255" w14:paraId="3B9DF97F"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57CE4EE0" w14:textId="77777777" w:rsidR="00AE6D2B" w:rsidRPr="00095255" w:rsidRDefault="00AE6D2B" w:rsidP="00AE6D2B">
            <w:pPr>
              <w:pStyle w:val="a5"/>
              <w:rPr>
                <w:lang w:val="uk-UA"/>
              </w:rPr>
            </w:pPr>
            <w:r w:rsidRPr="00095255">
              <w:rPr>
                <w:lang w:val="uk-UA"/>
              </w:rPr>
              <w:lastRenderedPageBreak/>
              <w:t>8</w:t>
            </w:r>
          </w:p>
        </w:tc>
        <w:tc>
          <w:tcPr>
            <w:tcW w:w="3812" w:type="dxa"/>
            <w:tcBorders>
              <w:top w:val="single" w:sz="4" w:space="0" w:color="auto"/>
              <w:left w:val="single" w:sz="4" w:space="0" w:color="auto"/>
              <w:bottom w:val="single" w:sz="4" w:space="0" w:color="auto"/>
              <w:right w:val="single" w:sz="4" w:space="0" w:color="auto"/>
            </w:tcBorders>
            <w:hideMark/>
          </w:tcPr>
          <w:p w14:paraId="7B548B58" w14:textId="77777777" w:rsidR="00AE6D2B" w:rsidRPr="00095255" w:rsidRDefault="00AE6D2B" w:rsidP="00AE6D2B">
            <w:pPr>
              <w:pStyle w:val="a5"/>
              <w:rPr>
                <w:lang w:val="uk-UA"/>
              </w:rPr>
            </w:pPr>
            <w:r w:rsidRPr="00095255">
              <w:rPr>
                <w:lang w:val="uk-UA"/>
              </w:rPr>
              <w:t>Сумарно, грн. (ряд 7х6)</w:t>
            </w:r>
          </w:p>
          <w:p w14:paraId="20B4CF01" w14:textId="72D548BE" w:rsidR="00BA185C" w:rsidRPr="00095255" w:rsidRDefault="00BA185C" w:rsidP="00AE6D2B">
            <w:pPr>
              <w:pStyle w:val="a5"/>
              <w:rPr>
                <w:lang w:val="uk-UA"/>
              </w:rPr>
            </w:pPr>
          </w:p>
        </w:tc>
        <w:tc>
          <w:tcPr>
            <w:tcW w:w="2121" w:type="dxa"/>
            <w:tcBorders>
              <w:top w:val="single" w:sz="4" w:space="0" w:color="auto"/>
              <w:left w:val="single" w:sz="4" w:space="0" w:color="auto"/>
              <w:bottom w:val="single" w:sz="4" w:space="0" w:color="auto"/>
              <w:right w:val="single" w:sz="4" w:space="0" w:color="auto"/>
            </w:tcBorders>
            <w:hideMark/>
          </w:tcPr>
          <w:p w14:paraId="6417107B" w14:textId="367166F0" w:rsidR="00BA185C" w:rsidRPr="009C36C2" w:rsidRDefault="00BA185C" w:rsidP="00BA185C">
            <w:pPr>
              <w:pStyle w:val="a5"/>
              <w:rPr>
                <w:lang w:val="uk-UA"/>
              </w:rPr>
            </w:pPr>
            <w:r w:rsidRPr="009C36C2">
              <w:rPr>
                <w:lang w:val="uk-UA"/>
              </w:rPr>
              <w:t>(</w:t>
            </w:r>
            <w:r w:rsidR="009C36C2" w:rsidRPr="009C36C2">
              <w:rPr>
                <w:lang w:val="uk-UA"/>
              </w:rPr>
              <w:t>469</w:t>
            </w:r>
            <w:r w:rsidRPr="00095255">
              <w:rPr>
                <w:lang w:val="uk-UA"/>
              </w:rPr>
              <w:t>*</w:t>
            </w:r>
            <w:r w:rsidR="00D57AB4">
              <w:rPr>
                <w:lang w:val="uk-UA"/>
              </w:rPr>
              <w:t xml:space="preserve">210,20 </w:t>
            </w:r>
            <w:r w:rsidRPr="00095255">
              <w:rPr>
                <w:lang w:val="uk-UA"/>
              </w:rPr>
              <w:t>грн</w:t>
            </w:r>
            <w:r w:rsidR="00D57AB4">
              <w:rPr>
                <w:lang w:val="uk-UA"/>
              </w:rPr>
              <w:t xml:space="preserve">. </w:t>
            </w:r>
            <w:r w:rsidRPr="00095255">
              <w:rPr>
                <w:lang w:val="uk-UA"/>
              </w:rPr>
              <w:t>+</w:t>
            </w:r>
            <w:r w:rsidR="009C36C2">
              <w:rPr>
                <w:lang w:val="uk-UA"/>
              </w:rPr>
              <w:t xml:space="preserve"> 426</w:t>
            </w:r>
            <w:r w:rsidRPr="00095255">
              <w:rPr>
                <w:lang w:val="uk-UA"/>
              </w:rPr>
              <w:t>*</w:t>
            </w:r>
            <w:r w:rsidR="00D57AB4">
              <w:rPr>
                <w:lang w:val="uk-UA"/>
              </w:rPr>
              <w:t xml:space="preserve">881,40 </w:t>
            </w:r>
            <w:r w:rsidRPr="00095255">
              <w:rPr>
                <w:lang w:val="uk-UA"/>
              </w:rPr>
              <w:t>грн</w:t>
            </w:r>
            <w:r w:rsidR="00D57AB4">
              <w:rPr>
                <w:lang w:val="uk-UA"/>
              </w:rPr>
              <w:t>.</w:t>
            </w:r>
            <w:r w:rsidRPr="00095255">
              <w:rPr>
                <w:lang w:val="uk-UA"/>
              </w:rPr>
              <w:t>)</w:t>
            </w:r>
            <w:r w:rsidR="00D57AB4">
              <w:rPr>
                <w:lang w:val="uk-UA"/>
              </w:rPr>
              <w:t xml:space="preserve"> </w:t>
            </w:r>
            <w:r w:rsidRPr="009C36C2">
              <w:rPr>
                <w:lang w:val="uk-UA"/>
              </w:rPr>
              <w:t>*12</w:t>
            </w:r>
            <w:r w:rsidR="00D57AB4" w:rsidRPr="009C36C2">
              <w:rPr>
                <w:lang w:val="uk-UA"/>
              </w:rPr>
              <w:t xml:space="preserve"> </w:t>
            </w:r>
            <w:r w:rsidRPr="009C36C2">
              <w:rPr>
                <w:lang w:val="uk-UA"/>
              </w:rPr>
              <w:t>=</w:t>
            </w:r>
          </w:p>
          <w:p w14:paraId="194683DB" w14:textId="06A00B9E" w:rsidR="00BA185C" w:rsidRPr="009C36C2" w:rsidRDefault="009C36C2" w:rsidP="00BA185C">
            <w:pPr>
              <w:pStyle w:val="a5"/>
              <w:rPr>
                <w:b/>
                <w:lang w:val="uk-UA"/>
              </w:rPr>
            </w:pPr>
            <w:r w:rsidRPr="009C36C2">
              <w:rPr>
                <w:b/>
                <w:lang w:val="uk-UA"/>
              </w:rPr>
              <w:t xml:space="preserve">5 688 722,40 </w:t>
            </w:r>
            <w:r w:rsidR="00BA185C" w:rsidRPr="009C36C2">
              <w:rPr>
                <w:b/>
                <w:lang w:val="uk-UA"/>
              </w:rPr>
              <w:t>грн</w:t>
            </w:r>
            <w:r w:rsidRPr="009C36C2">
              <w:rPr>
                <w:b/>
                <w:lang w:val="uk-UA"/>
              </w:rPr>
              <w:t>.</w:t>
            </w:r>
          </w:p>
          <w:p w14:paraId="537614DB" w14:textId="46065C47" w:rsidR="00AE6D2B" w:rsidRPr="00095255" w:rsidRDefault="00AE6D2B" w:rsidP="00BA185C">
            <w:pPr>
              <w:pStyle w:val="a5"/>
              <w:rPr>
                <w:lang w:val="uk-UA"/>
              </w:rPr>
            </w:pPr>
          </w:p>
        </w:tc>
        <w:tc>
          <w:tcPr>
            <w:tcW w:w="1418" w:type="dxa"/>
            <w:tcBorders>
              <w:top w:val="single" w:sz="4" w:space="0" w:color="auto"/>
              <w:left w:val="single" w:sz="4" w:space="0" w:color="auto"/>
              <w:bottom w:val="single" w:sz="4" w:space="0" w:color="auto"/>
              <w:right w:val="single" w:sz="4" w:space="0" w:color="auto"/>
            </w:tcBorders>
          </w:tcPr>
          <w:p w14:paraId="740AF7F0" w14:textId="2C5216D0" w:rsidR="00AE6D2B" w:rsidRPr="00095255" w:rsidRDefault="00BA185C" w:rsidP="00AE6D2B">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63D69EFB" w14:textId="4F2B2A66" w:rsidR="00AE6D2B" w:rsidRPr="00095255" w:rsidRDefault="00BA185C" w:rsidP="00AE6D2B">
            <w:pPr>
              <w:pStyle w:val="a5"/>
              <w:rPr>
                <w:lang w:val="uk-UA"/>
              </w:rPr>
            </w:pPr>
            <w:r w:rsidRPr="00095255">
              <w:rPr>
                <w:lang w:val="uk-UA"/>
              </w:rPr>
              <w:t>0</w:t>
            </w:r>
          </w:p>
        </w:tc>
      </w:tr>
      <w:tr w:rsidR="00AE6D2B" w:rsidRPr="00095255" w14:paraId="5AA2DAD0" w14:textId="77777777" w:rsidTr="00237543">
        <w:trPr>
          <w:trHeight w:val="100"/>
        </w:trPr>
        <w:tc>
          <w:tcPr>
            <w:tcW w:w="900" w:type="dxa"/>
            <w:tcBorders>
              <w:top w:val="single" w:sz="4" w:space="0" w:color="auto"/>
              <w:left w:val="single" w:sz="4" w:space="0" w:color="auto"/>
              <w:bottom w:val="single" w:sz="4" w:space="0" w:color="auto"/>
              <w:right w:val="single" w:sz="4" w:space="0" w:color="auto"/>
            </w:tcBorders>
          </w:tcPr>
          <w:p w14:paraId="36794FB5" w14:textId="77777777" w:rsidR="00AE6D2B" w:rsidRPr="00095255" w:rsidRDefault="00AE6D2B" w:rsidP="00AE6D2B">
            <w:pPr>
              <w:pStyle w:val="a5"/>
              <w:rPr>
                <w:lang w:val="uk-UA"/>
              </w:rPr>
            </w:pPr>
          </w:p>
        </w:tc>
        <w:tc>
          <w:tcPr>
            <w:tcW w:w="8951" w:type="dxa"/>
            <w:gridSpan w:val="4"/>
            <w:tcBorders>
              <w:top w:val="single" w:sz="4" w:space="0" w:color="auto"/>
              <w:left w:val="single" w:sz="4" w:space="0" w:color="auto"/>
              <w:bottom w:val="single" w:sz="4" w:space="0" w:color="auto"/>
              <w:right w:val="single" w:sz="4" w:space="0" w:color="auto"/>
            </w:tcBorders>
            <w:hideMark/>
          </w:tcPr>
          <w:p w14:paraId="66F3B309" w14:textId="77777777" w:rsidR="00AE6D2B" w:rsidRPr="00095255" w:rsidRDefault="00AE6D2B" w:rsidP="00AE6D2B">
            <w:pPr>
              <w:pStyle w:val="a5"/>
              <w:jc w:val="center"/>
              <w:rPr>
                <w:b/>
                <w:lang w:val="uk-UA"/>
              </w:rPr>
            </w:pPr>
            <w:r w:rsidRPr="00095255">
              <w:rPr>
                <w:b/>
                <w:lang w:val="uk-UA"/>
              </w:rPr>
              <w:t>Оцінка вартості адміністративних процедур суб’єктів малого підприємництва щодо регулювання та звітування</w:t>
            </w:r>
          </w:p>
          <w:p w14:paraId="2E2849C5" w14:textId="38A9178F" w:rsidR="00AE6D2B" w:rsidRPr="00095255" w:rsidRDefault="00AE6D2B" w:rsidP="00AE6D2B">
            <w:pPr>
              <w:pStyle w:val="a5"/>
              <w:rPr>
                <w:lang w:val="uk-UA"/>
              </w:rPr>
            </w:pPr>
            <w:r w:rsidRPr="00095255">
              <w:rPr>
                <w:b/>
                <w:lang w:val="uk-UA"/>
              </w:rPr>
              <w:t>Розрахунок вартості 1 людино-години:</w:t>
            </w:r>
            <w:r w:rsidR="00066EB4" w:rsidRPr="00095255">
              <w:rPr>
                <w:b/>
                <w:lang w:val="uk-UA"/>
              </w:rPr>
              <w:t xml:space="preserve"> </w:t>
            </w:r>
            <w:r w:rsidRPr="00095255">
              <w:rPr>
                <w:lang w:val="uk-UA"/>
              </w:rPr>
              <w:t>Норма робочого часу на 201</w:t>
            </w:r>
            <w:r w:rsidR="00BA185C" w:rsidRPr="00095255">
              <w:rPr>
                <w:lang w:val="uk-UA"/>
              </w:rPr>
              <w:t>9</w:t>
            </w:r>
            <w:r w:rsidRPr="00095255">
              <w:rPr>
                <w:lang w:val="uk-UA"/>
              </w:rPr>
              <w:t xml:space="preserve"> рік становить при 40-годинному робочому тижні – 1993 годин.  Розмір мінімальної заробітної плати  у погодинному розмірі  - 2</w:t>
            </w:r>
            <w:r w:rsidR="00BA185C" w:rsidRPr="00095255">
              <w:rPr>
                <w:lang w:val="uk-UA"/>
              </w:rPr>
              <w:t>5.13</w:t>
            </w:r>
            <w:r w:rsidRPr="00095255">
              <w:rPr>
                <w:lang w:val="uk-UA"/>
              </w:rPr>
              <w:t xml:space="preserve"> грн. ( Закон України «Про Державний бюджет України на 201</w:t>
            </w:r>
            <w:r w:rsidR="00BA185C" w:rsidRPr="00095255">
              <w:rPr>
                <w:lang w:val="uk-UA"/>
              </w:rPr>
              <w:t>9</w:t>
            </w:r>
            <w:r w:rsidRPr="00095255">
              <w:rPr>
                <w:lang w:val="uk-UA"/>
              </w:rPr>
              <w:t xml:space="preserve"> рік»)</w:t>
            </w:r>
          </w:p>
        </w:tc>
      </w:tr>
      <w:tr w:rsidR="00AE6D2B" w:rsidRPr="00095255" w14:paraId="5369A4EB" w14:textId="77777777" w:rsidTr="00AE6D2B">
        <w:trPr>
          <w:trHeight w:val="1633"/>
        </w:trPr>
        <w:tc>
          <w:tcPr>
            <w:tcW w:w="900" w:type="dxa"/>
            <w:tcBorders>
              <w:top w:val="single" w:sz="4" w:space="0" w:color="auto"/>
              <w:left w:val="single" w:sz="4" w:space="0" w:color="auto"/>
              <w:bottom w:val="single" w:sz="4" w:space="0" w:color="auto"/>
              <w:right w:val="single" w:sz="4" w:space="0" w:color="auto"/>
            </w:tcBorders>
            <w:hideMark/>
          </w:tcPr>
          <w:p w14:paraId="34B14C02" w14:textId="77777777" w:rsidR="00AE6D2B" w:rsidRPr="00095255" w:rsidRDefault="00AE6D2B" w:rsidP="00AE6D2B">
            <w:pPr>
              <w:pStyle w:val="a5"/>
              <w:rPr>
                <w:lang w:val="uk-UA"/>
              </w:rPr>
            </w:pPr>
            <w:r w:rsidRPr="00095255">
              <w:rPr>
                <w:lang w:val="uk-UA"/>
              </w:rPr>
              <w:t>9</w:t>
            </w:r>
          </w:p>
        </w:tc>
        <w:tc>
          <w:tcPr>
            <w:tcW w:w="3812" w:type="dxa"/>
            <w:tcBorders>
              <w:top w:val="single" w:sz="4" w:space="0" w:color="auto"/>
              <w:left w:val="single" w:sz="4" w:space="0" w:color="auto"/>
              <w:bottom w:val="single" w:sz="4" w:space="0" w:color="auto"/>
              <w:right w:val="single" w:sz="4" w:space="0" w:color="auto"/>
            </w:tcBorders>
            <w:hideMark/>
          </w:tcPr>
          <w:p w14:paraId="10BDB887" w14:textId="77777777" w:rsidR="00AE6D2B" w:rsidRPr="00095255" w:rsidRDefault="00AE6D2B" w:rsidP="00AE6D2B">
            <w:pPr>
              <w:pStyle w:val="a5"/>
              <w:spacing w:before="0" w:beforeAutospacing="0" w:after="0" w:afterAutospacing="0"/>
              <w:rPr>
                <w:lang w:val="uk-UA"/>
              </w:rPr>
            </w:pPr>
            <w:bookmarkStart w:id="0" w:name="_Hlk525552255"/>
            <w:r w:rsidRPr="00095255">
              <w:rPr>
                <w:lang w:val="uk-UA"/>
              </w:rPr>
              <w:t>Процедури отримання первинної інформації про вимоги регулювання</w:t>
            </w:r>
          </w:p>
          <w:p w14:paraId="595CD7AD" w14:textId="77777777" w:rsidR="00AE6D2B" w:rsidRPr="00095255" w:rsidRDefault="00AE6D2B" w:rsidP="00AE6D2B">
            <w:pPr>
              <w:pStyle w:val="a5"/>
              <w:spacing w:before="0" w:beforeAutospacing="0" w:after="0" w:afterAutospacing="0"/>
              <w:rPr>
                <w:i/>
                <w:lang w:val="uk-UA" w:eastAsia="uk-UA"/>
              </w:rPr>
            </w:pPr>
            <w:r w:rsidRPr="00095255">
              <w:rPr>
                <w:i/>
                <w:lang w:val="uk-UA" w:eastAsia="uk-UA"/>
              </w:rPr>
              <w:t>Формула: витрати часу на отримання інформації про регулювання х вартість часу суб’єкта малого підприємництва (заробітна плата) х оціночна кількість форм.</w:t>
            </w:r>
          </w:p>
          <w:p w14:paraId="59CAF05F" w14:textId="77777777" w:rsidR="00AE6D2B" w:rsidRPr="00095255" w:rsidRDefault="00AE6D2B" w:rsidP="00AE6D2B">
            <w:pPr>
              <w:pStyle w:val="a5"/>
              <w:numPr>
                <w:ilvl w:val="0"/>
                <w:numId w:val="6"/>
              </w:numPr>
              <w:spacing w:before="0" w:beforeAutospacing="0" w:after="0" w:afterAutospacing="0"/>
              <w:ind w:left="0" w:firstLine="0"/>
              <w:rPr>
                <w:lang w:val="uk-UA" w:eastAsia="uk-UA"/>
              </w:rPr>
            </w:pPr>
            <w:r w:rsidRPr="00095255">
              <w:rPr>
                <w:lang w:val="uk-UA" w:eastAsia="uk-UA"/>
              </w:rPr>
              <w:t>Витрати на отримання інформації про регуляторний акт</w:t>
            </w:r>
          </w:p>
          <w:p w14:paraId="59745543" w14:textId="6904541F" w:rsidR="00AE6D2B" w:rsidRPr="00095255" w:rsidRDefault="00AE6D2B" w:rsidP="00AE6D2B">
            <w:pPr>
              <w:pStyle w:val="a5"/>
              <w:spacing w:before="0" w:beforeAutospacing="0" w:after="0" w:afterAutospacing="0"/>
              <w:rPr>
                <w:lang w:val="uk-UA" w:eastAsia="uk-UA"/>
              </w:rPr>
            </w:pPr>
            <w:r w:rsidRPr="00095255">
              <w:rPr>
                <w:lang w:val="uk-UA" w:eastAsia="uk-UA"/>
              </w:rPr>
              <w:t>2</w:t>
            </w:r>
            <w:r w:rsidR="00066EB4" w:rsidRPr="00095255">
              <w:rPr>
                <w:lang w:val="uk-UA" w:eastAsia="uk-UA"/>
              </w:rPr>
              <w:t>5</w:t>
            </w:r>
            <w:r w:rsidRPr="00095255">
              <w:rPr>
                <w:lang w:val="uk-UA" w:eastAsia="uk-UA"/>
              </w:rPr>
              <w:t>.</w:t>
            </w:r>
            <w:r w:rsidR="00066EB4" w:rsidRPr="00095255">
              <w:rPr>
                <w:lang w:val="uk-UA" w:eastAsia="uk-UA"/>
              </w:rPr>
              <w:t>13</w:t>
            </w:r>
            <w:r w:rsidRPr="00095255">
              <w:rPr>
                <w:lang w:val="uk-UA" w:eastAsia="uk-UA"/>
              </w:rPr>
              <w:t>грн.</w:t>
            </w:r>
            <w:r w:rsidR="00066EB4" w:rsidRPr="00095255">
              <w:rPr>
                <w:lang w:val="uk-UA" w:eastAsia="uk-UA"/>
              </w:rPr>
              <w:t>*</w:t>
            </w:r>
            <w:r w:rsidR="005D15A7" w:rsidRPr="00095255">
              <w:rPr>
                <w:lang w:val="uk-UA" w:eastAsia="uk-UA"/>
              </w:rPr>
              <w:t>0,5</w:t>
            </w:r>
            <w:r w:rsidRPr="00095255">
              <w:rPr>
                <w:lang w:val="uk-UA" w:eastAsia="uk-UA"/>
              </w:rPr>
              <w:t xml:space="preserve"> год.=</w:t>
            </w:r>
            <w:r w:rsidR="005D15A7" w:rsidRPr="00095255">
              <w:rPr>
                <w:lang w:val="uk-UA" w:eastAsia="uk-UA"/>
              </w:rPr>
              <w:t>12,6</w:t>
            </w:r>
            <w:r w:rsidRPr="00095255">
              <w:rPr>
                <w:lang w:val="uk-UA" w:eastAsia="uk-UA"/>
              </w:rPr>
              <w:t>грн</w:t>
            </w:r>
          </w:p>
          <w:bookmarkEnd w:id="0"/>
          <w:p w14:paraId="5EF7C2A1" w14:textId="77777777" w:rsidR="00AE6D2B" w:rsidRPr="00095255" w:rsidRDefault="00AE6D2B" w:rsidP="00AE6D2B">
            <w:pPr>
              <w:pStyle w:val="a5"/>
              <w:spacing w:before="0" w:beforeAutospacing="0" w:after="0" w:afterAutospacing="0"/>
              <w:rPr>
                <w:lang w:val="uk-UA"/>
              </w:rPr>
            </w:pPr>
          </w:p>
        </w:tc>
        <w:tc>
          <w:tcPr>
            <w:tcW w:w="2121" w:type="dxa"/>
            <w:tcBorders>
              <w:top w:val="single" w:sz="4" w:space="0" w:color="auto"/>
              <w:left w:val="single" w:sz="4" w:space="0" w:color="auto"/>
              <w:bottom w:val="single" w:sz="4" w:space="0" w:color="auto"/>
              <w:right w:val="single" w:sz="4" w:space="0" w:color="auto"/>
            </w:tcBorders>
          </w:tcPr>
          <w:p w14:paraId="61F28BC7" w14:textId="77777777" w:rsidR="00AE6D2B" w:rsidRPr="00095255" w:rsidRDefault="00AE6D2B" w:rsidP="00AE6D2B">
            <w:pPr>
              <w:rPr>
                <w:rStyle w:val="a6"/>
                <w:rFonts w:ascii="Times New Roman" w:hAnsi="Times New Roman" w:cs="Times New Roman"/>
                <w:i w:val="0"/>
                <w:sz w:val="24"/>
                <w:szCs w:val="24"/>
              </w:rPr>
            </w:pPr>
          </w:p>
          <w:p w14:paraId="30E943B6" w14:textId="77777777" w:rsidR="00AE6D2B" w:rsidRPr="00095255" w:rsidRDefault="00AE6D2B" w:rsidP="00AE6D2B">
            <w:pPr>
              <w:rPr>
                <w:rStyle w:val="a6"/>
                <w:rFonts w:ascii="Times New Roman" w:hAnsi="Times New Roman" w:cs="Times New Roman"/>
                <w:i w:val="0"/>
                <w:sz w:val="24"/>
                <w:szCs w:val="24"/>
              </w:rPr>
            </w:pPr>
          </w:p>
          <w:p w14:paraId="7FD75E9A" w14:textId="77777777" w:rsidR="00AE6D2B" w:rsidRPr="00095255" w:rsidRDefault="00AE6D2B" w:rsidP="00AE6D2B">
            <w:pPr>
              <w:rPr>
                <w:rStyle w:val="a6"/>
                <w:rFonts w:ascii="Times New Roman" w:hAnsi="Times New Roman" w:cs="Times New Roman"/>
                <w:i w:val="0"/>
                <w:sz w:val="24"/>
                <w:szCs w:val="24"/>
              </w:rPr>
            </w:pPr>
          </w:p>
          <w:p w14:paraId="045530B6" w14:textId="77777777" w:rsidR="00AE6D2B" w:rsidRPr="00095255" w:rsidRDefault="00AE6D2B" w:rsidP="00AE6D2B">
            <w:pPr>
              <w:rPr>
                <w:rStyle w:val="a6"/>
                <w:rFonts w:ascii="Times New Roman" w:hAnsi="Times New Roman" w:cs="Times New Roman"/>
                <w:i w:val="0"/>
                <w:sz w:val="24"/>
                <w:szCs w:val="24"/>
              </w:rPr>
            </w:pPr>
          </w:p>
          <w:p w14:paraId="533A65D8" w14:textId="77777777" w:rsidR="00AE6D2B" w:rsidRPr="00095255" w:rsidRDefault="00AE6D2B" w:rsidP="00AE6D2B">
            <w:pPr>
              <w:rPr>
                <w:rStyle w:val="a6"/>
                <w:rFonts w:ascii="Times New Roman" w:hAnsi="Times New Roman" w:cs="Times New Roman"/>
                <w:i w:val="0"/>
                <w:sz w:val="24"/>
                <w:szCs w:val="24"/>
              </w:rPr>
            </w:pPr>
          </w:p>
          <w:p w14:paraId="0262045C" w14:textId="77777777" w:rsidR="00AE6D2B" w:rsidRPr="00095255" w:rsidRDefault="00AE6D2B" w:rsidP="00AE6D2B">
            <w:pPr>
              <w:rPr>
                <w:rStyle w:val="a6"/>
                <w:rFonts w:ascii="Times New Roman" w:hAnsi="Times New Roman" w:cs="Times New Roman"/>
                <w:i w:val="0"/>
                <w:sz w:val="24"/>
                <w:szCs w:val="24"/>
              </w:rPr>
            </w:pPr>
          </w:p>
          <w:p w14:paraId="054DFEB0" w14:textId="60736D8B" w:rsidR="00AE6D2B" w:rsidRPr="00095255" w:rsidRDefault="00AE6D2B" w:rsidP="00AE6D2B">
            <w:pPr>
              <w:rPr>
                <w:rStyle w:val="a6"/>
                <w:rFonts w:ascii="Times New Roman" w:hAnsi="Times New Roman" w:cs="Times New Roman"/>
                <w:i w:val="0"/>
                <w:sz w:val="24"/>
                <w:szCs w:val="24"/>
              </w:rPr>
            </w:pPr>
            <w:r w:rsidRPr="00095255">
              <w:rPr>
                <w:rStyle w:val="a6"/>
                <w:rFonts w:ascii="Times New Roman" w:hAnsi="Times New Roman" w:cs="Times New Roman"/>
                <w:sz w:val="24"/>
                <w:szCs w:val="24"/>
              </w:rPr>
              <w:t xml:space="preserve">   </w:t>
            </w:r>
            <w:r w:rsidR="005D15A7" w:rsidRPr="00095255">
              <w:rPr>
                <w:rStyle w:val="a6"/>
                <w:rFonts w:ascii="Times New Roman" w:hAnsi="Times New Roman" w:cs="Times New Roman"/>
                <w:sz w:val="24"/>
                <w:szCs w:val="24"/>
              </w:rPr>
              <w:t>12,6</w:t>
            </w:r>
            <w:r w:rsidR="00D57AB4">
              <w:rPr>
                <w:rStyle w:val="a6"/>
                <w:rFonts w:ascii="Times New Roman" w:hAnsi="Times New Roman" w:cs="Times New Roman"/>
                <w:sz w:val="24"/>
                <w:szCs w:val="24"/>
              </w:rPr>
              <w:t xml:space="preserve">0 </w:t>
            </w:r>
            <w:r w:rsidRPr="00095255">
              <w:rPr>
                <w:rStyle w:val="a6"/>
                <w:rFonts w:ascii="Times New Roman" w:hAnsi="Times New Roman" w:cs="Times New Roman"/>
                <w:sz w:val="24"/>
                <w:szCs w:val="24"/>
              </w:rPr>
              <w:t>грн.</w:t>
            </w:r>
          </w:p>
        </w:tc>
        <w:tc>
          <w:tcPr>
            <w:tcW w:w="1418" w:type="dxa"/>
            <w:tcBorders>
              <w:top w:val="single" w:sz="4" w:space="0" w:color="auto"/>
              <w:left w:val="single" w:sz="4" w:space="0" w:color="auto"/>
              <w:bottom w:val="single" w:sz="4" w:space="0" w:color="auto"/>
              <w:right w:val="single" w:sz="4" w:space="0" w:color="auto"/>
            </w:tcBorders>
          </w:tcPr>
          <w:p w14:paraId="1C30616F" w14:textId="77777777" w:rsidR="00AE6D2B" w:rsidRPr="00095255" w:rsidRDefault="00AE6D2B" w:rsidP="00AE6D2B">
            <w:pPr>
              <w:rPr>
                <w:rStyle w:val="a6"/>
                <w:rFonts w:ascii="Times New Roman" w:hAnsi="Times New Roman" w:cs="Times New Roman"/>
                <w:i w:val="0"/>
                <w:sz w:val="24"/>
                <w:szCs w:val="24"/>
              </w:rPr>
            </w:pPr>
          </w:p>
          <w:p w14:paraId="0716B257" w14:textId="77777777" w:rsidR="00AE6D2B" w:rsidRPr="00095255" w:rsidRDefault="00AE6D2B" w:rsidP="00AE6D2B">
            <w:pPr>
              <w:rPr>
                <w:rStyle w:val="a6"/>
                <w:rFonts w:ascii="Times New Roman" w:hAnsi="Times New Roman" w:cs="Times New Roman"/>
                <w:i w:val="0"/>
                <w:sz w:val="24"/>
                <w:szCs w:val="24"/>
              </w:rPr>
            </w:pPr>
          </w:p>
          <w:p w14:paraId="0CC461BA" w14:textId="77777777" w:rsidR="00AE6D2B" w:rsidRPr="00095255" w:rsidRDefault="00AE6D2B" w:rsidP="00AE6D2B">
            <w:pPr>
              <w:rPr>
                <w:rStyle w:val="a6"/>
                <w:rFonts w:ascii="Times New Roman" w:hAnsi="Times New Roman" w:cs="Times New Roman"/>
                <w:i w:val="0"/>
                <w:sz w:val="24"/>
                <w:szCs w:val="24"/>
              </w:rPr>
            </w:pPr>
          </w:p>
          <w:p w14:paraId="64E5DB8C" w14:textId="77777777" w:rsidR="00AE6D2B" w:rsidRPr="00095255" w:rsidRDefault="00AE6D2B" w:rsidP="00AE6D2B">
            <w:pPr>
              <w:rPr>
                <w:rStyle w:val="a6"/>
                <w:rFonts w:ascii="Times New Roman" w:hAnsi="Times New Roman" w:cs="Times New Roman"/>
                <w:i w:val="0"/>
                <w:sz w:val="24"/>
                <w:szCs w:val="24"/>
              </w:rPr>
            </w:pPr>
          </w:p>
          <w:p w14:paraId="61246A2E" w14:textId="77777777" w:rsidR="00AE6D2B" w:rsidRPr="00095255" w:rsidRDefault="00AE6D2B" w:rsidP="00AE6D2B">
            <w:pPr>
              <w:rPr>
                <w:rStyle w:val="a6"/>
                <w:rFonts w:ascii="Times New Roman" w:hAnsi="Times New Roman" w:cs="Times New Roman"/>
                <w:i w:val="0"/>
                <w:sz w:val="24"/>
                <w:szCs w:val="24"/>
              </w:rPr>
            </w:pPr>
          </w:p>
          <w:p w14:paraId="4D0A4079" w14:textId="77777777" w:rsidR="00AE6D2B" w:rsidRPr="00095255" w:rsidRDefault="00AE6D2B" w:rsidP="00AE6D2B">
            <w:pPr>
              <w:rPr>
                <w:rStyle w:val="a6"/>
                <w:rFonts w:ascii="Times New Roman" w:hAnsi="Times New Roman" w:cs="Times New Roman"/>
                <w:i w:val="0"/>
                <w:sz w:val="24"/>
                <w:szCs w:val="24"/>
              </w:rPr>
            </w:pPr>
          </w:p>
          <w:p w14:paraId="1D585307" w14:textId="46A8EDC8" w:rsidR="00AE6D2B" w:rsidRPr="00095255" w:rsidRDefault="00D84D47" w:rsidP="00AE6D2B">
            <w:pPr>
              <w:rPr>
                <w:rStyle w:val="a6"/>
                <w:rFonts w:ascii="Times New Roman" w:hAnsi="Times New Roman" w:cs="Times New Roman"/>
                <w:i w:val="0"/>
                <w:sz w:val="24"/>
                <w:szCs w:val="24"/>
              </w:rPr>
            </w:pPr>
            <w:r w:rsidRPr="00095255">
              <w:rPr>
                <w:rStyle w:val="a6"/>
                <w:rFonts w:ascii="Times New Roman" w:hAnsi="Times New Roman" w:cs="Times New Roman"/>
                <w:i w:val="0"/>
                <w:sz w:val="24"/>
                <w:szCs w:val="24"/>
              </w:rPr>
              <w:t>0</w:t>
            </w:r>
          </w:p>
        </w:tc>
        <w:tc>
          <w:tcPr>
            <w:tcW w:w="1600" w:type="dxa"/>
            <w:tcBorders>
              <w:top w:val="single" w:sz="4" w:space="0" w:color="auto"/>
              <w:left w:val="single" w:sz="4" w:space="0" w:color="auto"/>
              <w:bottom w:val="single" w:sz="4" w:space="0" w:color="auto"/>
              <w:right w:val="single" w:sz="4" w:space="0" w:color="auto"/>
            </w:tcBorders>
          </w:tcPr>
          <w:p w14:paraId="6075EAB0" w14:textId="77777777" w:rsidR="00AE6D2B" w:rsidRPr="00095255" w:rsidRDefault="00AE6D2B" w:rsidP="00AE6D2B">
            <w:pPr>
              <w:rPr>
                <w:rStyle w:val="a6"/>
                <w:rFonts w:ascii="Times New Roman" w:hAnsi="Times New Roman" w:cs="Times New Roman"/>
                <w:i w:val="0"/>
                <w:sz w:val="24"/>
                <w:szCs w:val="24"/>
              </w:rPr>
            </w:pPr>
          </w:p>
          <w:p w14:paraId="26B95627" w14:textId="77777777" w:rsidR="00AE6D2B" w:rsidRPr="00095255" w:rsidRDefault="00AE6D2B" w:rsidP="00AE6D2B">
            <w:pPr>
              <w:rPr>
                <w:rStyle w:val="a6"/>
                <w:rFonts w:ascii="Times New Roman" w:hAnsi="Times New Roman" w:cs="Times New Roman"/>
                <w:i w:val="0"/>
                <w:sz w:val="24"/>
                <w:szCs w:val="24"/>
              </w:rPr>
            </w:pPr>
          </w:p>
          <w:p w14:paraId="2F2AE572" w14:textId="77777777" w:rsidR="00AE6D2B" w:rsidRPr="00095255" w:rsidRDefault="00AE6D2B" w:rsidP="00AE6D2B">
            <w:pPr>
              <w:rPr>
                <w:rStyle w:val="a6"/>
                <w:rFonts w:ascii="Times New Roman" w:hAnsi="Times New Roman" w:cs="Times New Roman"/>
                <w:i w:val="0"/>
                <w:sz w:val="24"/>
                <w:szCs w:val="24"/>
              </w:rPr>
            </w:pPr>
          </w:p>
          <w:p w14:paraId="1BB100A3" w14:textId="77777777" w:rsidR="00AE6D2B" w:rsidRPr="00095255" w:rsidRDefault="00AE6D2B" w:rsidP="00AE6D2B">
            <w:pPr>
              <w:rPr>
                <w:rStyle w:val="a6"/>
                <w:rFonts w:ascii="Times New Roman" w:hAnsi="Times New Roman" w:cs="Times New Roman"/>
                <w:i w:val="0"/>
                <w:sz w:val="24"/>
                <w:szCs w:val="24"/>
              </w:rPr>
            </w:pPr>
          </w:p>
          <w:p w14:paraId="707225DC" w14:textId="77777777" w:rsidR="00AE6D2B" w:rsidRPr="00095255" w:rsidRDefault="00AE6D2B" w:rsidP="00AE6D2B">
            <w:pPr>
              <w:rPr>
                <w:rStyle w:val="a6"/>
                <w:rFonts w:ascii="Times New Roman" w:hAnsi="Times New Roman" w:cs="Times New Roman"/>
                <w:i w:val="0"/>
                <w:sz w:val="24"/>
                <w:szCs w:val="24"/>
              </w:rPr>
            </w:pPr>
          </w:p>
          <w:p w14:paraId="66234F0C" w14:textId="77777777" w:rsidR="00AE6D2B" w:rsidRPr="00095255" w:rsidRDefault="00AE6D2B" w:rsidP="00AE6D2B">
            <w:pPr>
              <w:rPr>
                <w:rStyle w:val="a6"/>
                <w:rFonts w:ascii="Times New Roman" w:hAnsi="Times New Roman" w:cs="Times New Roman"/>
                <w:i w:val="0"/>
                <w:sz w:val="24"/>
                <w:szCs w:val="24"/>
              </w:rPr>
            </w:pPr>
          </w:p>
          <w:p w14:paraId="739C6F60" w14:textId="57B7ACDA" w:rsidR="00AE6D2B" w:rsidRPr="00095255" w:rsidRDefault="00D84D47" w:rsidP="00AE6D2B">
            <w:pPr>
              <w:rPr>
                <w:rStyle w:val="a6"/>
                <w:rFonts w:ascii="Times New Roman" w:hAnsi="Times New Roman" w:cs="Times New Roman"/>
                <w:i w:val="0"/>
                <w:sz w:val="24"/>
                <w:szCs w:val="24"/>
              </w:rPr>
            </w:pPr>
            <w:r w:rsidRPr="00095255">
              <w:rPr>
                <w:rStyle w:val="a6"/>
                <w:rFonts w:ascii="Times New Roman" w:hAnsi="Times New Roman" w:cs="Times New Roman"/>
                <w:i w:val="0"/>
                <w:sz w:val="24"/>
                <w:szCs w:val="24"/>
              </w:rPr>
              <w:t>0</w:t>
            </w:r>
          </w:p>
        </w:tc>
      </w:tr>
      <w:tr w:rsidR="00386493" w:rsidRPr="00095255" w14:paraId="1C10CB50"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16E8ACB5" w14:textId="77777777" w:rsidR="00386493" w:rsidRPr="00095255" w:rsidRDefault="00386493" w:rsidP="00386493">
            <w:pPr>
              <w:pStyle w:val="a5"/>
              <w:rPr>
                <w:lang w:val="uk-UA"/>
              </w:rPr>
            </w:pPr>
            <w:r w:rsidRPr="00095255">
              <w:rPr>
                <w:lang w:val="uk-UA"/>
              </w:rPr>
              <w:t>10</w:t>
            </w:r>
          </w:p>
        </w:tc>
        <w:tc>
          <w:tcPr>
            <w:tcW w:w="3812" w:type="dxa"/>
            <w:tcBorders>
              <w:top w:val="single" w:sz="4" w:space="0" w:color="auto"/>
              <w:left w:val="single" w:sz="4" w:space="0" w:color="auto"/>
              <w:bottom w:val="single" w:sz="4" w:space="0" w:color="auto"/>
              <w:right w:val="single" w:sz="4" w:space="0" w:color="auto"/>
            </w:tcBorders>
            <w:hideMark/>
          </w:tcPr>
          <w:p w14:paraId="77364D5A" w14:textId="77777777" w:rsidR="00386493" w:rsidRPr="00095255" w:rsidRDefault="00386493" w:rsidP="00386493">
            <w:pPr>
              <w:pStyle w:val="a5"/>
              <w:rPr>
                <w:lang w:val="uk-UA" w:eastAsia="uk-UA"/>
              </w:rPr>
            </w:pPr>
            <w:r w:rsidRPr="00095255">
              <w:rPr>
                <w:lang w:val="uk-UA"/>
              </w:rPr>
              <w:t xml:space="preserve">Процедури організації виконання вимог регулювання: </w:t>
            </w:r>
            <w:r w:rsidRPr="00095255">
              <w:rPr>
                <w:lang w:val="uk-UA" w:eastAsia="uk-UA"/>
              </w:rPr>
              <w:t>Формула: 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p w14:paraId="5F2481AD" w14:textId="1571DFB6" w:rsidR="00386493" w:rsidRPr="00095255" w:rsidRDefault="00386493" w:rsidP="00386493">
            <w:pPr>
              <w:pStyle w:val="a5"/>
              <w:spacing w:before="0" w:beforeAutospacing="0" w:after="0" w:afterAutospacing="0"/>
              <w:rPr>
                <w:lang w:val="uk-UA"/>
              </w:rPr>
            </w:pPr>
          </w:p>
        </w:tc>
        <w:tc>
          <w:tcPr>
            <w:tcW w:w="2121" w:type="dxa"/>
            <w:tcBorders>
              <w:top w:val="single" w:sz="4" w:space="0" w:color="auto"/>
              <w:left w:val="single" w:sz="4" w:space="0" w:color="auto"/>
              <w:bottom w:val="single" w:sz="4" w:space="0" w:color="auto"/>
              <w:right w:val="single" w:sz="4" w:space="0" w:color="auto"/>
            </w:tcBorders>
          </w:tcPr>
          <w:p w14:paraId="36F7E0D8" w14:textId="473E6335" w:rsidR="00386493" w:rsidRPr="00095255" w:rsidRDefault="00386493" w:rsidP="00386493">
            <w:pPr>
              <w:pStyle w:val="a5"/>
              <w:rPr>
                <w:lang w:val="uk-UA"/>
              </w:rPr>
            </w:pPr>
            <w:r w:rsidRPr="00095255">
              <w:rPr>
                <w:lang w:val="uk-UA"/>
              </w:rPr>
              <w:t>0,00</w:t>
            </w:r>
            <w:r w:rsidR="00D57AB4">
              <w:rPr>
                <w:lang w:val="uk-UA"/>
              </w:rPr>
              <w:t xml:space="preserve"> </w:t>
            </w:r>
            <w:r w:rsidRPr="00095255">
              <w:rPr>
                <w:lang w:val="uk-UA"/>
              </w:rPr>
              <w:t>грн.</w:t>
            </w:r>
          </w:p>
          <w:p w14:paraId="1FBB5F58" w14:textId="5E799037" w:rsidR="00386493" w:rsidRPr="00095255" w:rsidRDefault="00386493" w:rsidP="00386493">
            <w:pPr>
              <w:pStyle w:val="a5"/>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14:paraId="097B0CF3" w14:textId="62B1334C" w:rsidR="00386493" w:rsidRPr="00095255" w:rsidRDefault="00386493" w:rsidP="00386493">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636B07A2" w14:textId="4309CFFD" w:rsidR="00386493" w:rsidRPr="00095255" w:rsidRDefault="00386493" w:rsidP="00386493">
            <w:pPr>
              <w:pStyle w:val="a5"/>
              <w:rPr>
                <w:lang w:val="uk-UA"/>
              </w:rPr>
            </w:pPr>
            <w:r w:rsidRPr="00095255">
              <w:rPr>
                <w:lang w:val="uk-UA"/>
              </w:rPr>
              <w:t>0</w:t>
            </w:r>
          </w:p>
        </w:tc>
      </w:tr>
      <w:tr w:rsidR="00AE6D2B" w:rsidRPr="00095255" w14:paraId="72E152B9"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4B548066" w14:textId="77777777" w:rsidR="00AE6D2B" w:rsidRPr="00095255" w:rsidRDefault="00AE6D2B" w:rsidP="00AE6D2B">
            <w:pPr>
              <w:pStyle w:val="a5"/>
              <w:rPr>
                <w:lang w:val="uk-UA"/>
              </w:rPr>
            </w:pPr>
            <w:r w:rsidRPr="00095255">
              <w:rPr>
                <w:lang w:val="uk-UA"/>
              </w:rPr>
              <w:t>11</w:t>
            </w:r>
          </w:p>
        </w:tc>
        <w:tc>
          <w:tcPr>
            <w:tcW w:w="3812" w:type="dxa"/>
            <w:tcBorders>
              <w:top w:val="single" w:sz="4" w:space="0" w:color="auto"/>
              <w:left w:val="single" w:sz="4" w:space="0" w:color="auto"/>
              <w:bottom w:val="single" w:sz="4" w:space="0" w:color="auto"/>
              <w:right w:val="single" w:sz="4" w:space="0" w:color="auto"/>
            </w:tcBorders>
            <w:hideMark/>
          </w:tcPr>
          <w:p w14:paraId="03CE95B6" w14:textId="77777777" w:rsidR="00AE6D2B" w:rsidRPr="00095255" w:rsidRDefault="00AE6D2B" w:rsidP="00AE6D2B">
            <w:pPr>
              <w:pStyle w:val="a5"/>
              <w:rPr>
                <w:lang w:val="uk-UA"/>
              </w:rPr>
            </w:pPr>
            <w:r w:rsidRPr="00095255">
              <w:rPr>
                <w:lang w:val="uk-UA"/>
              </w:rPr>
              <w:t>Процедури офіційного звітування</w:t>
            </w:r>
          </w:p>
        </w:tc>
        <w:tc>
          <w:tcPr>
            <w:tcW w:w="2121" w:type="dxa"/>
            <w:tcBorders>
              <w:top w:val="single" w:sz="4" w:space="0" w:color="auto"/>
              <w:left w:val="single" w:sz="4" w:space="0" w:color="auto"/>
              <w:bottom w:val="single" w:sz="4" w:space="0" w:color="auto"/>
              <w:right w:val="single" w:sz="4" w:space="0" w:color="auto"/>
            </w:tcBorders>
            <w:hideMark/>
          </w:tcPr>
          <w:p w14:paraId="275213A0" w14:textId="3F70CFCE" w:rsidR="00AE6D2B" w:rsidRPr="00095255" w:rsidRDefault="00AE6D2B" w:rsidP="00AE6D2B">
            <w:pPr>
              <w:pStyle w:val="a5"/>
              <w:rPr>
                <w:lang w:val="uk-UA"/>
              </w:rPr>
            </w:pPr>
            <w:r w:rsidRPr="00095255">
              <w:rPr>
                <w:lang w:val="uk-UA"/>
              </w:rPr>
              <w:t>0,00</w:t>
            </w:r>
            <w:r w:rsidR="00D57AB4">
              <w:rPr>
                <w:lang w:val="uk-UA"/>
              </w:rPr>
              <w:t xml:space="preserve"> </w:t>
            </w:r>
            <w:r w:rsidRPr="00095255">
              <w:rPr>
                <w:lang w:val="uk-UA"/>
              </w:rPr>
              <w:t>грн.</w:t>
            </w:r>
          </w:p>
          <w:p w14:paraId="12C7B6EC" w14:textId="77777777" w:rsidR="00AE6D2B" w:rsidRPr="00095255" w:rsidRDefault="00AE6D2B" w:rsidP="00AE6D2B">
            <w:pPr>
              <w:pStyle w:val="a5"/>
              <w:rPr>
                <w:lang w:val="uk-UA"/>
              </w:rPr>
            </w:pPr>
            <w:r w:rsidRPr="00095255">
              <w:rPr>
                <w:lang w:val="uk-UA"/>
              </w:rPr>
              <w:t>(витрати відсутні)</w:t>
            </w:r>
          </w:p>
        </w:tc>
        <w:tc>
          <w:tcPr>
            <w:tcW w:w="1418" w:type="dxa"/>
            <w:tcBorders>
              <w:top w:val="single" w:sz="4" w:space="0" w:color="auto"/>
              <w:left w:val="single" w:sz="4" w:space="0" w:color="auto"/>
              <w:bottom w:val="single" w:sz="4" w:space="0" w:color="auto"/>
              <w:right w:val="single" w:sz="4" w:space="0" w:color="auto"/>
            </w:tcBorders>
          </w:tcPr>
          <w:p w14:paraId="181D5DB7" w14:textId="103EAEC6" w:rsidR="00AE6D2B" w:rsidRPr="00095255" w:rsidRDefault="00386493" w:rsidP="00386493">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6E0FE56C" w14:textId="5F9BF73B" w:rsidR="00AE6D2B" w:rsidRPr="00095255" w:rsidRDefault="00AE6D2B" w:rsidP="00386493">
            <w:pPr>
              <w:pStyle w:val="a5"/>
              <w:rPr>
                <w:lang w:val="uk-UA"/>
              </w:rPr>
            </w:pPr>
            <w:r w:rsidRPr="00095255">
              <w:rPr>
                <w:lang w:val="uk-UA"/>
              </w:rPr>
              <w:t>0</w:t>
            </w:r>
          </w:p>
        </w:tc>
      </w:tr>
      <w:tr w:rsidR="00AE6D2B" w:rsidRPr="00095255" w14:paraId="1773D72E"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492F7207" w14:textId="77777777" w:rsidR="00AE6D2B" w:rsidRPr="00095255" w:rsidRDefault="00AE6D2B" w:rsidP="00AE6D2B">
            <w:pPr>
              <w:pStyle w:val="a5"/>
              <w:rPr>
                <w:lang w:val="uk-UA"/>
              </w:rPr>
            </w:pPr>
            <w:r w:rsidRPr="00095255">
              <w:rPr>
                <w:lang w:val="uk-UA"/>
              </w:rPr>
              <w:t>12</w:t>
            </w:r>
          </w:p>
        </w:tc>
        <w:tc>
          <w:tcPr>
            <w:tcW w:w="3812" w:type="dxa"/>
            <w:tcBorders>
              <w:top w:val="single" w:sz="4" w:space="0" w:color="auto"/>
              <w:left w:val="single" w:sz="4" w:space="0" w:color="auto"/>
              <w:bottom w:val="single" w:sz="4" w:space="0" w:color="auto"/>
              <w:right w:val="single" w:sz="4" w:space="0" w:color="auto"/>
            </w:tcBorders>
            <w:hideMark/>
          </w:tcPr>
          <w:p w14:paraId="3C3642E5" w14:textId="77777777" w:rsidR="00AE6D2B" w:rsidRPr="00095255" w:rsidRDefault="00AE6D2B" w:rsidP="00AE6D2B">
            <w:pPr>
              <w:pStyle w:val="a5"/>
              <w:rPr>
                <w:lang w:val="uk-UA"/>
              </w:rPr>
            </w:pPr>
            <w:r w:rsidRPr="00095255">
              <w:rPr>
                <w:lang w:val="uk-UA"/>
              </w:rPr>
              <w:t>Процедури щодо забезпечення процесу перевірок</w:t>
            </w:r>
          </w:p>
        </w:tc>
        <w:tc>
          <w:tcPr>
            <w:tcW w:w="2121" w:type="dxa"/>
            <w:tcBorders>
              <w:top w:val="single" w:sz="4" w:space="0" w:color="auto"/>
              <w:left w:val="single" w:sz="4" w:space="0" w:color="auto"/>
              <w:bottom w:val="single" w:sz="4" w:space="0" w:color="auto"/>
              <w:right w:val="single" w:sz="4" w:space="0" w:color="auto"/>
            </w:tcBorders>
          </w:tcPr>
          <w:p w14:paraId="08B1288E" w14:textId="65E0ECB9" w:rsidR="00AE6D2B" w:rsidRPr="00095255" w:rsidRDefault="00AE6D2B" w:rsidP="00AE6D2B">
            <w:pPr>
              <w:pStyle w:val="a5"/>
              <w:rPr>
                <w:lang w:val="uk-UA"/>
              </w:rPr>
            </w:pPr>
            <w:r w:rsidRPr="00095255">
              <w:rPr>
                <w:lang w:val="uk-UA"/>
              </w:rPr>
              <w:t>0,00</w:t>
            </w:r>
            <w:r w:rsidR="00D57AB4">
              <w:rPr>
                <w:lang w:val="uk-UA"/>
              </w:rPr>
              <w:t xml:space="preserve"> </w:t>
            </w:r>
            <w:r w:rsidRPr="00095255">
              <w:rPr>
                <w:lang w:val="uk-UA"/>
              </w:rPr>
              <w:t>грн.</w:t>
            </w:r>
          </w:p>
          <w:p w14:paraId="0F6D8F81" w14:textId="77777777" w:rsidR="00AE6D2B" w:rsidRPr="00095255" w:rsidRDefault="00AE6D2B" w:rsidP="00AE6D2B">
            <w:pPr>
              <w:pStyle w:val="a5"/>
              <w:rPr>
                <w:lang w:val="uk-UA"/>
              </w:rPr>
            </w:pPr>
          </w:p>
        </w:tc>
        <w:tc>
          <w:tcPr>
            <w:tcW w:w="1418" w:type="dxa"/>
            <w:tcBorders>
              <w:top w:val="single" w:sz="4" w:space="0" w:color="auto"/>
              <w:left w:val="single" w:sz="4" w:space="0" w:color="auto"/>
              <w:bottom w:val="single" w:sz="4" w:space="0" w:color="auto"/>
              <w:right w:val="single" w:sz="4" w:space="0" w:color="auto"/>
            </w:tcBorders>
          </w:tcPr>
          <w:p w14:paraId="7926F903" w14:textId="66D6E9A9" w:rsidR="00AE6D2B" w:rsidRPr="00095255" w:rsidRDefault="00386493" w:rsidP="00AE6D2B">
            <w:pPr>
              <w:pStyle w:val="a5"/>
              <w:rPr>
                <w:lang w:val="uk-UA"/>
              </w:rPr>
            </w:pPr>
            <w:r w:rsidRPr="00095255">
              <w:rPr>
                <w:lang w:val="uk-UA"/>
              </w:rPr>
              <w:t>0</w:t>
            </w:r>
          </w:p>
          <w:p w14:paraId="672BEE49" w14:textId="77777777" w:rsidR="00AE6D2B" w:rsidRPr="00095255" w:rsidRDefault="00AE6D2B" w:rsidP="00AE6D2B">
            <w:pPr>
              <w:pStyle w:val="a5"/>
              <w:rPr>
                <w:lang w:val="uk-UA"/>
              </w:rPr>
            </w:pPr>
          </w:p>
        </w:tc>
        <w:tc>
          <w:tcPr>
            <w:tcW w:w="1600" w:type="dxa"/>
            <w:tcBorders>
              <w:top w:val="single" w:sz="4" w:space="0" w:color="auto"/>
              <w:left w:val="single" w:sz="4" w:space="0" w:color="auto"/>
              <w:bottom w:val="single" w:sz="4" w:space="0" w:color="auto"/>
              <w:right w:val="single" w:sz="4" w:space="0" w:color="auto"/>
            </w:tcBorders>
          </w:tcPr>
          <w:p w14:paraId="1B614CA6" w14:textId="342CFAF1" w:rsidR="00AE6D2B" w:rsidRPr="00095255" w:rsidRDefault="00386493" w:rsidP="00AE6D2B">
            <w:pPr>
              <w:pStyle w:val="a5"/>
              <w:rPr>
                <w:lang w:val="uk-UA"/>
              </w:rPr>
            </w:pPr>
            <w:r w:rsidRPr="00095255">
              <w:rPr>
                <w:lang w:val="uk-UA"/>
              </w:rPr>
              <w:t>0</w:t>
            </w:r>
          </w:p>
          <w:p w14:paraId="7EC645E1" w14:textId="77777777" w:rsidR="00AE6D2B" w:rsidRPr="00095255" w:rsidRDefault="00AE6D2B" w:rsidP="00AE6D2B">
            <w:pPr>
              <w:pStyle w:val="a5"/>
              <w:rPr>
                <w:lang w:val="uk-UA"/>
              </w:rPr>
            </w:pPr>
          </w:p>
        </w:tc>
      </w:tr>
      <w:tr w:rsidR="00AE6D2B" w:rsidRPr="00095255" w14:paraId="1C67581D"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5212BEBA" w14:textId="77777777" w:rsidR="00AE6D2B" w:rsidRPr="00095255" w:rsidRDefault="00AE6D2B" w:rsidP="00AE6D2B">
            <w:pPr>
              <w:pStyle w:val="a5"/>
              <w:rPr>
                <w:lang w:val="uk-UA"/>
              </w:rPr>
            </w:pPr>
            <w:r w:rsidRPr="00095255">
              <w:rPr>
                <w:lang w:val="uk-UA"/>
              </w:rPr>
              <w:t>13</w:t>
            </w:r>
          </w:p>
        </w:tc>
        <w:tc>
          <w:tcPr>
            <w:tcW w:w="3812" w:type="dxa"/>
            <w:tcBorders>
              <w:top w:val="single" w:sz="4" w:space="0" w:color="auto"/>
              <w:left w:val="single" w:sz="4" w:space="0" w:color="auto"/>
              <w:bottom w:val="single" w:sz="4" w:space="0" w:color="auto"/>
              <w:right w:val="single" w:sz="4" w:space="0" w:color="auto"/>
            </w:tcBorders>
            <w:hideMark/>
          </w:tcPr>
          <w:p w14:paraId="342BB632" w14:textId="77777777" w:rsidR="00AE6D2B" w:rsidRPr="00095255" w:rsidRDefault="00AE6D2B" w:rsidP="00AE6D2B">
            <w:pPr>
              <w:pStyle w:val="a5"/>
              <w:rPr>
                <w:lang w:val="uk-UA"/>
              </w:rPr>
            </w:pPr>
            <w:r w:rsidRPr="00095255">
              <w:rPr>
                <w:lang w:val="uk-UA"/>
              </w:rPr>
              <w:t>Інші процедури</w:t>
            </w:r>
          </w:p>
        </w:tc>
        <w:tc>
          <w:tcPr>
            <w:tcW w:w="2121" w:type="dxa"/>
            <w:tcBorders>
              <w:top w:val="single" w:sz="4" w:space="0" w:color="auto"/>
              <w:left w:val="single" w:sz="4" w:space="0" w:color="auto"/>
              <w:bottom w:val="single" w:sz="4" w:space="0" w:color="auto"/>
              <w:right w:val="single" w:sz="4" w:space="0" w:color="auto"/>
            </w:tcBorders>
            <w:hideMark/>
          </w:tcPr>
          <w:p w14:paraId="0BF960BA" w14:textId="00E65BB7" w:rsidR="00AE6D2B" w:rsidRPr="00095255" w:rsidRDefault="00AE6D2B" w:rsidP="00AE6D2B">
            <w:pPr>
              <w:pStyle w:val="a5"/>
              <w:rPr>
                <w:lang w:val="uk-UA"/>
              </w:rPr>
            </w:pPr>
            <w:r w:rsidRPr="00095255">
              <w:rPr>
                <w:lang w:val="uk-UA"/>
              </w:rPr>
              <w:t>0,00</w:t>
            </w:r>
            <w:r w:rsidR="00D57AB4">
              <w:rPr>
                <w:lang w:val="uk-UA"/>
              </w:rPr>
              <w:t xml:space="preserve"> </w:t>
            </w:r>
            <w:r w:rsidRPr="00095255">
              <w:rPr>
                <w:lang w:val="uk-UA"/>
              </w:rPr>
              <w:t>грн</w:t>
            </w:r>
            <w:r w:rsidR="00D57AB4">
              <w:rPr>
                <w:lang w:val="uk-UA"/>
              </w:rPr>
              <w:t>.</w:t>
            </w:r>
          </w:p>
        </w:tc>
        <w:tc>
          <w:tcPr>
            <w:tcW w:w="1418" w:type="dxa"/>
            <w:tcBorders>
              <w:top w:val="single" w:sz="4" w:space="0" w:color="auto"/>
              <w:left w:val="single" w:sz="4" w:space="0" w:color="auto"/>
              <w:bottom w:val="single" w:sz="4" w:space="0" w:color="auto"/>
              <w:right w:val="single" w:sz="4" w:space="0" w:color="auto"/>
            </w:tcBorders>
          </w:tcPr>
          <w:p w14:paraId="79007AC3" w14:textId="0107234F" w:rsidR="00AE6D2B" w:rsidRPr="00095255" w:rsidRDefault="00386493" w:rsidP="00AE6D2B">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227277B6" w14:textId="4907C038" w:rsidR="00AE6D2B" w:rsidRPr="00095255" w:rsidRDefault="00386493" w:rsidP="00AE6D2B">
            <w:pPr>
              <w:pStyle w:val="a5"/>
              <w:rPr>
                <w:lang w:val="uk-UA"/>
              </w:rPr>
            </w:pPr>
            <w:r w:rsidRPr="00095255">
              <w:rPr>
                <w:lang w:val="uk-UA"/>
              </w:rPr>
              <w:t>0</w:t>
            </w:r>
          </w:p>
        </w:tc>
      </w:tr>
      <w:tr w:rsidR="00AE6D2B" w:rsidRPr="00095255" w14:paraId="7136F217"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43ABFF97" w14:textId="77777777" w:rsidR="00AE6D2B" w:rsidRPr="00095255" w:rsidRDefault="00AE6D2B" w:rsidP="00AE6D2B">
            <w:pPr>
              <w:pStyle w:val="a5"/>
              <w:rPr>
                <w:lang w:val="uk-UA"/>
              </w:rPr>
            </w:pPr>
            <w:r w:rsidRPr="00095255">
              <w:rPr>
                <w:lang w:val="uk-UA"/>
              </w:rPr>
              <w:t>14</w:t>
            </w:r>
          </w:p>
        </w:tc>
        <w:tc>
          <w:tcPr>
            <w:tcW w:w="3812" w:type="dxa"/>
            <w:tcBorders>
              <w:top w:val="single" w:sz="4" w:space="0" w:color="auto"/>
              <w:left w:val="single" w:sz="4" w:space="0" w:color="auto"/>
              <w:bottom w:val="single" w:sz="4" w:space="0" w:color="auto"/>
              <w:right w:val="single" w:sz="4" w:space="0" w:color="auto"/>
            </w:tcBorders>
            <w:hideMark/>
          </w:tcPr>
          <w:p w14:paraId="38792065" w14:textId="77777777" w:rsidR="00AE6D2B" w:rsidRPr="00095255" w:rsidRDefault="00AE6D2B" w:rsidP="00AE6D2B">
            <w:pPr>
              <w:pStyle w:val="a5"/>
              <w:rPr>
                <w:lang w:val="uk-UA"/>
              </w:rPr>
            </w:pPr>
            <w:r w:rsidRPr="00095255">
              <w:rPr>
                <w:lang w:val="uk-UA"/>
              </w:rPr>
              <w:t>Разом,   гривень</w:t>
            </w:r>
          </w:p>
          <w:p w14:paraId="19DC82AF" w14:textId="77777777" w:rsidR="00AE6D2B" w:rsidRPr="00095255" w:rsidRDefault="00AE6D2B" w:rsidP="00AE6D2B">
            <w:pPr>
              <w:pStyle w:val="a5"/>
              <w:rPr>
                <w:lang w:val="uk-UA"/>
              </w:rPr>
            </w:pPr>
            <w:r w:rsidRPr="00095255">
              <w:rPr>
                <w:lang w:val="uk-UA"/>
              </w:rPr>
              <w:t>(сума рядків 9+10+11+12+13)</w:t>
            </w:r>
          </w:p>
        </w:tc>
        <w:tc>
          <w:tcPr>
            <w:tcW w:w="2121" w:type="dxa"/>
            <w:tcBorders>
              <w:top w:val="single" w:sz="4" w:space="0" w:color="auto"/>
              <w:left w:val="single" w:sz="4" w:space="0" w:color="auto"/>
              <w:bottom w:val="single" w:sz="4" w:space="0" w:color="auto"/>
              <w:right w:val="single" w:sz="4" w:space="0" w:color="auto"/>
            </w:tcBorders>
            <w:hideMark/>
          </w:tcPr>
          <w:p w14:paraId="302CEBF1" w14:textId="77777777" w:rsidR="00386493" w:rsidRPr="00095255" w:rsidRDefault="00386493" w:rsidP="00AE6D2B">
            <w:pPr>
              <w:pStyle w:val="a5"/>
              <w:rPr>
                <w:lang w:val="uk-UA"/>
              </w:rPr>
            </w:pPr>
          </w:p>
          <w:p w14:paraId="0F069CD6" w14:textId="157460D2" w:rsidR="00AE6D2B" w:rsidRPr="00095255" w:rsidRDefault="005D15A7" w:rsidP="00AE6D2B">
            <w:pPr>
              <w:pStyle w:val="a5"/>
              <w:rPr>
                <w:lang w:val="uk-UA"/>
              </w:rPr>
            </w:pPr>
            <w:r w:rsidRPr="00095255">
              <w:rPr>
                <w:lang w:val="uk-UA"/>
              </w:rPr>
              <w:t>12,6</w:t>
            </w:r>
            <w:r w:rsidR="00D57AB4">
              <w:rPr>
                <w:lang w:val="uk-UA"/>
              </w:rPr>
              <w:t xml:space="preserve">0 </w:t>
            </w:r>
            <w:r w:rsidR="00386493" w:rsidRPr="00095255">
              <w:rPr>
                <w:lang w:val="uk-UA"/>
              </w:rPr>
              <w:t>грн</w:t>
            </w:r>
            <w:r w:rsidR="00D57AB4">
              <w:rPr>
                <w:lang w:val="uk-UA"/>
              </w:rPr>
              <w:t>.</w:t>
            </w:r>
          </w:p>
          <w:p w14:paraId="582F2760" w14:textId="66BD80E4" w:rsidR="00386493" w:rsidRPr="00095255" w:rsidRDefault="00386493" w:rsidP="00AE6D2B">
            <w:pPr>
              <w:pStyle w:val="a5"/>
              <w:rPr>
                <w:lang w:val="uk-UA"/>
              </w:rPr>
            </w:pPr>
          </w:p>
        </w:tc>
        <w:tc>
          <w:tcPr>
            <w:tcW w:w="1418" w:type="dxa"/>
            <w:tcBorders>
              <w:top w:val="single" w:sz="4" w:space="0" w:color="auto"/>
              <w:left w:val="single" w:sz="4" w:space="0" w:color="auto"/>
              <w:bottom w:val="single" w:sz="4" w:space="0" w:color="auto"/>
              <w:right w:val="single" w:sz="4" w:space="0" w:color="auto"/>
            </w:tcBorders>
          </w:tcPr>
          <w:p w14:paraId="2406744E" w14:textId="77777777" w:rsidR="00AE6D2B" w:rsidRPr="00095255" w:rsidRDefault="00AE6D2B" w:rsidP="00AE6D2B">
            <w:pPr>
              <w:pStyle w:val="a5"/>
              <w:rPr>
                <w:lang w:val="uk-UA"/>
              </w:rPr>
            </w:pPr>
          </w:p>
          <w:p w14:paraId="26A8936D" w14:textId="0EE093B5" w:rsidR="00AE6D2B" w:rsidRPr="00095255" w:rsidRDefault="00386493" w:rsidP="00AE6D2B">
            <w:pPr>
              <w:pStyle w:val="a5"/>
              <w:rPr>
                <w:lang w:val="uk-UA"/>
              </w:rPr>
            </w:pPr>
            <w:r w:rsidRPr="00095255">
              <w:rPr>
                <w:lang w:val="uk-UA"/>
              </w:rPr>
              <w:t>0</w:t>
            </w:r>
          </w:p>
        </w:tc>
        <w:tc>
          <w:tcPr>
            <w:tcW w:w="1600" w:type="dxa"/>
            <w:tcBorders>
              <w:top w:val="single" w:sz="4" w:space="0" w:color="auto"/>
              <w:left w:val="single" w:sz="4" w:space="0" w:color="auto"/>
              <w:bottom w:val="single" w:sz="4" w:space="0" w:color="auto"/>
              <w:right w:val="single" w:sz="4" w:space="0" w:color="auto"/>
            </w:tcBorders>
          </w:tcPr>
          <w:p w14:paraId="2C2C9431" w14:textId="77777777" w:rsidR="00AE6D2B" w:rsidRPr="00095255" w:rsidRDefault="00AE6D2B" w:rsidP="00AE6D2B">
            <w:pPr>
              <w:pStyle w:val="a5"/>
              <w:rPr>
                <w:lang w:val="uk-UA"/>
              </w:rPr>
            </w:pPr>
          </w:p>
          <w:p w14:paraId="453DDC3D" w14:textId="0988DD4F" w:rsidR="00AE6D2B" w:rsidRPr="00095255" w:rsidRDefault="00386493" w:rsidP="00AE6D2B">
            <w:pPr>
              <w:pStyle w:val="a5"/>
              <w:rPr>
                <w:lang w:val="uk-UA"/>
              </w:rPr>
            </w:pPr>
            <w:r w:rsidRPr="00095255">
              <w:rPr>
                <w:lang w:val="uk-UA"/>
              </w:rPr>
              <w:t>0</w:t>
            </w:r>
          </w:p>
        </w:tc>
      </w:tr>
      <w:tr w:rsidR="00AE6D2B" w:rsidRPr="00095255" w14:paraId="0EB70856" w14:textId="77777777" w:rsidTr="00237543">
        <w:trPr>
          <w:trHeight w:val="100"/>
        </w:trPr>
        <w:tc>
          <w:tcPr>
            <w:tcW w:w="900" w:type="dxa"/>
            <w:tcBorders>
              <w:top w:val="single" w:sz="4" w:space="0" w:color="auto"/>
              <w:left w:val="single" w:sz="4" w:space="0" w:color="auto"/>
              <w:bottom w:val="single" w:sz="4" w:space="0" w:color="auto"/>
              <w:right w:val="single" w:sz="4" w:space="0" w:color="auto"/>
            </w:tcBorders>
            <w:hideMark/>
          </w:tcPr>
          <w:p w14:paraId="63F245B4" w14:textId="77777777" w:rsidR="00AE6D2B" w:rsidRPr="00095255" w:rsidRDefault="00AE6D2B" w:rsidP="00AE6D2B">
            <w:pPr>
              <w:pStyle w:val="a5"/>
              <w:rPr>
                <w:lang w:val="uk-UA"/>
              </w:rPr>
            </w:pPr>
            <w:r w:rsidRPr="00095255">
              <w:rPr>
                <w:lang w:val="uk-UA"/>
              </w:rPr>
              <w:t>15</w:t>
            </w:r>
          </w:p>
        </w:tc>
        <w:tc>
          <w:tcPr>
            <w:tcW w:w="3812" w:type="dxa"/>
            <w:tcBorders>
              <w:top w:val="single" w:sz="4" w:space="0" w:color="auto"/>
              <w:left w:val="single" w:sz="4" w:space="0" w:color="auto"/>
              <w:bottom w:val="single" w:sz="4" w:space="0" w:color="auto"/>
              <w:right w:val="single" w:sz="4" w:space="0" w:color="auto"/>
            </w:tcBorders>
            <w:hideMark/>
          </w:tcPr>
          <w:p w14:paraId="6068F337" w14:textId="77777777" w:rsidR="00AE6D2B" w:rsidRPr="00095255" w:rsidRDefault="00AE6D2B" w:rsidP="00AE6D2B">
            <w:pPr>
              <w:pStyle w:val="a5"/>
              <w:rPr>
                <w:lang w:val="uk-UA"/>
              </w:rPr>
            </w:pPr>
            <w:r w:rsidRPr="00095255">
              <w:rPr>
                <w:lang w:val="uk-UA"/>
              </w:rPr>
              <w:t xml:space="preserve">Кількість суб’єктів малого підприємництва, що повинні виконати вимоги регулювання, </w:t>
            </w:r>
            <w:r w:rsidRPr="00095255">
              <w:rPr>
                <w:lang w:val="uk-UA"/>
              </w:rPr>
              <w:lastRenderedPageBreak/>
              <w:t xml:space="preserve">одиниць </w:t>
            </w:r>
          </w:p>
        </w:tc>
        <w:tc>
          <w:tcPr>
            <w:tcW w:w="5139" w:type="dxa"/>
            <w:gridSpan w:val="3"/>
            <w:tcBorders>
              <w:top w:val="single" w:sz="4" w:space="0" w:color="auto"/>
              <w:left w:val="single" w:sz="4" w:space="0" w:color="auto"/>
              <w:bottom w:val="single" w:sz="4" w:space="0" w:color="auto"/>
              <w:right w:val="single" w:sz="4" w:space="0" w:color="auto"/>
            </w:tcBorders>
          </w:tcPr>
          <w:p w14:paraId="3547633E" w14:textId="6E8F647E" w:rsidR="00AE6D2B" w:rsidRPr="009C36C2" w:rsidRDefault="009C36C2" w:rsidP="00AE6D2B">
            <w:pPr>
              <w:pStyle w:val="a5"/>
              <w:tabs>
                <w:tab w:val="center" w:pos="2461"/>
              </w:tabs>
              <w:jc w:val="center"/>
              <w:rPr>
                <w:lang w:val="uk-UA"/>
              </w:rPr>
            </w:pPr>
            <w:r w:rsidRPr="009C36C2">
              <w:rPr>
                <w:lang w:val="uk-UA"/>
              </w:rPr>
              <w:lastRenderedPageBreak/>
              <w:t>895</w:t>
            </w:r>
          </w:p>
        </w:tc>
      </w:tr>
      <w:tr w:rsidR="00AE6D2B" w:rsidRPr="00095255" w14:paraId="16AA9D19" w14:textId="77777777" w:rsidTr="00AE6D2B">
        <w:trPr>
          <w:trHeight w:val="100"/>
        </w:trPr>
        <w:tc>
          <w:tcPr>
            <w:tcW w:w="900" w:type="dxa"/>
            <w:tcBorders>
              <w:top w:val="single" w:sz="4" w:space="0" w:color="auto"/>
              <w:left w:val="single" w:sz="4" w:space="0" w:color="auto"/>
              <w:bottom w:val="single" w:sz="4" w:space="0" w:color="auto"/>
              <w:right w:val="single" w:sz="4" w:space="0" w:color="auto"/>
            </w:tcBorders>
            <w:hideMark/>
          </w:tcPr>
          <w:p w14:paraId="1EC7714F" w14:textId="77777777" w:rsidR="00AE6D2B" w:rsidRPr="00095255" w:rsidRDefault="00AE6D2B" w:rsidP="00AE6D2B">
            <w:pPr>
              <w:pStyle w:val="a5"/>
              <w:rPr>
                <w:lang w:val="uk-UA"/>
              </w:rPr>
            </w:pPr>
            <w:r w:rsidRPr="00095255">
              <w:rPr>
                <w:lang w:val="uk-UA"/>
              </w:rPr>
              <w:lastRenderedPageBreak/>
              <w:t>16</w:t>
            </w:r>
          </w:p>
        </w:tc>
        <w:tc>
          <w:tcPr>
            <w:tcW w:w="3812" w:type="dxa"/>
            <w:tcBorders>
              <w:top w:val="single" w:sz="4" w:space="0" w:color="auto"/>
              <w:left w:val="single" w:sz="4" w:space="0" w:color="auto"/>
              <w:bottom w:val="single" w:sz="4" w:space="0" w:color="auto"/>
              <w:right w:val="single" w:sz="4" w:space="0" w:color="auto"/>
            </w:tcBorders>
            <w:hideMark/>
          </w:tcPr>
          <w:p w14:paraId="6452A1AA" w14:textId="77777777" w:rsidR="00AE6D2B" w:rsidRPr="00095255" w:rsidRDefault="00AE6D2B" w:rsidP="00AE6D2B">
            <w:pPr>
              <w:pStyle w:val="a5"/>
              <w:rPr>
                <w:lang w:val="uk-UA"/>
              </w:rPr>
            </w:pPr>
            <w:r w:rsidRPr="00095255">
              <w:rPr>
                <w:lang w:val="uk-UA"/>
              </w:rPr>
              <w:t>Сумарно, гривень</w:t>
            </w:r>
          </w:p>
        </w:tc>
        <w:tc>
          <w:tcPr>
            <w:tcW w:w="2121" w:type="dxa"/>
            <w:tcBorders>
              <w:top w:val="single" w:sz="4" w:space="0" w:color="auto"/>
              <w:left w:val="single" w:sz="4" w:space="0" w:color="auto"/>
              <w:bottom w:val="single" w:sz="4" w:space="0" w:color="auto"/>
              <w:right w:val="single" w:sz="4" w:space="0" w:color="auto"/>
            </w:tcBorders>
            <w:hideMark/>
          </w:tcPr>
          <w:p w14:paraId="5110D8EA" w14:textId="504F1312" w:rsidR="00AE6D2B" w:rsidRPr="00095255" w:rsidRDefault="009C36C2" w:rsidP="00AE6D2B">
            <w:pPr>
              <w:pStyle w:val="a5"/>
              <w:rPr>
                <w:lang w:val="uk-UA"/>
              </w:rPr>
            </w:pPr>
            <w:r w:rsidRPr="009C36C2">
              <w:rPr>
                <w:lang w:val="uk-UA"/>
              </w:rPr>
              <w:t>11 277,00</w:t>
            </w:r>
            <w:r w:rsidR="00D57AB4" w:rsidRPr="009C36C2">
              <w:rPr>
                <w:lang w:val="uk-UA"/>
              </w:rPr>
              <w:t xml:space="preserve"> </w:t>
            </w:r>
            <w:r w:rsidR="005D15A7" w:rsidRPr="009C36C2">
              <w:rPr>
                <w:lang w:val="uk-UA"/>
              </w:rPr>
              <w:t>грн</w:t>
            </w:r>
            <w:r w:rsidR="00D57AB4" w:rsidRPr="009C36C2">
              <w:rPr>
                <w:lang w:val="uk-UA"/>
              </w:rPr>
              <w:t>.</w:t>
            </w:r>
          </w:p>
        </w:tc>
        <w:tc>
          <w:tcPr>
            <w:tcW w:w="1418" w:type="dxa"/>
            <w:tcBorders>
              <w:top w:val="single" w:sz="4" w:space="0" w:color="auto"/>
              <w:left w:val="single" w:sz="4" w:space="0" w:color="auto"/>
              <w:bottom w:val="single" w:sz="4" w:space="0" w:color="auto"/>
              <w:right w:val="single" w:sz="4" w:space="0" w:color="auto"/>
            </w:tcBorders>
          </w:tcPr>
          <w:p w14:paraId="0E5E60E7" w14:textId="1AB51FAE" w:rsidR="00AE6D2B" w:rsidRPr="009C36C2" w:rsidRDefault="00AE6D2B" w:rsidP="00AE6D2B">
            <w:pPr>
              <w:pStyle w:val="a5"/>
              <w:rPr>
                <w:lang w:val="uk-UA"/>
              </w:rPr>
            </w:pPr>
            <w:r w:rsidRPr="009C36C2">
              <w:rPr>
                <w:lang w:val="uk-UA"/>
              </w:rPr>
              <w:t>0</w:t>
            </w:r>
          </w:p>
        </w:tc>
        <w:tc>
          <w:tcPr>
            <w:tcW w:w="1600" w:type="dxa"/>
            <w:tcBorders>
              <w:top w:val="single" w:sz="4" w:space="0" w:color="auto"/>
              <w:left w:val="single" w:sz="4" w:space="0" w:color="auto"/>
              <w:bottom w:val="single" w:sz="4" w:space="0" w:color="auto"/>
              <w:right w:val="single" w:sz="4" w:space="0" w:color="auto"/>
            </w:tcBorders>
          </w:tcPr>
          <w:p w14:paraId="55B833DE" w14:textId="7FD0F645" w:rsidR="00AE6D2B" w:rsidRPr="00095255" w:rsidRDefault="008955F8" w:rsidP="00AE6D2B">
            <w:pPr>
              <w:pStyle w:val="a5"/>
              <w:rPr>
                <w:lang w:val="uk-UA"/>
              </w:rPr>
            </w:pPr>
            <w:r w:rsidRPr="00095255">
              <w:rPr>
                <w:lang w:val="uk-UA"/>
              </w:rPr>
              <w:t>0</w:t>
            </w:r>
          </w:p>
        </w:tc>
      </w:tr>
    </w:tbl>
    <w:p w14:paraId="70D0A565" w14:textId="6F901500" w:rsidR="001A5290" w:rsidRPr="00095255" w:rsidRDefault="00ED1FA7" w:rsidP="001A5290">
      <w:pPr>
        <w:pStyle w:val="a5"/>
        <w:jc w:val="both"/>
        <w:rPr>
          <w:sz w:val="28"/>
          <w:szCs w:val="28"/>
          <w:lang w:val="uk-UA"/>
        </w:rPr>
      </w:pPr>
      <w:r w:rsidRPr="00095255">
        <w:rPr>
          <w:sz w:val="28"/>
          <w:szCs w:val="28"/>
          <w:lang w:val="uk-UA"/>
        </w:rPr>
        <w:t xml:space="preserve">    Періодичні витрати та витрати за п’ять років не здійснювались</w:t>
      </w:r>
      <w:r w:rsidR="00D57AB4">
        <w:rPr>
          <w:sz w:val="28"/>
          <w:szCs w:val="28"/>
          <w:lang w:val="uk-UA"/>
        </w:rPr>
        <w:t>,</w:t>
      </w:r>
      <w:r w:rsidRPr="00095255">
        <w:rPr>
          <w:sz w:val="28"/>
          <w:szCs w:val="28"/>
          <w:lang w:val="uk-UA"/>
        </w:rPr>
        <w:t xml:space="preserve"> так як строк дії регуляторного акта складає один рік</w:t>
      </w:r>
      <w:r w:rsidR="001B5AE8" w:rsidRPr="00095255">
        <w:rPr>
          <w:sz w:val="28"/>
          <w:szCs w:val="28"/>
          <w:lang w:val="uk-UA"/>
        </w:rPr>
        <w:t>.</w:t>
      </w:r>
    </w:p>
    <w:p w14:paraId="2A598C91" w14:textId="05829C86" w:rsidR="00C30276" w:rsidRPr="00095255" w:rsidRDefault="00C30276" w:rsidP="00C30276">
      <w:pPr>
        <w:pStyle w:val="a5"/>
        <w:jc w:val="center"/>
        <w:rPr>
          <w:b/>
          <w:sz w:val="28"/>
          <w:szCs w:val="28"/>
          <w:lang w:val="uk-UA"/>
        </w:rPr>
      </w:pPr>
      <w:r w:rsidRPr="00095255">
        <w:rPr>
          <w:b/>
          <w:sz w:val="28"/>
          <w:szCs w:val="28"/>
          <w:lang w:val="uk-UA"/>
        </w:rPr>
        <w:t xml:space="preserve">Бюджетні витрати на адміністрування  регулювання для суб’єктів малого і </w:t>
      </w:r>
      <w:proofErr w:type="spellStart"/>
      <w:r w:rsidRPr="00095255">
        <w:rPr>
          <w:b/>
          <w:sz w:val="28"/>
          <w:szCs w:val="28"/>
          <w:lang w:val="uk-UA"/>
        </w:rPr>
        <w:t>мікро</w:t>
      </w:r>
      <w:r w:rsidR="00D57AB4">
        <w:rPr>
          <w:b/>
          <w:sz w:val="28"/>
          <w:szCs w:val="28"/>
          <w:lang w:val="uk-UA"/>
        </w:rPr>
        <w:t>-</w:t>
      </w:r>
      <w:proofErr w:type="spellEnd"/>
      <w:r w:rsidR="00D57AB4">
        <w:rPr>
          <w:b/>
          <w:sz w:val="28"/>
          <w:szCs w:val="28"/>
          <w:lang w:val="uk-UA"/>
        </w:rPr>
        <w:t xml:space="preserve"> </w:t>
      </w:r>
      <w:r w:rsidRPr="00095255">
        <w:rPr>
          <w:b/>
          <w:sz w:val="28"/>
          <w:szCs w:val="28"/>
          <w:lang w:val="uk-UA"/>
        </w:rPr>
        <w:t>підприємництва.</w:t>
      </w:r>
    </w:p>
    <w:p w14:paraId="7A1C066C" w14:textId="51BDD93D" w:rsidR="009D1901" w:rsidRPr="00095255" w:rsidRDefault="00C30276" w:rsidP="00CA5BA5">
      <w:pPr>
        <w:pStyle w:val="a5"/>
        <w:jc w:val="both"/>
        <w:rPr>
          <w:shd w:val="clear" w:color="auto" w:fill="FFFFFF"/>
          <w:lang w:val="uk-UA"/>
        </w:rPr>
      </w:pPr>
      <w:r w:rsidRPr="00095255">
        <w:rPr>
          <w:color w:val="222222"/>
          <w:sz w:val="28"/>
          <w:szCs w:val="28"/>
          <w:shd w:val="clear" w:color="auto" w:fill="FFFFFF"/>
          <w:lang w:val="uk-UA"/>
        </w:rPr>
        <w:t xml:space="preserve">    </w:t>
      </w:r>
      <w:r w:rsidR="00CA5BA5" w:rsidRPr="007227CD">
        <w:rPr>
          <w:sz w:val="28"/>
          <w:szCs w:val="28"/>
          <w:lang w:val="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інших адміністративних процедур.</w:t>
      </w:r>
    </w:p>
    <w:p w14:paraId="4D2F0A1C" w14:textId="1556112B" w:rsidR="00C30276" w:rsidRPr="00095255" w:rsidRDefault="00C30276" w:rsidP="00C30276">
      <w:pPr>
        <w:pStyle w:val="a5"/>
        <w:jc w:val="center"/>
        <w:rPr>
          <w:b/>
          <w:sz w:val="28"/>
          <w:szCs w:val="28"/>
          <w:lang w:val="uk-UA"/>
        </w:rPr>
      </w:pPr>
      <w:r w:rsidRPr="00095255">
        <w:rPr>
          <w:b/>
          <w:sz w:val="28"/>
          <w:szCs w:val="28"/>
          <w:lang w:val="uk-UA"/>
        </w:rPr>
        <w:t>Розрахунок сумарних витрат суб’єктів малого підприємництва, що виникають на виконання вимог регулювання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3764"/>
        <w:gridCol w:w="3557"/>
        <w:gridCol w:w="1753"/>
      </w:tblGrid>
      <w:tr w:rsidR="00C30276" w:rsidRPr="00095255" w14:paraId="1B86E16C" w14:textId="77777777" w:rsidTr="00237543">
        <w:trPr>
          <w:trHeight w:val="360"/>
        </w:trPr>
        <w:tc>
          <w:tcPr>
            <w:tcW w:w="446" w:type="dxa"/>
            <w:tcBorders>
              <w:top w:val="single" w:sz="4" w:space="0" w:color="auto"/>
              <w:left w:val="single" w:sz="4" w:space="0" w:color="auto"/>
              <w:bottom w:val="single" w:sz="4" w:space="0" w:color="auto"/>
              <w:right w:val="single" w:sz="4" w:space="0" w:color="auto"/>
            </w:tcBorders>
            <w:hideMark/>
          </w:tcPr>
          <w:p w14:paraId="20A3AF49" w14:textId="77777777" w:rsidR="00C30276" w:rsidRPr="00095255" w:rsidRDefault="00C30276" w:rsidP="00237543">
            <w:pPr>
              <w:pStyle w:val="a5"/>
              <w:jc w:val="both"/>
              <w:rPr>
                <w:lang w:val="uk-UA"/>
              </w:rPr>
            </w:pPr>
            <w:r w:rsidRPr="00095255">
              <w:rPr>
                <w:lang w:val="uk-UA"/>
              </w:rPr>
              <w:t>№</w:t>
            </w:r>
          </w:p>
        </w:tc>
        <w:tc>
          <w:tcPr>
            <w:tcW w:w="3764" w:type="dxa"/>
            <w:tcBorders>
              <w:top w:val="single" w:sz="4" w:space="0" w:color="auto"/>
              <w:left w:val="single" w:sz="4" w:space="0" w:color="auto"/>
              <w:bottom w:val="single" w:sz="4" w:space="0" w:color="auto"/>
              <w:right w:val="single" w:sz="4" w:space="0" w:color="auto"/>
            </w:tcBorders>
            <w:hideMark/>
          </w:tcPr>
          <w:p w14:paraId="42885890" w14:textId="77777777" w:rsidR="00C30276" w:rsidRPr="00095255" w:rsidRDefault="00C30276" w:rsidP="00237543">
            <w:pPr>
              <w:pStyle w:val="a5"/>
              <w:jc w:val="both"/>
              <w:rPr>
                <w:lang w:val="uk-UA"/>
              </w:rPr>
            </w:pPr>
            <w:r w:rsidRPr="00095255">
              <w:rPr>
                <w:lang w:val="uk-UA"/>
              </w:rPr>
              <w:t xml:space="preserve">                           Показник</w:t>
            </w:r>
          </w:p>
        </w:tc>
        <w:tc>
          <w:tcPr>
            <w:tcW w:w="3557" w:type="dxa"/>
            <w:tcBorders>
              <w:top w:val="single" w:sz="4" w:space="0" w:color="auto"/>
              <w:left w:val="single" w:sz="4" w:space="0" w:color="auto"/>
              <w:bottom w:val="single" w:sz="4" w:space="0" w:color="auto"/>
              <w:right w:val="single" w:sz="4" w:space="0" w:color="auto"/>
            </w:tcBorders>
            <w:hideMark/>
          </w:tcPr>
          <w:p w14:paraId="03BA6C60" w14:textId="77777777" w:rsidR="00C30276" w:rsidRPr="00095255" w:rsidRDefault="00C30276" w:rsidP="00237543">
            <w:pPr>
              <w:pStyle w:val="a5"/>
              <w:jc w:val="both"/>
              <w:rPr>
                <w:lang w:val="uk-UA"/>
              </w:rPr>
            </w:pPr>
            <w:r w:rsidRPr="00095255">
              <w:rPr>
                <w:lang w:val="uk-UA"/>
              </w:rPr>
              <w:t>Перший рік регулювання (стартовий), гривень</w:t>
            </w:r>
          </w:p>
        </w:tc>
        <w:tc>
          <w:tcPr>
            <w:tcW w:w="1753" w:type="dxa"/>
            <w:tcBorders>
              <w:top w:val="single" w:sz="4" w:space="0" w:color="auto"/>
              <w:left w:val="single" w:sz="4" w:space="0" w:color="auto"/>
              <w:bottom w:val="single" w:sz="4" w:space="0" w:color="auto"/>
              <w:right w:val="single" w:sz="4" w:space="0" w:color="auto"/>
            </w:tcBorders>
            <w:hideMark/>
          </w:tcPr>
          <w:p w14:paraId="21DC4D1C" w14:textId="77777777" w:rsidR="00C30276" w:rsidRPr="00095255" w:rsidRDefault="00C30276" w:rsidP="00237543">
            <w:pPr>
              <w:pStyle w:val="a5"/>
              <w:jc w:val="both"/>
              <w:rPr>
                <w:lang w:val="uk-UA"/>
              </w:rPr>
            </w:pPr>
            <w:r w:rsidRPr="00095255">
              <w:rPr>
                <w:lang w:val="uk-UA"/>
              </w:rPr>
              <w:t>За п’ять років, гривень</w:t>
            </w:r>
          </w:p>
        </w:tc>
      </w:tr>
      <w:tr w:rsidR="00C30276" w:rsidRPr="00095255" w14:paraId="5655A839" w14:textId="77777777" w:rsidTr="00237543">
        <w:trPr>
          <w:trHeight w:val="360"/>
        </w:trPr>
        <w:tc>
          <w:tcPr>
            <w:tcW w:w="446" w:type="dxa"/>
            <w:tcBorders>
              <w:top w:val="single" w:sz="4" w:space="0" w:color="auto"/>
              <w:left w:val="single" w:sz="4" w:space="0" w:color="auto"/>
              <w:bottom w:val="single" w:sz="4" w:space="0" w:color="auto"/>
              <w:right w:val="single" w:sz="4" w:space="0" w:color="auto"/>
            </w:tcBorders>
            <w:hideMark/>
          </w:tcPr>
          <w:p w14:paraId="2082B332" w14:textId="77777777" w:rsidR="00C30276" w:rsidRPr="00095255" w:rsidRDefault="00C30276" w:rsidP="00237543">
            <w:pPr>
              <w:pStyle w:val="a5"/>
              <w:jc w:val="both"/>
              <w:rPr>
                <w:lang w:val="uk-UA"/>
              </w:rPr>
            </w:pPr>
            <w:r w:rsidRPr="00095255">
              <w:rPr>
                <w:lang w:val="uk-UA"/>
              </w:rPr>
              <w:t>1</w:t>
            </w:r>
          </w:p>
        </w:tc>
        <w:tc>
          <w:tcPr>
            <w:tcW w:w="3764" w:type="dxa"/>
            <w:tcBorders>
              <w:top w:val="single" w:sz="4" w:space="0" w:color="auto"/>
              <w:left w:val="single" w:sz="4" w:space="0" w:color="auto"/>
              <w:bottom w:val="single" w:sz="4" w:space="0" w:color="auto"/>
              <w:right w:val="single" w:sz="4" w:space="0" w:color="auto"/>
            </w:tcBorders>
            <w:hideMark/>
          </w:tcPr>
          <w:p w14:paraId="5121392A" w14:textId="77777777" w:rsidR="00C30276" w:rsidRPr="00095255" w:rsidRDefault="00C30276" w:rsidP="00237543">
            <w:pPr>
              <w:pStyle w:val="a5"/>
              <w:jc w:val="both"/>
              <w:rPr>
                <w:lang w:val="uk-UA"/>
              </w:rPr>
            </w:pPr>
            <w:r w:rsidRPr="00095255">
              <w:rPr>
                <w:lang w:val="uk-UA"/>
              </w:rPr>
              <w:t>Оцінка «прямих» витрат суб’єктів малого підприємництва на виконання  регулювання</w:t>
            </w:r>
          </w:p>
        </w:tc>
        <w:tc>
          <w:tcPr>
            <w:tcW w:w="3557" w:type="dxa"/>
            <w:tcBorders>
              <w:top w:val="single" w:sz="4" w:space="0" w:color="auto"/>
              <w:left w:val="single" w:sz="4" w:space="0" w:color="auto"/>
              <w:bottom w:val="single" w:sz="4" w:space="0" w:color="auto"/>
              <w:right w:val="single" w:sz="4" w:space="0" w:color="auto"/>
            </w:tcBorders>
          </w:tcPr>
          <w:p w14:paraId="029ADC59" w14:textId="1B6B697E" w:rsidR="00C30276" w:rsidRPr="000E324D" w:rsidRDefault="000E324D" w:rsidP="001B5AE8">
            <w:pPr>
              <w:pStyle w:val="a5"/>
              <w:jc w:val="center"/>
              <w:rPr>
                <w:lang w:val="uk-UA"/>
              </w:rPr>
            </w:pPr>
            <w:r w:rsidRPr="000E324D">
              <w:rPr>
                <w:lang w:val="uk-UA"/>
              </w:rPr>
              <w:t>5 688 722,40</w:t>
            </w:r>
          </w:p>
        </w:tc>
        <w:tc>
          <w:tcPr>
            <w:tcW w:w="1753" w:type="dxa"/>
            <w:tcBorders>
              <w:top w:val="single" w:sz="4" w:space="0" w:color="auto"/>
              <w:left w:val="single" w:sz="4" w:space="0" w:color="auto"/>
              <w:bottom w:val="single" w:sz="4" w:space="0" w:color="auto"/>
              <w:right w:val="single" w:sz="4" w:space="0" w:color="auto"/>
            </w:tcBorders>
          </w:tcPr>
          <w:p w14:paraId="0A03FEE1" w14:textId="628EFD61" w:rsidR="00C30276" w:rsidRPr="00095255" w:rsidRDefault="001B5AE8" w:rsidP="001B5AE8">
            <w:pPr>
              <w:pStyle w:val="a5"/>
              <w:jc w:val="center"/>
              <w:rPr>
                <w:lang w:val="uk-UA"/>
              </w:rPr>
            </w:pPr>
            <w:r w:rsidRPr="00095255">
              <w:rPr>
                <w:lang w:val="uk-UA"/>
              </w:rPr>
              <w:t>0</w:t>
            </w:r>
          </w:p>
        </w:tc>
      </w:tr>
      <w:tr w:rsidR="00C30276" w:rsidRPr="00095255" w14:paraId="5419A4E6" w14:textId="77777777" w:rsidTr="00237543">
        <w:trPr>
          <w:trHeight w:val="360"/>
        </w:trPr>
        <w:tc>
          <w:tcPr>
            <w:tcW w:w="446" w:type="dxa"/>
            <w:tcBorders>
              <w:top w:val="single" w:sz="4" w:space="0" w:color="auto"/>
              <w:left w:val="single" w:sz="4" w:space="0" w:color="auto"/>
              <w:bottom w:val="single" w:sz="4" w:space="0" w:color="auto"/>
              <w:right w:val="single" w:sz="4" w:space="0" w:color="auto"/>
            </w:tcBorders>
            <w:hideMark/>
          </w:tcPr>
          <w:p w14:paraId="2F23832B" w14:textId="77777777" w:rsidR="00C30276" w:rsidRPr="00095255" w:rsidRDefault="00C30276" w:rsidP="00237543">
            <w:pPr>
              <w:pStyle w:val="a5"/>
              <w:jc w:val="both"/>
              <w:rPr>
                <w:lang w:val="uk-UA"/>
              </w:rPr>
            </w:pPr>
            <w:r w:rsidRPr="00095255">
              <w:rPr>
                <w:lang w:val="uk-UA"/>
              </w:rPr>
              <w:t>2</w:t>
            </w:r>
          </w:p>
        </w:tc>
        <w:tc>
          <w:tcPr>
            <w:tcW w:w="3764" w:type="dxa"/>
            <w:tcBorders>
              <w:top w:val="single" w:sz="4" w:space="0" w:color="auto"/>
              <w:left w:val="single" w:sz="4" w:space="0" w:color="auto"/>
              <w:bottom w:val="single" w:sz="4" w:space="0" w:color="auto"/>
              <w:right w:val="single" w:sz="4" w:space="0" w:color="auto"/>
            </w:tcBorders>
            <w:hideMark/>
          </w:tcPr>
          <w:p w14:paraId="006BC578" w14:textId="77777777" w:rsidR="00C30276" w:rsidRPr="00095255" w:rsidRDefault="00C30276" w:rsidP="00237543">
            <w:pPr>
              <w:pStyle w:val="a5"/>
              <w:jc w:val="both"/>
              <w:rPr>
                <w:lang w:val="uk-UA"/>
              </w:rPr>
            </w:pPr>
            <w:r w:rsidRPr="00095255">
              <w:rPr>
                <w:lang w:val="uk-UA"/>
              </w:rPr>
              <w:t xml:space="preserve">Оцінка вартості адміністративних процедур для суб’єктів малого підприємництва щодо виконання регулювання та звітування </w:t>
            </w:r>
          </w:p>
        </w:tc>
        <w:tc>
          <w:tcPr>
            <w:tcW w:w="3557" w:type="dxa"/>
            <w:tcBorders>
              <w:top w:val="single" w:sz="4" w:space="0" w:color="auto"/>
              <w:left w:val="single" w:sz="4" w:space="0" w:color="auto"/>
              <w:bottom w:val="single" w:sz="4" w:space="0" w:color="auto"/>
              <w:right w:val="single" w:sz="4" w:space="0" w:color="auto"/>
            </w:tcBorders>
          </w:tcPr>
          <w:p w14:paraId="41832C97" w14:textId="31D503E9" w:rsidR="00C30276" w:rsidRPr="000E324D" w:rsidRDefault="000E324D" w:rsidP="001B5AE8">
            <w:pPr>
              <w:pStyle w:val="a5"/>
              <w:jc w:val="center"/>
              <w:rPr>
                <w:lang w:val="uk-UA"/>
              </w:rPr>
            </w:pPr>
            <w:r w:rsidRPr="000E324D">
              <w:rPr>
                <w:lang w:val="uk-UA"/>
              </w:rPr>
              <w:t>11 277,00</w:t>
            </w:r>
          </w:p>
        </w:tc>
        <w:tc>
          <w:tcPr>
            <w:tcW w:w="1753" w:type="dxa"/>
            <w:tcBorders>
              <w:top w:val="single" w:sz="4" w:space="0" w:color="auto"/>
              <w:left w:val="single" w:sz="4" w:space="0" w:color="auto"/>
              <w:bottom w:val="single" w:sz="4" w:space="0" w:color="auto"/>
              <w:right w:val="single" w:sz="4" w:space="0" w:color="auto"/>
            </w:tcBorders>
          </w:tcPr>
          <w:p w14:paraId="605265D6" w14:textId="229B64E1" w:rsidR="00C30276" w:rsidRPr="00095255" w:rsidRDefault="001B5AE8" w:rsidP="001B5AE8">
            <w:pPr>
              <w:pStyle w:val="a5"/>
              <w:jc w:val="center"/>
              <w:rPr>
                <w:lang w:val="uk-UA"/>
              </w:rPr>
            </w:pPr>
            <w:r w:rsidRPr="00095255">
              <w:rPr>
                <w:lang w:val="uk-UA"/>
              </w:rPr>
              <w:t>0</w:t>
            </w:r>
          </w:p>
        </w:tc>
      </w:tr>
      <w:tr w:rsidR="00C30276" w:rsidRPr="00095255" w14:paraId="2EAC59B6" w14:textId="77777777" w:rsidTr="00237543">
        <w:trPr>
          <w:trHeight w:val="360"/>
        </w:trPr>
        <w:tc>
          <w:tcPr>
            <w:tcW w:w="446" w:type="dxa"/>
            <w:tcBorders>
              <w:top w:val="single" w:sz="4" w:space="0" w:color="auto"/>
              <w:left w:val="single" w:sz="4" w:space="0" w:color="auto"/>
              <w:bottom w:val="single" w:sz="4" w:space="0" w:color="auto"/>
              <w:right w:val="single" w:sz="4" w:space="0" w:color="auto"/>
            </w:tcBorders>
            <w:hideMark/>
          </w:tcPr>
          <w:p w14:paraId="76D7E371" w14:textId="77777777" w:rsidR="00C30276" w:rsidRPr="00095255" w:rsidRDefault="00C30276" w:rsidP="00237543">
            <w:pPr>
              <w:pStyle w:val="a5"/>
              <w:jc w:val="both"/>
              <w:rPr>
                <w:lang w:val="uk-UA"/>
              </w:rPr>
            </w:pPr>
            <w:r w:rsidRPr="00095255">
              <w:rPr>
                <w:lang w:val="uk-UA"/>
              </w:rPr>
              <w:t>3</w:t>
            </w:r>
          </w:p>
        </w:tc>
        <w:tc>
          <w:tcPr>
            <w:tcW w:w="3764" w:type="dxa"/>
            <w:tcBorders>
              <w:top w:val="single" w:sz="4" w:space="0" w:color="auto"/>
              <w:left w:val="single" w:sz="4" w:space="0" w:color="auto"/>
              <w:bottom w:val="single" w:sz="4" w:space="0" w:color="auto"/>
              <w:right w:val="single" w:sz="4" w:space="0" w:color="auto"/>
            </w:tcBorders>
            <w:hideMark/>
          </w:tcPr>
          <w:p w14:paraId="533D68BA" w14:textId="77777777" w:rsidR="00C30276" w:rsidRPr="00095255" w:rsidRDefault="00C30276" w:rsidP="00237543">
            <w:pPr>
              <w:pStyle w:val="a5"/>
              <w:jc w:val="both"/>
              <w:rPr>
                <w:lang w:val="uk-UA"/>
              </w:rPr>
            </w:pPr>
            <w:r w:rsidRPr="00095255">
              <w:rPr>
                <w:lang w:val="uk-UA"/>
              </w:rPr>
              <w:t>Сумарні витрати малого підприємництва на виконання запланованого регулювання</w:t>
            </w:r>
          </w:p>
        </w:tc>
        <w:tc>
          <w:tcPr>
            <w:tcW w:w="3557" w:type="dxa"/>
            <w:tcBorders>
              <w:top w:val="single" w:sz="4" w:space="0" w:color="auto"/>
              <w:left w:val="single" w:sz="4" w:space="0" w:color="auto"/>
              <w:bottom w:val="single" w:sz="4" w:space="0" w:color="auto"/>
              <w:right w:val="single" w:sz="4" w:space="0" w:color="auto"/>
            </w:tcBorders>
          </w:tcPr>
          <w:p w14:paraId="75E77904" w14:textId="55051037" w:rsidR="00C30276" w:rsidRPr="000E324D" w:rsidRDefault="0012209C" w:rsidP="001B5AE8">
            <w:pPr>
              <w:pStyle w:val="a5"/>
              <w:jc w:val="center"/>
              <w:rPr>
                <w:lang w:val="uk-UA"/>
              </w:rPr>
            </w:pPr>
            <w:r>
              <w:rPr>
                <w:lang w:val="uk-UA"/>
              </w:rPr>
              <w:t>5 699 999,40</w:t>
            </w:r>
          </w:p>
        </w:tc>
        <w:tc>
          <w:tcPr>
            <w:tcW w:w="1753" w:type="dxa"/>
            <w:tcBorders>
              <w:top w:val="single" w:sz="4" w:space="0" w:color="auto"/>
              <w:left w:val="single" w:sz="4" w:space="0" w:color="auto"/>
              <w:bottom w:val="single" w:sz="4" w:space="0" w:color="auto"/>
              <w:right w:val="single" w:sz="4" w:space="0" w:color="auto"/>
            </w:tcBorders>
          </w:tcPr>
          <w:p w14:paraId="4C1A794D" w14:textId="3E79E222" w:rsidR="00C30276" w:rsidRPr="00095255" w:rsidRDefault="001B5AE8" w:rsidP="001B5AE8">
            <w:pPr>
              <w:pStyle w:val="a5"/>
              <w:jc w:val="center"/>
              <w:rPr>
                <w:lang w:val="uk-UA"/>
              </w:rPr>
            </w:pPr>
            <w:r w:rsidRPr="00095255">
              <w:rPr>
                <w:lang w:val="uk-UA"/>
              </w:rPr>
              <w:t>0</w:t>
            </w:r>
          </w:p>
        </w:tc>
      </w:tr>
      <w:tr w:rsidR="00C30276" w:rsidRPr="00095255" w14:paraId="6BDC9648" w14:textId="77777777" w:rsidTr="00237543">
        <w:trPr>
          <w:trHeight w:val="859"/>
        </w:trPr>
        <w:tc>
          <w:tcPr>
            <w:tcW w:w="446" w:type="dxa"/>
            <w:tcBorders>
              <w:top w:val="single" w:sz="4" w:space="0" w:color="auto"/>
              <w:left w:val="single" w:sz="4" w:space="0" w:color="auto"/>
              <w:bottom w:val="single" w:sz="4" w:space="0" w:color="auto"/>
              <w:right w:val="single" w:sz="4" w:space="0" w:color="auto"/>
            </w:tcBorders>
            <w:hideMark/>
          </w:tcPr>
          <w:p w14:paraId="24FA73AF" w14:textId="77777777" w:rsidR="00C30276" w:rsidRPr="00095255" w:rsidRDefault="00C30276" w:rsidP="00237543">
            <w:pPr>
              <w:pStyle w:val="a5"/>
              <w:jc w:val="both"/>
              <w:rPr>
                <w:lang w:val="uk-UA"/>
              </w:rPr>
            </w:pPr>
            <w:r w:rsidRPr="00095255">
              <w:rPr>
                <w:lang w:val="uk-UA"/>
              </w:rPr>
              <w:t>4</w:t>
            </w:r>
          </w:p>
        </w:tc>
        <w:tc>
          <w:tcPr>
            <w:tcW w:w="3764" w:type="dxa"/>
            <w:tcBorders>
              <w:top w:val="single" w:sz="4" w:space="0" w:color="auto"/>
              <w:left w:val="single" w:sz="4" w:space="0" w:color="auto"/>
              <w:bottom w:val="single" w:sz="4" w:space="0" w:color="auto"/>
              <w:right w:val="single" w:sz="4" w:space="0" w:color="auto"/>
            </w:tcBorders>
          </w:tcPr>
          <w:p w14:paraId="3734CEE0" w14:textId="77777777" w:rsidR="00C30276" w:rsidRPr="00095255" w:rsidRDefault="00C30276" w:rsidP="00237543">
            <w:pPr>
              <w:pStyle w:val="a5"/>
              <w:jc w:val="both"/>
              <w:rPr>
                <w:lang w:val="uk-UA"/>
              </w:rPr>
            </w:pPr>
            <w:r w:rsidRPr="00095255">
              <w:rPr>
                <w:lang w:val="uk-UA"/>
              </w:rPr>
              <w:t>Бюджетні витрати на адміністрування регулювання суб’єктів малого підприємництва</w:t>
            </w:r>
          </w:p>
        </w:tc>
        <w:tc>
          <w:tcPr>
            <w:tcW w:w="3557" w:type="dxa"/>
            <w:tcBorders>
              <w:top w:val="single" w:sz="4" w:space="0" w:color="auto"/>
              <w:left w:val="single" w:sz="4" w:space="0" w:color="auto"/>
              <w:bottom w:val="single" w:sz="4" w:space="0" w:color="auto"/>
              <w:right w:val="single" w:sz="4" w:space="0" w:color="auto"/>
            </w:tcBorders>
          </w:tcPr>
          <w:p w14:paraId="644E98F0" w14:textId="7569C881" w:rsidR="00C30276" w:rsidRPr="000E324D" w:rsidRDefault="00CA5BA5" w:rsidP="001B5AE8">
            <w:pPr>
              <w:pStyle w:val="a5"/>
              <w:jc w:val="center"/>
              <w:rPr>
                <w:lang w:val="uk-UA"/>
              </w:rPr>
            </w:pPr>
            <w:r>
              <w:rPr>
                <w:lang w:val="uk-UA"/>
              </w:rPr>
              <w:t>0</w:t>
            </w:r>
          </w:p>
        </w:tc>
        <w:tc>
          <w:tcPr>
            <w:tcW w:w="1753" w:type="dxa"/>
            <w:tcBorders>
              <w:top w:val="single" w:sz="4" w:space="0" w:color="auto"/>
              <w:left w:val="single" w:sz="4" w:space="0" w:color="auto"/>
              <w:bottom w:val="single" w:sz="4" w:space="0" w:color="auto"/>
              <w:right w:val="single" w:sz="4" w:space="0" w:color="auto"/>
            </w:tcBorders>
          </w:tcPr>
          <w:p w14:paraId="364E1085" w14:textId="64E4F662" w:rsidR="00C30276" w:rsidRPr="00095255" w:rsidRDefault="001B5AE8" w:rsidP="001B5AE8">
            <w:pPr>
              <w:pStyle w:val="a5"/>
              <w:jc w:val="center"/>
              <w:rPr>
                <w:lang w:val="uk-UA"/>
              </w:rPr>
            </w:pPr>
            <w:r w:rsidRPr="00095255">
              <w:rPr>
                <w:lang w:val="uk-UA"/>
              </w:rPr>
              <w:t>0</w:t>
            </w:r>
          </w:p>
        </w:tc>
      </w:tr>
      <w:tr w:rsidR="00C30276" w:rsidRPr="00095255" w14:paraId="3CD1F994" w14:textId="77777777" w:rsidTr="00237543">
        <w:trPr>
          <w:trHeight w:val="360"/>
        </w:trPr>
        <w:tc>
          <w:tcPr>
            <w:tcW w:w="446" w:type="dxa"/>
            <w:tcBorders>
              <w:top w:val="single" w:sz="4" w:space="0" w:color="auto"/>
              <w:left w:val="single" w:sz="4" w:space="0" w:color="auto"/>
              <w:bottom w:val="single" w:sz="4" w:space="0" w:color="auto"/>
              <w:right w:val="single" w:sz="4" w:space="0" w:color="auto"/>
            </w:tcBorders>
            <w:hideMark/>
          </w:tcPr>
          <w:p w14:paraId="087E2B71" w14:textId="77777777" w:rsidR="00C30276" w:rsidRPr="00095255" w:rsidRDefault="00C30276" w:rsidP="00237543">
            <w:pPr>
              <w:pStyle w:val="a5"/>
              <w:jc w:val="both"/>
              <w:rPr>
                <w:lang w:val="uk-UA"/>
              </w:rPr>
            </w:pPr>
            <w:r w:rsidRPr="00095255">
              <w:rPr>
                <w:lang w:val="uk-UA"/>
              </w:rPr>
              <w:t>5</w:t>
            </w:r>
          </w:p>
        </w:tc>
        <w:tc>
          <w:tcPr>
            <w:tcW w:w="3764" w:type="dxa"/>
            <w:tcBorders>
              <w:top w:val="single" w:sz="4" w:space="0" w:color="auto"/>
              <w:left w:val="single" w:sz="4" w:space="0" w:color="auto"/>
              <w:bottom w:val="single" w:sz="4" w:space="0" w:color="auto"/>
              <w:right w:val="single" w:sz="4" w:space="0" w:color="auto"/>
            </w:tcBorders>
            <w:hideMark/>
          </w:tcPr>
          <w:p w14:paraId="6B553516" w14:textId="77777777" w:rsidR="00C30276" w:rsidRPr="00095255" w:rsidRDefault="00C30276" w:rsidP="00237543">
            <w:pPr>
              <w:pStyle w:val="a5"/>
              <w:jc w:val="both"/>
              <w:rPr>
                <w:lang w:val="uk-UA"/>
              </w:rPr>
            </w:pPr>
            <w:r w:rsidRPr="00095255">
              <w:rPr>
                <w:lang w:val="uk-UA"/>
              </w:rPr>
              <w:t xml:space="preserve">Сумарні витрати на виконання запланованого регулювання </w:t>
            </w:r>
          </w:p>
        </w:tc>
        <w:tc>
          <w:tcPr>
            <w:tcW w:w="3557" w:type="dxa"/>
            <w:tcBorders>
              <w:top w:val="single" w:sz="4" w:space="0" w:color="auto"/>
              <w:left w:val="single" w:sz="4" w:space="0" w:color="auto"/>
              <w:bottom w:val="single" w:sz="4" w:space="0" w:color="auto"/>
              <w:right w:val="single" w:sz="4" w:space="0" w:color="auto"/>
            </w:tcBorders>
          </w:tcPr>
          <w:p w14:paraId="3EE27F2F" w14:textId="176B04A9" w:rsidR="00C30276" w:rsidRPr="00D57AB4" w:rsidRDefault="00CA5BA5" w:rsidP="001B5AE8">
            <w:pPr>
              <w:pStyle w:val="a5"/>
              <w:jc w:val="center"/>
              <w:rPr>
                <w:color w:val="FF0000"/>
                <w:lang w:val="uk-UA"/>
              </w:rPr>
            </w:pPr>
            <w:r>
              <w:rPr>
                <w:lang w:val="uk-UA"/>
              </w:rPr>
              <w:t>5 699 999,40</w:t>
            </w:r>
          </w:p>
        </w:tc>
        <w:tc>
          <w:tcPr>
            <w:tcW w:w="1753" w:type="dxa"/>
            <w:tcBorders>
              <w:top w:val="single" w:sz="4" w:space="0" w:color="auto"/>
              <w:left w:val="single" w:sz="4" w:space="0" w:color="auto"/>
              <w:bottom w:val="single" w:sz="4" w:space="0" w:color="auto"/>
              <w:right w:val="single" w:sz="4" w:space="0" w:color="auto"/>
            </w:tcBorders>
          </w:tcPr>
          <w:p w14:paraId="12360106" w14:textId="3ECD0B1B" w:rsidR="00C30276" w:rsidRPr="00095255" w:rsidRDefault="001B5AE8" w:rsidP="001B5AE8">
            <w:pPr>
              <w:pStyle w:val="a5"/>
              <w:jc w:val="center"/>
              <w:rPr>
                <w:lang w:val="uk-UA"/>
              </w:rPr>
            </w:pPr>
            <w:r w:rsidRPr="00095255">
              <w:rPr>
                <w:lang w:val="uk-UA"/>
              </w:rPr>
              <w:t>0</w:t>
            </w:r>
          </w:p>
        </w:tc>
      </w:tr>
    </w:tbl>
    <w:p w14:paraId="5E6077A8" w14:textId="1415AB6A" w:rsidR="00C30276" w:rsidRPr="00095255" w:rsidRDefault="00C30276" w:rsidP="00C30276">
      <w:pPr>
        <w:pStyle w:val="a5"/>
        <w:numPr>
          <w:ilvl w:val="0"/>
          <w:numId w:val="5"/>
        </w:numPr>
        <w:rPr>
          <w:b/>
          <w:sz w:val="28"/>
          <w:szCs w:val="28"/>
          <w:lang w:val="uk-UA"/>
        </w:rPr>
      </w:pPr>
      <w:r w:rsidRPr="00095255">
        <w:rPr>
          <w:b/>
          <w:sz w:val="28"/>
          <w:szCs w:val="28"/>
          <w:lang w:val="uk-UA"/>
        </w:rPr>
        <w:t xml:space="preserve">Розроблення </w:t>
      </w:r>
      <w:proofErr w:type="spellStart"/>
      <w:r w:rsidR="00D57AB4">
        <w:rPr>
          <w:b/>
          <w:sz w:val="28"/>
          <w:szCs w:val="28"/>
          <w:lang w:val="uk-UA"/>
        </w:rPr>
        <w:t>коригуючих</w:t>
      </w:r>
      <w:proofErr w:type="spellEnd"/>
      <w:r w:rsidR="00D57AB4">
        <w:rPr>
          <w:b/>
          <w:sz w:val="28"/>
          <w:szCs w:val="28"/>
          <w:lang w:val="uk-UA"/>
        </w:rPr>
        <w:t xml:space="preserve"> </w:t>
      </w:r>
      <w:r w:rsidRPr="00095255">
        <w:rPr>
          <w:b/>
          <w:sz w:val="28"/>
          <w:szCs w:val="28"/>
          <w:lang w:val="uk-UA"/>
        </w:rPr>
        <w:t xml:space="preserve"> заходів для малого підприємництва щодо запропонованого регулювання.</w:t>
      </w:r>
    </w:p>
    <w:p w14:paraId="35DB6084" w14:textId="5FF83E9F" w:rsidR="00C30276" w:rsidRPr="00095255" w:rsidRDefault="00D211A3" w:rsidP="00C30276">
      <w:pPr>
        <w:pStyle w:val="a5"/>
        <w:spacing w:before="0" w:beforeAutospacing="0" w:after="0" w:afterAutospacing="0"/>
        <w:jc w:val="both"/>
        <w:rPr>
          <w:sz w:val="28"/>
          <w:szCs w:val="28"/>
          <w:lang w:val="uk-UA"/>
        </w:rPr>
      </w:pPr>
      <w:r w:rsidRPr="00095255">
        <w:rPr>
          <w:sz w:val="28"/>
          <w:szCs w:val="28"/>
          <w:lang w:val="uk-UA"/>
        </w:rPr>
        <w:t xml:space="preserve">  </w:t>
      </w:r>
      <w:r w:rsidR="00C30276" w:rsidRPr="00095255">
        <w:rPr>
          <w:sz w:val="28"/>
          <w:szCs w:val="28"/>
          <w:lang w:val="uk-UA"/>
        </w:rPr>
        <w:t xml:space="preserve">    </w:t>
      </w:r>
      <w:r w:rsidR="00D57AB4">
        <w:rPr>
          <w:sz w:val="28"/>
          <w:szCs w:val="28"/>
          <w:lang w:val="uk-UA"/>
        </w:rPr>
        <w:tab/>
      </w:r>
      <w:r w:rsidR="00C30276" w:rsidRPr="00095255">
        <w:rPr>
          <w:sz w:val="28"/>
          <w:szCs w:val="28"/>
          <w:lang w:val="uk-UA"/>
        </w:rPr>
        <w:t xml:space="preserve">Проект рішення  </w:t>
      </w:r>
      <w:proofErr w:type="spellStart"/>
      <w:r w:rsidR="00CB0737" w:rsidRPr="00095255">
        <w:rPr>
          <w:sz w:val="28"/>
          <w:szCs w:val="28"/>
          <w:lang w:val="uk-UA"/>
        </w:rPr>
        <w:t>Сторожинецької</w:t>
      </w:r>
      <w:proofErr w:type="spellEnd"/>
      <w:r w:rsidR="00C30276" w:rsidRPr="00095255">
        <w:rPr>
          <w:sz w:val="28"/>
          <w:szCs w:val="28"/>
          <w:lang w:val="uk-UA"/>
        </w:rPr>
        <w:t xml:space="preserve"> міської ради «</w:t>
      </w:r>
      <w:r w:rsidR="000C77DD" w:rsidRPr="00095255">
        <w:rPr>
          <w:sz w:val="28"/>
          <w:szCs w:val="28"/>
          <w:lang w:val="uk-UA"/>
        </w:rPr>
        <w:t xml:space="preserve">Про встановлення  </w:t>
      </w:r>
      <w:r w:rsidR="00D57AB4">
        <w:rPr>
          <w:sz w:val="28"/>
          <w:szCs w:val="28"/>
          <w:lang w:val="uk-UA"/>
        </w:rPr>
        <w:t xml:space="preserve">ставок </w:t>
      </w:r>
      <w:r w:rsidR="000C77DD" w:rsidRPr="00095255">
        <w:rPr>
          <w:sz w:val="28"/>
          <w:szCs w:val="28"/>
          <w:lang w:val="uk-UA"/>
        </w:rPr>
        <w:t>єдиного податку на 2020 рік</w:t>
      </w:r>
      <w:r w:rsidR="00D57AB4">
        <w:rPr>
          <w:sz w:val="28"/>
          <w:szCs w:val="28"/>
          <w:lang w:val="uk-UA"/>
        </w:rPr>
        <w:t xml:space="preserve"> для фізичних осіб - підприємців</w:t>
      </w:r>
      <w:r w:rsidR="00C30276" w:rsidRPr="00095255">
        <w:rPr>
          <w:sz w:val="28"/>
          <w:szCs w:val="28"/>
          <w:lang w:val="uk-UA"/>
        </w:rPr>
        <w:t>» розроблено</w:t>
      </w:r>
      <w:r w:rsidR="000C77DD" w:rsidRPr="00095255">
        <w:rPr>
          <w:sz w:val="28"/>
          <w:szCs w:val="28"/>
          <w:lang w:val="uk-UA"/>
        </w:rPr>
        <w:t xml:space="preserve"> відповідно до чинного законодавства</w:t>
      </w:r>
      <w:r w:rsidR="00C30276" w:rsidRPr="00095255">
        <w:rPr>
          <w:sz w:val="28"/>
          <w:szCs w:val="28"/>
          <w:lang w:val="uk-UA"/>
        </w:rPr>
        <w:t xml:space="preserve"> з метою </w:t>
      </w:r>
      <w:r w:rsidR="000C77DD" w:rsidRPr="00095255">
        <w:rPr>
          <w:sz w:val="28"/>
          <w:szCs w:val="28"/>
          <w:lang w:val="uk-UA"/>
        </w:rPr>
        <w:t xml:space="preserve">наповнення бюджету </w:t>
      </w:r>
      <w:proofErr w:type="spellStart"/>
      <w:r w:rsidR="00CB0737" w:rsidRPr="00095255">
        <w:rPr>
          <w:sz w:val="28"/>
          <w:szCs w:val="28"/>
          <w:lang w:val="uk-UA"/>
        </w:rPr>
        <w:t>Сторожинецької</w:t>
      </w:r>
      <w:proofErr w:type="spellEnd"/>
      <w:r w:rsidR="000C77DD" w:rsidRPr="00095255">
        <w:rPr>
          <w:sz w:val="28"/>
          <w:szCs w:val="28"/>
          <w:lang w:val="uk-UA"/>
        </w:rPr>
        <w:t xml:space="preserve"> міської </w:t>
      </w:r>
      <w:r w:rsidR="00D57AB4">
        <w:rPr>
          <w:sz w:val="28"/>
          <w:szCs w:val="28"/>
          <w:lang w:val="uk-UA"/>
        </w:rPr>
        <w:t>ради</w:t>
      </w:r>
      <w:r w:rsidR="000C77DD" w:rsidRPr="00095255">
        <w:rPr>
          <w:sz w:val="28"/>
          <w:szCs w:val="28"/>
          <w:lang w:val="uk-UA"/>
        </w:rPr>
        <w:t xml:space="preserve"> та використання даних коштів на розвиток </w:t>
      </w:r>
      <w:proofErr w:type="spellStart"/>
      <w:r w:rsidR="00CB0737" w:rsidRPr="00095255">
        <w:rPr>
          <w:sz w:val="28"/>
          <w:szCs w:val="28"/>
          <w:lang w:val="uk-UA"/>
        </w:rPr>
        <w:t>Сторожинецької</w:t>
      </w:r>
      <w:proofErr w:type="spellEnd"/>
      <w:r w:rsidR="000C77DD" w:rsidRPr="00095255">
        <w:rPr>
          <w:sz w:val="28"/>
          <w:szCs w:val="28"/>
          <w:lang w:val="uk-UA"/>
        </w:rPr>
        <w:t xml:space="preserve"> ОТГ, а саме ремонт доріг та </w:t>
      </w:r>
      <w:r w:rsidR="00D57AB4">
        <w:rPr>
          <w:sz w:val="28"/>
          <w:szCs w:val="28"/>
          <w:lang w:val="uk-UA"/>
        </w:rPr>
        <w:t>забезпечення оплати праці</w:t>
      </w:r>
      <w:r w:rsidR="00C30276" w:rsidRPr="00095255">
        <w:rPr>
          <w:sz w:val="28"/>
          <w:szCs w:val="28"/>
          <w:lang w:val="uk-UA"/>
        </w:rPr>
        <w:t>.</w:t>
      </w:r>
    </w:p>
    <w:p w14:paraId="54E16E61" w14:textId="53FF9FFC" w:rsidR="00D44221" w:rsidRPr="00095255" w:rsidRDefault="00D211A3" w:rsidP="00445EF1">
      <w:pPr>
        <w:pStyle w:val="a5"/>
        <w:spacing w:before="0" w:beforeAutospacing="0" w:after="0" w:afterAutospacing="0"/>
        <w:jc w:val="both"/>
        <w:rPr>
          <w:sz w:val="28"/>
          <w:szCs w:val="28"/>
          <w:lang w:val="uk-UA"/>
        </w:rPr>
      </w:pPr>
      <w:r w:rsidRPr="00095255">
        <w:rPr>
          <w:sz w:val="28"/>
          <w:szCs w:val="28"/>
          <w:lang w:val="uk-UA"/>
        </w:rPr>
        <w:t xml:space="preserve">       На основі аналізу визначено, що зазначені суми платежів є прийнятними для суб’єктів малого підприємництва та не потребують </w:t>
      </w:r>
      <w:r w:rsidR="00C30276" w:rsidRPr="00095255">
        <w:rPr>
          <w:sz w:val="28"/>
          <w:szCs w:val="28"/>
          <w:lang w:val="uk-UA"/>
        </w:rPr>
        <w:t xml:space="preserve">ніяких пом’якшувальних/коригувальних заходів, оскільки витрати на виконання запланованого регулювання </w:t>
      </w:r>
      <w:r w:rsidRPr="00095255">
        <w:rPr>
          <w:sz w:val="28"/>
          <w:szCs w:val="28"/>
          <w:lang w:val="uk-UA"/>
        </w:rPr>
        <w:t xml:space="preserve">будуть направлені на розвиток </w:t>
      </w:r>
      <w:proofErr w:type="spellStart"/>
      <w:r w:rsidR="00CB0737" w:rsidRPr="00095255">
        <w:rPr>
          <w:sz w:val="28"/>
          <w:szCs w:val="28"/>
          <w:lang w:val="uk-UA"/>
        </w:rPr>
        <w:t>Сторожинецької</w:t>
      </w:r>
      <w:proofErr w:type="spellEnd"/>
      <w:r w:rsidRPr="00095255">
        <w:rPr>
          <w:sz w:val="28"/>
          <w:szCs w:val="28"/>
          <w:lang w:val="uk-UA"/>
        </w:rPr>
        <w:t xml:space="preserve"> об’єднаної територіальної громади.</w:t>
      </w:r>
      <w:r w:rsidR="00445EF1" w:rsidRPr="00095255">
        <w:rPr>
          <w:sz w:val="28"/>
          <w:szCs w:val="28"/>
          <w:lang w:val="uk-UA"/>
        </w:rPr>
        <w:t xml:space="preserve"> </w:t>
      </w:r>
    </w:p>
    <w:p w14:paraId="297CEADB" w14:textId="384A89BC" w:rsidR="00D44221" w:rsidRDefault="00D44221" w:rsidP="00D44221">
      <w:pPr>
        <w:spacing w:after="0"/>
        <w:rPr>
          <w:rFonts w:ascii="Times New Roman" w:hAnsi="Times New Roman" w:cs="Times New Roman"/>
          <w:sz w:val="28"/>
          <w:szCs w:val="28"/>
        </w:rPr>
      </w:pPr>
    </w:p>
    <w:p w14:paraId="780AE6EF" w14:textId="77777777" w:rsidR="00A71C55" w:rsidRDefault="00A71C55" w:rsidP="00D44221">
      <w:pPr>
        <w:spacing w:after="0"/>
        <w:rPr>
          <w:rFonts w:ascii="Times New Roman" w:hAnsi="Times New Roman" w:cs="Times New Roman"/>
          <w:sz w:val="28"/>
          <w:szCs w:val="28"/>
        </w:rPr>
      </w:pPr>
    </w:p>
    <w:p w14:paraId="554A550F" w14:textId="77777777" w:rsidR="00A71C55" w:rsidRDefault="00A71C55" w:rsidP="00D44221">
      <w:pPr>
        <w:spacing w:after="0"/>
        <w:rPr>
          <w:rFonts w:ascii="Times New Roman" w:hAnsi="Times New Roman" w:cs="Times New Roman"/>
          <w:sz w:val="28"/>
          <w:szCs w:val="28"/>
        </w:rPr>
      </w:pPr>
    </w:p>
    <w:p w14:paraId="740B10A6" w14:textId="77777777" w:rsidR="00A71C55" w:rsidRDefault="00A71C55" w:rsidP="00A71C55">
      <w:pPr>
        <w:pStyle w:val="a5"/>
        <w:spacing w:before="0" w:beforeAutospacing="0" w:after="0" w:afterAutospacing="0"/>
        <w:jc w:val="both"/>
        <w:rPr>
          <w:sz w:val="28"/>
          <w:szCs w:val="28"/>
          <w:lang w:val="uk-UA"/>
        </w:rPr>
      </w:pPr>
    </w:p>
    <w:p w14:paraId="678AB78C" w14:textId="77777777" w:rsidR="00A71C55" w:rsidRPr="00E93018" w:rsidRDefault="00A71C55" w:rsidP="00A71C55">
      <w:pPr>
        <w:pStyle w:val="a5"/>
        <w:spacing w:before="0" w:beforeAutospacing="0" w:after="0" w:afterAutospacing="0"/>
        <w:jc w:val="both"/>
        <w:rPr>
          <w:b/>
          <w:sz w:val="28"/>
          <w:szCs w:val="28"/>
          <w:lang w:val="uk-UA"/>
        </w:rPr>
      </w:pPr>
      <w:r w:rsidRPr="00E93018">
        <w:rPr>
          <w:b/>
          <w:sz w:val="28"/>
          <w:szCs w:val="28"/>
          <w:lang w:val="uk-UA"/>
        </w:rPr>
        <w:t xml:space="preserve">Начальник фінансового відділу                                                        В.М.Добра    </w:t>
      </w:r>
    </w:p>
    <w:p w14:paraId="1FAE1291" w14:textId="77777777" w:rsidR="00A71C55" w:rsidRDefault="00A71C55" w:rsidP="00D44221">
      <w:pPr>
        <w:spacing w:after="0"/>
        <w:rPr>
          <w:rFonts w:ascii="Times New Roman" w:hAnsi="Times New Roman" w:cs="Times New Roman"/>
          <w:sz w:val="28"/>
          <w:szCs w:val="28"/>
        </w:rPr>
      </w:pPr>
    </w:p>
    <w:p w14:paraId="24AFFB14" w14:textId="2D0FFBAB" w:rsidR="00E93018" w:rsidRPr="00E93018" w:rsidRDefault="00E93018" w:rsidP="00D44221">
      <w:pPr>
        <w:spacing w:after="0"/>
        <w:rPr>
          <w:rFonts w:ascii="Times New Roman" w:hAnsi="Times New Roman" w:cs="Times New Roman"/>
          <w:sz w:val="28"/>
          <w:szCs w:val="28"/>
        </w:rPr>
      </w:pPr>
      <w:r w:rsidRPr="00E93018">
        <w:rPr>
          <w:rFonts w:ascii="Times New Roman" w:hAnsi="Times New Roman" w:cs="Times New Roman"/>
        </w:rPr>
        <w:t xml:space="preserve">Підготував: </w:t>
      </w:r>
      <w:proofErr w:type="spellStart"/>
      <w:r w:rsidRPr="00E93018">
        <w:rPr>
          <w:rFonts w:ascii="Times New Roman" w:hAnsi="Times New Roman" w:cs="Times New Roman"/>
        </w:rPr>
        <w:t>Джеголя</w:t>
      </w:r>
      <w:proofErr w:type="spellEnd"/>
      <w:r w:rsidRPr="00E93018">
        <w:rPr>
          <w:rFonts w:ascii="Times New Roman" w:hAnsi="Times New Roman" w:cs="Times New Roman"/>
        </w:rPr>
        <w:t xml:space="preserve"> М.О</w:t>
      </w:r>
      <w:r w:rsidR="00036A3E">
        <w:rPr>
          <w:rFonts w:ascii="Times New Roman" w:hAnsi="Times New Roman" w:cs="Times New Roman"/>
        </w:rPr>
        <w:t>.</w:t>
      </w:r>
      <w:bookmarkStart w:id="1" w:name="_GoBack"/>
      <w:bookmarkEnd w:id="1"/>
    </w:p>
    <w:sectPr w:rsidR="00E93018" w:rsidRPr="00E930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2B96"/>
    <w:multiLevelType w:val="hybridMultilevel"/>
    <w:tmpl w:val="40C09A26"/>
    <w:lvl w:ilvl="0" w:tplc="7E6EB77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nsid w:val="2630279D"/>
    <w:multiLevelType w:val="hybridMultilevel"/>
    <w:tmpl w:val="8A64A814"/>
    <w:lvl w:ilvl="0" w:tplc="A05EB196">
      <w:start w:val="3"/>
      <w:numFmt w:val="bullet"/>
      <w:lvlText w:val="-"/>
      <w:lvlJc w:val="left"/>
      <w:pPr>
        <w:ind w:left="720" w:hanging="360"/>
      </w:pPr>
      <w:rPr>
        <w:rFonts w:ascii="Times New Roman" w:eastAsiaTheme="minorHAnsi"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1A3794"/>
    <w:multiLevelType w:val="hybridMultilevel"/>
    <w:tmpl w:val="D7EAE964"/>
    <w:lvl w:ilvl="0" w:tplc="BDEEF606">
      <w:start w:val="1"/>
      <w:numFmt w:val="decimal"/>
      <w:lvlText w:val="%1."/>
      <w:lvlJc w:val="left"/>
      <w:pPr>
        <w:ind w:left="502" w:hanging="360"/>
      </w:pPr>
      <w:rPr>
        <w:rFonts w:ascii="Times New Roman" w:hAnsi="Times New Roman" w:cs="Times New Roman" w:hint="default"/>
        <w:sz w:val="28"/>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
    <w:nsid w:val="492253AB"/>
    <w:multiLevelType w:val="hybridMultilevel"/>
    <w:tmpl w:val="A0F0BF3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C5171F6"/>
    <w:multiLevelType w:val="hybridMultilevel"/>
    <w:tmpl w:val="54CC7C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CA75CAF"/>
    <w:multiLevelType w:val="hybridMultilevel"/>
    <w:tmpl w:val="853495D0"/>
    <w:lvl w:ilvl="0" w:tplc="16C60086">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6">
    <w:nsid w:val="5581783F"/>
    <w:multiLevelType w:val="hybridMultilevel"/>
    <w:tmpl w:val="C8FE5DB4"/>
    <w:lvl w:ilvl="0" w:tplc="B3FA04C8">
      <w:start w:val="1"/>
      <w:numFmt w:val="decimal"/>
      <w:lvlText w:val="%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7">
    <w:nsid w:val="5B74403F"/>
    <w:multiLevelType w:val="hybridMultilevel"/>
    <w:tmpl w:val="26247C10"/>
    <w:lvl w:ilvl="0" w:tplc="B854F4F0">
      <w:start w:val="8"/>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DAD1321"/>
    <w:multiLevelType w:val="hybridMultilevel"/>
    <w:tmpl w:val="4858A534"/>
    <w:lvl w:ilvl="0" w:tplc="0422000F">
      <w:start w:val="1"/>
      <w:numFmt w:val="decimal"/>
      <w:lvlText w:val="%1."/>
      <w:lvlJc w:val="left"/>
      <w:pPr>
        <w:ind w:left="971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A35D7C"/>
    <w:multiLevelType w:val="hybridMultilevel"/>
    <w:tmpl w:val="8BAE29CA"/>
    <w:lvl w:ilvl="0" w:tplc="BC6A9EE0">
      <w:start w:val="5"/>
      <w:numFmt w:val="upperRoman"/>
      <w:lvlText w:val="%1."/>
      <w:lvlJc w:val="left"/>
      <w:pPr>
        <w:ind w:left="720" w:hanging="72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6BAC78B2"/>
    <w:multiLevelType w:val="hybridMultilevel"/>
    <w:tmpl w:val="620261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6"/>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DB1"/>
    <w:rsid w:val="000349D9"/>
    <w:rsid w:val="000352A4"/>
    <w:rsid w:val="00036A3E"/>
    <w:rsid w:val="00037735"/>
    <w:rsid w:val="0005548B"/>
    <w:rsid w:val="00066EB4"/>
    <w:rsid w:val="00073AD2"/>
    <w:rsid w:val="00077BB4"/>
    <w:rsid w:val="00090BA0"/>
    <w:rsid w:val="00095255"/>
    <w:rsid w:val="000A3542"/>
    <w:rsid w:val="000B781F"/>
    <w:rsid w:val="000C44BB"/>
    <w:rsid w:val="000C77DD"/>
    <w:rsid w:val="000D40DC"/>
    <w:rsid w:val="000D69E9"/>
    <w:rsid w:val="000D7D54"/>
    <w:rsid w:val="000E324D"/>
    <w:rsid w:val="000E73FB"/>
    <w:rsid w:val="000F7EBE"/>
    <w:rsid w:val="00110D2E"/>
    <w:rsid w:val="0011663C"/>
    <w:rsid w:val="0012209C"/>
    <w:rsid w:val="001221D0"/>
    <w:rsid w:val="00124294"/>
    <w:rsid w:val="001372CA"/>
    <w:rsid w:val="00162C37"/>
    <w:rsid w:val="0016385E"/>
    <w:rsid w:val="00173B19"/>
    <w:rsid w:val="00185224"/>
    <w:rsid w:val="00185576"/>
    <w:rsid w:val="00190018"/>
    <w:rsid w:val="001A4303"/>
    <w:rsid w:val="001A4723"/>
    <w:rsid w:val="001A5290"/>
    <w:rsid w:val="001B5AE8"/>
    <w:rsid w:val="001B6A68"/>
    <w:rsid w:val="001C190A"/>
    <w:rsid w:val="001C1E30"/>
    <w:rsid w:val="001F1359"/>
    <w:rsid w:val="001F226F"/>
    <w:rsid w:val="001F2D8F"/>
    <w:rsid w:val="002011E8"/>
    <w:rsid w:val="00201B20"/>
    <w:rsid w:val="00202520"/>
    <w:rsid w:val="00223CC8"/>
    <w:rsid w:val="00232D76"/>
    <w:rsid w:val="002336B6"/>
    <w:rsid w:val="00237543"/>
    <w:rsid w:val="00242F16"/>
    <w:rsid w:val="002449F9"/>
    <w:rsid w:val="0024691B"/>
    <w:rsid w:val="002C5661"/>
    <w:rsid w:val="002C579F"/>
    <w:rsid w:val="002F0FFC"/>
    <w:rsid w:val="00311344"/>
    <w:rsid w:val="0031640E"/>
    <w:rsid w:val="003260DC"/>
    <w:rsid w:val="0033039D"/>
    <w:rsid w:val="00337B20"/>
    <w:rsid w:val="003476D0"/>
    <w:rsid w:val="0035511D"/>
    <w:rsid w:val="00361C29"/>
    <w:rsid w:val="00386493"/>
    <w:rsid w:val="00387276"/>
    <w:rsid w:val="00391E8B"/>
    <w:rsid w:val="003931CC"/>
    <w:rsid w:val="003967DC"/>
    <w:rsid w:val="003A552A"/>
    <w:rsid w:val="003B1D6A"/>
    <w:rsid w:val="003D1D63"/>
    <w:rsid w:val="003D4097"/>
    <w:rsid w:val="003D5534"/>
    <w:rsid w:val="003E509B"/>
    <w:rsid w:val="003F13EA"/>
    <w:rsid w:val="0040234C"/>
    <w:rsid w:val="00403050"/>
    <w:rsid w:val="00417539"/>
    <w:rsid w:val="00424B92"/>
    <w:rsid w:val="0043242C"/>
    <w:rsid w:val="00445EF1"/>
    <w:rsid w:val="004652E1"/>
    <w:rsid w:val="00470834"/>
    <w:rsid w:val="004710B8"/>
    <w:rsid w:val="0049738F"/>
    <w:rsid w:val="004A1F51"/>
    <w:rsid w:val="004B005B"/>
    <w:rsid w:val="004B035F"/>
    <w:rsid w:val="004C1EA6"/>
    <w:rsid w:val="004C673D"/>
    <w:rsid w:val="004F331F"/>
    <w:rsid w:val="004F79F6"/>
    <w:rsid w:val="005032F0"/>
    <w:rsid w:val="00507825"/>
    <w:rsid w:val="00545D3A"/>
    <w:rsid w:val="005606CE"/>
    <w:rsid w:val="005643DE"/>
    <w:rsid w:val="005654CD"/>
    <w:rsid w:val="00575B17"/>
    <w:rsid w:val="005768E0"/>
    <w:rsid w:val="0058074E"/>
    <w:rsid w:val="0059232B"/>
    <w:rsid w:val="005A34F5"/>
    <w:rsid w:val="005A7DE3"/>
    <w:rsid w:val="005C75C0"/>
    <w:rsid w:val="005D15A7"/>
    <w:rsid w:val="005F1432"/>
    <w:rsid w:val="005F1ED2"/>
    <w:rsid w:val="005F7010"/>
    <w:rsid w:val="006016AC"/>
    <w:rsid w:val="006039DC"/>
    <w:rsid w:val="00605EB9"/>
    <w:rsid w:val="00611BC4"/>
    <w:rsid w:val="0061486A"/>
    <w:rsid w:val="00617D66"/>
    <w:rsid w:val="00621278"/>
    <w:rsid w:val="00632BDD"/>
    <w:rsid w:val="006462D8"/>
    <w:rsid w:val="0065734F"/>
    <w:rsid w:val="00683662"/>
    <w:rsid w:val="00683A0C"/>
    <w:rsid w:val="00684E46"/>
    <w:rsid w:val="00696005"/>
    <w:rsid w:val="0069722B"/>
    <w:rsid w:val="006B1837"/>
    <w:rsid w:val="006C4B9C"/>
    <w:rsid w:val="006C5448"/>
    <w:rsid w:val="006D1514"/>
    <w:rsid w:val="006D4E58"/>
    <w:rsid w:val="006D6D04"/>
    <w:rsid w:val="006E2FE2"/>
    <w:rsid w:val="006E4A48"/>
    <w:rsid w:val="006F4329"/>
    <w:rsid w:val="00701ACB"/>
    <w:rsid w:val="00706341"/>
    <w:rsid w:val="00736082"/>
    <w:rsid w:val="007564F6"/>
    <w:rsid w:val="00776C70"/>
    <w:rsid w:val="00783260"/>
    <w:rsid w:val="00785A3E"/>
    <w:rsid w:val="00796BE1"/>
    <w:rsid w:val="007A1275"/>
    <w:rsid w:val="007A5490"/>
    <w:rsid w:val="007B05CA"/>
    <w:rsid w:val="007B55B8"/>
    <w:rsid w:val="007D0425"/>
    <w:rsid w:val="007E192F"/>
    <w:rsid w:val="007E653B"/>
    <w:rsid w:val="007E7F6B"/>
    <w:rsid w:val="007F42C9"/>
    <w:rsid w:val="00862078"/>
    <w:rsid w:val="00864856"/>
    <w:rsid w:val="0087397D"/>
    <w:rsid w:val="008955F8"/>
    <w:rsid w:val="008B2376"/>
    <w:rsid w:val="008B607F"/>
    <w:rsid w:val="008C1BEF"/>
    <w:rsid w:val="008C541F"/>
    <w:rsid w:val="008D6F9A"/>
    <w:rsid w:val="008E7A6A"/>
    <w:rsid w:val="008F1975"/>
    <w:rsid w:val="009163AA"/>
    <w:rsid w:val="0091723E"/>
    <w:rsid w:val="00925C47"/>
    <w:rsid w:val="0093386A"/>
    <w:rsid w:val="00941D03"/>
    <w:rsid w:val="00942D70"/>
    <w:rsid w:val="00954B96"/>
    <w:rsid w:val="00993301"/>
    <w:rsid w:val="009B29D0"/>
    <w:rsid w:val="009B6655"/>
    <w:rsid w:val="009C36C2"/>
    <w:rsid w:val="009C47EC"/>
    <w:rsid w:val="009D1901"/>
    <w:rsid w:val="009E0A56"/>
    <w:rsid w:val="009F04CA"/>
    <w:rsid w:val="009F1F2F"/>
    <w:rsid w:val="009F7DE8"/>
    <w:rsid w:val="00A02804"/>
    <w:rsid w:val="00A202CD"/>
    <w:rsid w:val="00A3498B"/>
    <w:rsid w:val="00A462DA"/>
    <w:rsid w:val="00A5034C"/>
    <w:rsid w:val="00A6429B"/>
    <w:rsid w:val="00A71C55"/>
    <w:rsid w:val="00A845BF"/>
    <w:rsid w:val="00A87DD1"/>
    <w:rsid w:val="00A91BBC"/>
    <w:rsid w:val="00A96FF7"/>
    <w:rsid w:val="00AA005B"/>
    <w:rsid w:val="00AB32E2"/>
    <w:rsid w:val="00AE2E2B"/>
    <w:rsid w:val="00AE5C4C"/>
    <w:rsid w:val="00AE6D2B"/>
    <w:rsid w:val="00AF2723"/>
    <w:rsid w:val="00AF6715"/>
    <w:rsid w:val="00B2662D"/>
    <w:rsid w:val="00B7716A"/>
    <w:rsid w:val="00B97C2E"/>
    <w:rsid w:val="00BA185C"/>
    <w:rsid w:val="00BA5C90"/>
    <w:rsid w:val="00BB2B23"/>
    <w:rsid w:val="00BB30B6"/>
    <w:rsid w:val="00BC0549"/>
    <w:rsid w:val="00BC22D7"/>
    <w:rsid w:val="00BD716C"/>
    <w:rsid w:val="00BF26C8"/>
    <w:rsid w:val="00BF4694"/>
    <w:rsid w:val="00C21FD7"/>
    <w:rsid w:val="00C30276"/>
    <w:rsid w:val="00C47DB1"/>
    <w:rsid w:val="00C72ADA"/>
    <w:rsid w:val="00C763EA"/>
    <w:rsid w:val="00C76EAA"/>
    <w:rsid w:val="00C971D2"/>
    <w:rsid w:val="00CA319B"/>
    <w:rsid w:val="00CA5BA5"/>
    <w:rsid w:val="00CB0737"/>
    <w:rsid w:val="00CB67BD"/>
    <w:rsid w:val="00CC155A"/>
    <w:rsid w:val="00CE0428"/>
    <w:rsid w:val="00CE1EDA"/>
    <w:rsid w:val="00CE327E"/>
    <w:rsid w:val="00D00A9F"/>
    <w:rsid w:val="00D12208"/>
    <w:rsid w:val="00D126F9"/>
    <w:rsid w:val="00D16423"/>
    <w:rsid w:val="00D211A3"/>
    <w:rsid w:val="00D279EA"/>
    <w:rsid w:val="00D3280B"/>
    <w:rsid w:val="00D33DCF"/>
    <w:rsid w:val="00D41FEF"/>
    <w:rsid w:val="00D422AD"/>
    <w:rsid w:val="00D44221"/>
    <w:rsid w:val="00D5219A"/>
    <w:rsid w:val="00D52C18"/>
    <w:rsid w:val="00D57AB4"/>
    <w:rsid w:val="00D67902"/>
    <w:rsid w:val="00D75366"/>
    <w:rsid w:val="00D808BB"/>
    <w:rsid w:val="00D84D47"/>
    <w:rsid w:val="00D90AE9"/>
    <w:rsid w:val="00DC07DF"/>
    <w:rsid w:val="00DF24B7"/>
    <w:rsid w:val="00E047FD"/>
    <w:rsid w:val="00E04A33"/>
    <w:rsid w:val="00E10CBF"/>
    <w:rsid w:val="00E33524"/>
    <w:rsid w:val="00E345F5"/>
    <w:rsid w:val="00E8096C"/>
    <w:rsid w:val="00E86CB2"/>
    <w:rsid w:val="00E93018"/>
    <w:rsid w:val="00E93FE2"/>
    <w:rsid w:val="00EA6938"/>
    <w:rsid w:val="00EA731D"/>
    <w:rsid w:val="00EC32C1"/>
    <w:rsid w:val="00ED1FA7"/>
    <w:rsid w:val="00ED44C2"/>
    <w:rsid w:val="00EF2E0A"/>
    <w:rsid w:val="00F06AF6"/>
    <w:rsid w:val="00F1327A"/>
    <w:rsid w:val="00F57662"/>
    <w:rsid w:val="00F72568"/>
    <w:rsid w:val="00F72C28"/>
    <w:rsid w:val="00F84D40"/>
    <w:rsid w:val="00F9363F"/>
    <w:rsid w:val="00F97B13"/>
    <w:rsid w:val="00FA439C"/>
    <w:rsid w:val="00FA6B70"/>
    <w:rsid w:val="00FB37A3"/>
    <w:rsid w:val="00FB6831"/>
    <w:rsid w:val="00FC5E4D"/>
    <w:rsid w:val="00FE5353"/>
    <w:rsid w:val="00FF26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39"/>
    <w:rsid w:val="006D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C30276"/>
    <w:rPr>
      <w:i/>
      <w:iCs/>
    </w:rPr>
  </w:style>
  <w:style w:type="paragraph" w:customStyle="1" w:styleId="Textbody">
    <w:name w:val="Text body"/>
    <w:basedOn w:val="a"/>
    <w:rsid w:val="00C30276"/>
    <w:pPr>
      <w:suppressAutoHyphens/>
      <w:autoSpaceDN w:val="0"/>
      <w:spacing w:after="140" w:line="288" w:lineRule="auto"/>
    </w:pPr>
    <w:rPr>
      <w:rFonts w:ascii="Arial" w:eastAsia="Arial" w:hAnsi="Arial" w:cs="Arial"/>
      <w:color w:val="000000"/>
      <w:kern w:val="3"/>
      <w:lang w:val="en-US" w:eastAsia="zh-CN" w:bidi="hi-IN"/>
    </w:rPr>
  </w:style>
  <w:style w:type="paragraph" w:customStyle="1" w:styleId="TableContents">
    <w:name w:val="Table Contents"/>
    <w:basedOn w:val="a"/>
    <w:rsid w:val="00C30276"/>
    <w:pPr>
      <w:suppressAutoHyphens/>
      <w:autoSpaceDN w:val="0"/>
      <w:spacing w:after="0" w:line="276" w:lineRule="auto"/>
    </w:pPr>
    <w:rPr>
      <w:rFonts w:ascii="Arial" w:eastAsia="Arial" w:hAnsi="Arial" w:cs="Arial"/>
      <w:color w:val="000000"/>
      <w:kern w:val="3"/>
      <w:lang w:val="en-US" w:eastAsia="zh-CN" w:bidi="hi-IN"/>
    </w:rPr>
  </w:style>
  <w:style w:type="paragraph" w:customStyle="1" w:styleId="Standard">
    <w:name w:val="Standard"/>
    <w:rsid w:val="00C30276"/>
    <w:pPr>
      <w:suppressAutoHyphens/>
      <w:autoSpaceDN w:val="0"/>
      <w:spacing w:after="0" w:line="276" w:lineRule="auto"/>
    </w:pPr>
    <w:rPr>
      <w:rFonts w:ascii="Arial" w:eastAsia="Arial" w:hAnsi="Arial" w:cs="Arial"/>
      <w:color w:val="000000"/>
      <w:kern w:val="3"/>
      <w:lang w:val="en-US" w:eastAsia="zh-CN" w:bidi="hi-IN"/>
    </w:rPr>
  </w:style>
  <w:style w:type="character" w:styleId="a7">
    <w:name w:val="Hyperlink"/>
    <w:basedOn w:val="a0"/>
    <w:uiPriority w:val="99"/>
    <w:semiHidden/>
    <w:unhideWhenUsed/>
    <w:rsid w:val="00337B20"/>
    <w:rPr>
      <w:color w:val="0563C1" w:themeColor="hyperlink"/>
      <w:u w:val="single"/>
    </w:rPr>
  </w:style>
  <w:style w:type="character" w:styleId="a8">
    <w:name w:val="Strong"/>
    <w:basedOn w:val="a0"/>
    <w:uiPriority w:val="22"/>
    <w:qFormat/>
    <w:rsid w:val="00C21F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EB9"/>
    <w:pPr>
      <w:ind w:left="720"/>
      <w:contextualSpacing/>
    </w:pPr>
  </w:style>
  <w:style w:type="table" w:styleId="a4">
    <w:name w:val="Table Grid"/>
    <w:basedOn w:val="a1"/>
    <w:uiPriority w:val="39"/>
    <w:rsid w:val="006D6D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442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6">
    <w:name w:val="Emphasis"/>
    <w:qFormat/>
    <w:rsid w:val="00C30276"/>
    <w:rPr>
      <w:i/>
      <w:iCs/>
    </w:rPr>
  </w:style>
  <w:style w:type="paragraph" w:customStyle="1" w:styleId="Textbody">
    <w:name w:val="Text body"/>
    <w:basedOn w:val="a"/>
    <w:rsid w:val="00C30276"/>
    <w:pPr>
      <w:suppressAutoHyphens/>
      <w:autoSpaceDN w:val="0"/>
      <w:spacing w:after="140" w:line="288" w:lineRule="auto"/>
    </w:pPr>
    <w:rPr>
      <w:rFonts w:ascii="Arial" w:eastAsia="Arial" w:hAnsi="Arial" w:cs="Arial"/>
      <w:color w:val="000000"/>
      <w:kern w:val="3"/>
      <w:lang w:val="en-US" w:eastAsia="zh-CN" w:bidi="hi-IN"/>
    </w:rPr>
  </w:style>
  <w:style w:type="paragraph" w:customStyle="1" w:styleId="TableContents">
    <w:name w:val="Table Contents"/>
    <w:basedOn w:val="a"/>
    <w:rsid w:val="00C30276"/>
    <w:pPr>
      <w:suppressAutoHyphens/>
      <w:autoSpaceDN w:val="0"/>
      <w:spacing w:after="0" w:line="276" w:lineRule="auto"/>
    </w:pPr>
    <w:rPr>
      <w:rFonts w:ascii="Arial" w:eastAsia="Arial" w:hAnsi="Arial" w:cs="Arial"/>
      <w:color w:val="000000"/>
      <w:kern w:val="3"/>
      <w:lang w:val="en-US" w:eastAsia="zh-CN" w:bidi="hi-IN"/>
    </w:rPr>
  </w:style>
  <w:style w:type="paragraph" w:customStyle="1" w:styleId="Standard">
    <w:name w:val="Standard"/>
    <w:rsid w:val="00C30276"/>
    <w:pPr>
      <w:suppressAutoHyphens/>
      <w:autoSpaceDN w:val="0"/>
      <w:spacing w:after="0" w:line="276" w:lineRule="auto"/>
    </w:pPr>
    <w:rPr>
      <w:rFonts w:ascii="Arial" w:eastAsia="Arial" w:hAnsi="Arial" w:cs="Arial"/>
      <w:color w:val="000000"/>
      <w:kern w:val="3"/>
      <w:lang w:val="en-US" w:eastAsia="zh-CN" w:bidi="hi-IN"/>
    </w:rPr>
  </w:style>
  <w:style w:type="character" w:styleId="a7">
    <w:name w:val="Hyperlink"/>
    <w:basedOn w:val="a0"/>
    <w:uiPriority w:val="99"/>
    <w:semiHidden/>
    <w:unhideWhenUsed/>
    <w:rsid w:val="00337B20"/>
    <w:rPr>
      <w:color w:val="0563C1" w:themeColor="hyperlink"/>
      <w:u w:val="single"/>
    </w:rPr>
  </w:style>
  <w:style w:type="character" w:styleId="a8">
    <w:name w:val="Strong"/>
    <w:basedOn w:val="a0"/>
    <w:uiPriority w:val="22"/>
    <w:qFormat/>
    <w:rsid w:val="00C21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13EF3-4484-4555-9080-DE233BB4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14</Pages>
  <Words>3555</Words>
  <Characters>20269</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 Ковалець</dc:creator>
  <cp:lastModifiedBy>User</cp:lastModifiedBy>
  <cp:revision>36</cp:revision>
  <cp:lastPrinted>2019-02-28T06:25:00Z</cp:lastPrinted>
  <dcterms:created xsi:type="dcterms:W3CDTF">2019-04-12T11:56:00Z</dcterms:created>
  <dcterms:modified xsi:type="dcterms:W3CDTF">2019-04-12T13:37:00Z</dcterms:modified>
</cp:coreProperties>
</file>