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39F1" w14:textId="77777777" w:rsidR="00F45D4B" w:rsidRPr="00E71353" w:rsidRDefault="00F45D4B" w:rsidP="00F45D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Додаток</w:t>
      </w:r>
      <w:proofErr w:type="spellEnd"/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7F64A1D2" w14:textId="77777777" w:rsidR="00F45D4B" w:rsidRPr="00E71353" w:rsidRDefault="00F45D4B" w:rsidP="00F45D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до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рішення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XXX</w:t>
      </w:r>
      <w:r w:rsidRPr="00E71353">
        <w:rPr>
          <w:rFonts w:eastAsiaTheme="minorHAnsi"/>
          <w:color w:val="000000"/>
          <w:sz w:val="24"/>
          <w:szCs w:val="24"/>
          <w:lang w:val="en-US" w:eastAsia="en-US"/>
        </w:rPr>
        <w:t>IX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сесії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Сторожинецької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міської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ради</w:t>
      </w:r>
    </w:p>
    <w:p w14:paraId="52A0FC3C" w14:textId="77777777" w:rsidR="00F45D4B" w:rsidRDefault="00F45D4B" w:rsidP="00F45D4B"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VII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скликання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від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6.12.2019 </w:t>
      </w:r>
      <w:proofErr w:type="gramStart"/>
      <w:r w:rsidRPr="00E71353">
        <w:rPr>
          <w:rFonts w:eastAsiaTheme="minorHAnsi"/>
          <w:color w:val="000000"/>
          <w:sz w:val="24"/>
          <w:szCs w:val="24"/>
          <w:lang w:eastAsia="en-US"/>
        </w:rPr>
        <w:t>року  №</w:t>
      </w:r>
      <w:proofErr w:type="gram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  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-3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9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/2019</w:t>
      </w:r>
    </w:p>
    <w:p w14:paraId="6B74C3C5" w14:textId="79874490" w:rsidR="00F45D4B" w:rsidRDefault="00F45D4B"/>
    <w:p w14:paraId="555E4D02" w14:textId="77777777" w:rsidR="00F45D4B" w:rsidRDefault="00F45D4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640E9C" w14:paraId="54C06569" w14:textId="77777777" w:rsidTr="00891D61">
        <w:tc>
          <w:tcPr>
            <w:tcW w:w="6380" w:type="dxa"/>
            <w:gridSpan w:val="2"/>
          </w:tcPr>
          <w:p w14:paraId="5EB3806A" w14:textId="77777777" w:rsidR="00640E9C" w:rsidRDefault="00640E9C" w:rsidP="00891D61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14:paraId="275253A7" w14:textId="77777777" w:rsidR="00640E9C" w:rsidRDefault="00640E9C" w:rsidP="00891D61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14:paraId="1C5FEBC9" w14:textId="77777777" w:rsidR="00640E9C" w:rsidRDefault="00640E9C" w:rsidP="00891D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Сторожинецької міської ради від06.12.2019 року №   </w:t>
            </w:r>
          </w:p>
          <w:p w14:paraId="26E547C0" w14:textId="77777777" w:rsidR="00640E9C" w:rsidRDefault="00640E9C" w:rsidP="00891D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Сторожинецький міський голова</w:t>
            </w:r>
          </w:p>
          <w:p w14:paraId="44FE6066" w14:textId="77777777" w:rsidR="00640E9C" w:rsidRDefault="00640E9C" w:rsidP="00891D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</w:t>
            </w:r>
            <w:proofErr w:type="spellStart"/>
            <w:r>
              <w:rPr>
                <w:lang w:val="uk-UA" w:eastAsia="en-US"/>
              </w:rPr>
              <w:t>М.М.Карлійчук</w:t>
            </w:r>
            <w:proofErr w:type="spellEnd"/>
          </w:p>
          <w:p w14:paraId="6DC5061D" w14:textId="77777777" w:rsidR="00640E9C" w:rsidRDefault="00640E9C" w:rsidP="00891D61">
            <w:pPr>
              <w:rPr>
                <w:lang w:val="uk-UA" w:eastAsia="en-US"/>
              </w:rPr>
            </w:pPr>
          </w:p>
          <w:p w14:paraId="3A88774E" w14:textId="77777777" w:rsidR="00640E9C" w:rsidRDefault="00640E9C" w:rsidP="00891D61">
            <w:pPr>
              <w:rPr>
                <w:lang w:val="uk-UA" w:eastAsia="en-US"/>
              </w:rPr>
            </w:pPr>
          </w:p>
          <w:p w14:paraId="2055AD0D" w14:textId="77777777" w:rsidR="00640E9C" w:rsidRDefault="00640E9C" w:rsidP="00891D61">
            <w:pPr>
              <w:rPr>
                <w:lang w:val="uk-UA" w:eastAsia="en-US"/>
              </w:rPr>
            </w:pPr>
          </w:p>
          <w:p w14:paraId="11DC8AAA" w14:textId="77777777" w:rsidR="00640E9C" w:rsidRDefault="00640E9C" w:rsidP="00891D61">
            <w:pPr>
              <w:rPr>
                <w:lang w:val="uk-UA" w:eastAsia="en-US"/>
              </w:rPr>
            </w:pPr>
          </w:p>
        </w:tc>
      </w:tr>
      <w:tr w:rsidR="00640E9C" w14:paraId="0DD0AC79" w14:textId="77777777" w:rsidTr="00891D61">
        <w:tc>
          <w:tcPr>
            <w:tcW w:w="5070" w:type="dxa"/>
          </w:tcPr>
          <w:p w14:paraId="73FF5C2F" w14:textId="77777777" w:rsidR="00640E9C" w:rsidRDefault="00640E9C" w:rsidP="00891D61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26807E9F" w14:textId="77777777" w:rsidR="00640E9C" w:rsidRDefault="00640E9C" w:rsidP="00891D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14:paraId="2A8663DE" w14:textId="77777777" w:rsidR="00640E9C" w:rsidRDefault="00640E9C" w:rsidP="00891D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Сторожинецької міської ради</w:t>
            </w:r>
          </w:p>
          <w:p w14:paraId="00B207C8" w14:textId="77777777" w:rsidR="00640E9C" w:rsidRDefault="00640E9C" w:rsidP="00891D61">
            <w:pPr>
              <w:rPr>
                <w:lang w:val="uk-UA" w:eastAsia="en-US"/>
              </w:rPr>
            </w:pPr>
          </w:p>
          <w:p w14:paraId="48E125C0" w14:textId="77777777" w:rsidR="00640E9C" w:rsidRDefault="00640E9C" w:rsidP="00891D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 </w:t>
            </w:r>
            <w:proofErr w:type="spellStart"/>
            <w:r>
              <w:rPr>
                <w:lang w:val="uk-UA" w:eastAsia="en-US"/>
              </w:rPr>
              <w:t>Г.П.Сушинскьа</w:t>
            </w:r>
            <w:proofErr w:type="spellEnd"/>
          </w:p>
          <w:p w14:paraId="00720308" w14:textId="77777777" w:rsidR="00640E9C" w:rsidRDefault="00640E9C" w:rsidP="00891D61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14:paraId="30EB0567" w14:textId="77777777" w:rsidR="00640E9C" w:rsidRDefault="00640E9C" w:rsidP="00891D61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433AFC70" w14:textId="77777777" w:rsidR="00640E9C" w:rsidRDefault="00640E9C" w:rsidP="00891D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в.о. старости села </w:t>
            </w:r>
            <w:proofErr w:type="spellStart"/>
            <w:r>
              <w:rPr>
                <w:lang w:val="uk-UA" w:eastAsia="en-US"/>
              </w:rPr>
              <w:t>Костинці</w:t>
            </w:r>
            <w:proofErr w:type="spellEnd"/>
          </w:p>
          <w:p w14:paraId="48F3269F" w14:textId="77777777" w:rsidR="00640E9C" w:rsidRDefault="00640E9C" w:rsidP="00891D61">
            <w:pPr>
              <w:rPr>
                <w:lang w:val="uk-UA" w:eastAsia="en-US"/>
              </w:rPr>
            </w:pPr>
          </w:p>
          <w:p w14:paraId="331D8053" w14:textId="77777777" w:rsidR="00640E9C" w:rsidRDefault="00640E9C" w:rsidP="00891D6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 </w:t>
            </w:r>
            <w:proofErr w:type="spellStart"/>
            <w:r>
              <w:rPr>
                <w:lang w:val="uk-UA" w:eastAsia="en-US"/>
              </w:rPr>
              <w:t>В.І.Божескул</w:t>
            </w:r>
            <w:proofErr w:type="spellEnd"/>
          </w:p>
        </w:tc>
      </w:tr>
    </w:tbl>
    <w:p w14:paraId="197559E7" w14:textId="77777777" w:rsidR="00640E9C" w:rsidRPr="00FF2BA2" w:rsidRDefault="00640E9C" w:rsidP="00640E9C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4606B262" w14:textId="77777777" w:rsidR="00640E9C" w:rsidRDefault="00640E9C" w:rsidP="00640E9C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09F62DAD" w14:textId="77777777" w:rsidR="00640E9C" w:rsidRDefault="00640E9C" w:rsidP="00640E9C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4442F1AE" w14:textId="77777777" w:rsidR="00640E9C" w:rsidRDefault="00640E9C" w:rsidP="00640E9C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73E8404" w14:textId="77777777" w:rsidR="00640E9C" w:rsidRDefault="00640E9C" w:rsidP="00640E9C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145B6532" w14:textId="77777777" w:rsidR="00640E9C" w:rsidRDefault="00640E9C" w:rsidP="00640E9C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14:paraId="1145FD8B" w14:textId="40AA10B1" w:rsidR="00640E9C" w:rsidRPr="00FF2BA2" w:rsidRDefault="00640E9C" w:rsidP="00640E9C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с. </w:t>
      </w:r>
      <w:r>
        <w:rPr>
          <w:b/>
          <w:sz w:val="36"/>
          <w:szCs w:val="36"/>
          <w:lang w:val="uk-UA"/>
        </w:rPr>
        <w:t>Ясен</w:t>
      </w:r>
      <w:r w:rsidR="00F45D4B">
        <w:rPr>
          <w:b/>
          <w:sz w:val="36"/>
          <w:szCs w:val="36"/>
          <w:lang w:val="uk-UA"/>
        </w:rPr>
        <w:t>и</w:t>
      </w:r>
    </w:p>
    <w:p w14:paraId="451C70D2" w14:textId="77777777" w:rsidR="00640E9C" w:rsidRDefault="00640E9C" w:rsidP="00640E9C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Сторожинецької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14:paraId="6F211263" w14:textId="77777777" w:rsidR="00640E9C" w:rsidRDefault="00640E9C" w:rsidP="00640E9C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Сторожинецького району</w:t>
      </w:r>
    </w:p>
    <w:p w14:paraId="62CB4198" w14:textId="77777777" w:rsidR="00640E9C" w:rsidRDefault="00640E9C" w:rsidP="00640E9C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області</w:t>
      </w:r>
      <w:proofErr w:type="spellEnd"/>
      <w:r>
        <w:rPr>
          <w:b/>
          <w:sz w:val="36"/>
          <w:szCs w:val="36"/>
        </w:rPr>
        <w:t xml:space="preserve">             </w:t>
      </w:r>
    </w:p>
    <w:p w14:paraId="2AA05822" w14:textId="77777777"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461EA1D" w14:textId="77777777"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1B5F4B9B" w14:textId="77777777"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31E43075" w14:textId="77777777"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4EF9FA47" w14:textId="04F968E3"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F396CD5" w14:textId="77777777" w:rsidR="00F45D4B" w:rsidRDefault="00F45D4B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  <w:bookmarkStart w:id="0" w:name="_GoBack"/>
      <w:bookmarkEnd w:id="0"/>
    </w:p>
    <w:p w14:paraId="670342BE" w14:textId="77777777"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32461C6" w14:textId="77777777"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25C787E1" w14:textId="77777777"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2B476E3" w14:textId="77777777"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1041E37F" w14:textId="77777777"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4AC12A85" w14:textId="77777777" w:rsidR="00640E9C" w:rsidRDefault="00640E9C" w:rsidP="00640E9C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F8910AC" w14:textId="77777777" w:rsidR="00640E9C" w:rsidRDefault="00640E9C" w:rsidP="00640E9C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14:paraId="785186F3" w14:textId="77777777" w:rsidR="00640E9C" w:rsidRDefault="00640E9C" w:rsidP="00640E9C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14:paraId="6AB30AD7" w14:textId="77777777" w:rsidR="00640E9C" w:rsidRDefault="00640E9C" w:rsidP="00640E9C">
      <w:pPr>
        <w:rPr>
          <w:b/>
          <w:sz w:val="28"/>
        </w:rPr>
      </w:pPr>
    </w:p>
    <w:p w14:paraId="71B3CFF7" w14:textId="77777777" w:rsidR="00640E9C" w:rsidRDefault="00640E9C" w:rsidP="00640E9C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14:paraId="1A3E2C38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14:paraId="5E3332FD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14:paraId="6D37FB29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є Сторожинецька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і не є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14:paraId="17AB3946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 бюджету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1EC10321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неприбутковою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14:paraId="6DA1D483" w14:textId="77777777" w:rsidR="00640E9C" w:rsidRDefault="00640E9C" w:rsidP="00640E9C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14:paraId="7462A963" w14:textId="16272D89" w:rsidR="00640E9C" w:rsidRDefault="00640E9C" w:rsidP="00640E9C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с.Ясен</w:t>
      </w:r>
      <w:r w:rsidR="00F45D4B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0809284A" w14:textId="492263D8" w:rsidR="00640E9C" w:rsidRDefault="00640E9C" w:rsidP="00640E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публічна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с.Ясен</w:t>
      </w:r>
      <w:r w:rsidR="00F45D4B">
        <w:rPr>
          <w:sz w:val="28"/>
          <w:szCs w:val="28"/>
          <w:lang w:val="uk-UA"/>
        </w:rPr>
        <w:t>и</w:t>
      </w:r>
      <w:proofErr w:type="spellEnd"/>
      <w:r>
        <w:rPr>
          <w:sz w:val="28"/>
          <w:szCs w:val="28"/>
        </w:rPr>
        <w:t>.</w:t>
      </w:r>
    </w:p>
    <w:p w14:paraId="625B52F5" w14:textId="5B65CCF5" w:rsidR="00640E9C" w:rsidRDefault="00640E9C" w:rsidP="0064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с.Ясен</w:t>
      </w:r>
      <w:r w:rsidR="00F45D4B">
        <w:rPr>
          <w:sz w:val="28"/>
          <w:szCs w:val="28"/>
          <w:lang w:val="uk-UA"/>
        </w:rPr>
        <w:t>и</w:t>
      </w:r>
      <w:proofErr w:type="spellEnd"/>
      <w:r w:rsidR="00432D41">
        <w:rPr>
          <w:sz w:val="28"/>
          <w:szCs w:val="28"/>
          <w:lang w:val="uk-UA"/>
        </w:rPr>
        <w:t xml:space="preserve"> вул. Центральна 106</w:t>
      </w:r>
      <w:r>
        <w:rPr>
          <w:sz w:val="28"/>
          <w:szCs w:val="28"/>
        </w:rPr>
        <w:t>.</w:t>
      </w:r>
    </w:p>
    <w:p w14:paraId="648A640F" w14:textId="77777777" w:rsidR="00640E9C" w:rsidRDefault="00640E9C" w:rsidP="00640E9C">
      <w:pPr>
        <w:tabs>
          <w:tab w:val="left" w:pos="851"/>
        </w:tabs>
        <w:jc w:val="both"/>
        <w:rPr>
          <w:sz w:val="28"/>
          <w:szCs w:val="28"/>
        </w:rPr>
      </w:pPr>
    </w:p>
    <w:p w14:paraId="2C2D723C" w14:textId="77777777" w:rsidR="00640E9C" w:rsidRDefault="00640E9C" w:rsidP="00640E9C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14:paraId="66843904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>:</w:t>
      </w:r>
    </w:p>
    <w:p w14:paraId="798C4AC2" w14:textId="77777777"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14:paraId="161CDB6E" w14:textId="77777777"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14:paraId="6C1AD49D" w14:textId="77777777"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14:paraId="5C5B7A14" w14:textId="77777777"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14:paraId="3C673299" w14:textId="77777777"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14:paraId="5E0CEF8C" w14:textId="77777777"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14:paraId="314EB124" w14:textId="77777777"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14:paraId="32EE7F68" w14:textId="77777777"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14:paraId="029A7DA5" w14:textId="77777777" w:rsidR="00640E9C" w:rsidRDefault="00640E9C" w:rsidP="00640E9C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14:paraId="7BD2D3A4" w14:textId="77777777" w:rsidR="00640E9C" w:rsidRPr="00377558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і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lastRenderedPageBreak/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Ясенської</w:t>
      </w:r>
      <w:proofErr w:type="spellEnd"/>
      <w:r>
        <w:rPr>
          <w:sz w:val="28"/>
          <w:szCs w:val="28"/>
          <w:lang w:val="uk-UA"/>
        </w:rPr>
        <w:t xml:space="preserve"> ЗОШ І-ІІ ступенів.</w:t>
      </w:r>
    </w:p>
    <w:p w14:paraId="620E3D54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14:paraId="5753AEEF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бібліотеку</w:t>
      </w:r>
      <w:proofErr w:type="spell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14:paraId="406AE47C" w14:textId="77777777" w:rsidR="00640E9C" w:rsidRDefault="00640E9C" w:rsidP="00640E9C">
      <w:pPr>
        <w:tabs>
          <w:tab w:val="left" w:pos="851"/>
        </w:tabs>
        <w:ind w:left="720"/>
        <w:rPr>
          <w:sz w:val="28"/>
          <w:szCs w:val="28"/>
        </w:rPr>
      </w:pPr>
    </w:p>
    <w:p w14:paraId="5FCC44D5" w14:textId="77777777" w:rsidR="00640E9C" w:rsidRDefault="00640E9C" w:rsidP="00640E9C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ФОРМУВАННЯ І </w:t>
      </w:r>
      <w:proofErr w:type="gramStart"/>
      <w:r>
        <w:rPr>
          <w:b/>
          <w:i/>
          <w:sz w:val="28"/>
          <w:szCs w:val="28"/>
        </w:rPr>
        <w:t>ВИКОРИСТАННЯ  БІБЛІОТЕЧНОГО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14:paraId="3A798CC6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proofErr w:type="gram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і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14:paraId="641A6942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і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14:paraId="6445074E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47361E9E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і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14:paraId="024160BB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2128846E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14:paraId="2A6D4708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3D4ACAEF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ради,  де</w:t>
      </w:r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з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14:paraId="7958022C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>.</w:t>
      </w:r>
    </w:p>
    <w:p w14:paraId="40583989" w14:textId="77777777" w:rsidR="00640E9C" w:rsidRDefault="00640E9C" w:rsidP="00640E9C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14:paraId="13A417CF" w14:textId="77777777" w:rsidR="00640E9C" w:rsidRDefault="00640E9C" w:rsidP="00640E9C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14:paraId="19322E47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14:paraId="3526179C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14:paraId="11648FE5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14:paraId="59F0FDF6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14:paraId="0D4BA1EF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власністю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14:paraId="298FFFF4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14:paraId="145AFAFA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</w:t>
      </w:r>
      <w:proofErr w:type="gram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14:paraId="015AF94E" w14:textId="77777777" w:rsidR="00640E9C" w:rsidRDefault="00640E9C" w:rsidP="00640E9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з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14:paraId="1A1AC675" w14:textId="77777777"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E9C"/>
    <w:rsid w:val="00432D41"/>
    <w:rsid w:val="00640E9C"/>
    <w:rsid w:val="008C57EB"/>
    <w:rsid w:val="00EF68AD"/>
    <w:rsid w:val="00F4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0C79"/>
  <w15:docId w15:val="{0A929B01-C7EF-4606-B8EB-0145AA1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40E9C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640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2019-12-12T14:22:00Z</dcterms:created>
  <dcterms:modified xsi:type="dcterms:W3CDTF">2019-12-12T14:22:00Z</dcterms:modified>
</cp:coreProperties>
</file>