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8" w:rsidRDefault="00E26F48" w:rsidP="00AD5717">
      <w:pPr>
        <w:ind w:left="374" w:right="-117" w:hanging="374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E26F48" w:rsidRPr="009D1519" w:rsidRDefault="00E26F48" w:rsidP="00AD5717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E26F48" w:rsidRPr="009D1519" w:rsidRDefault="00E26F48" w:rsidP="00AD5717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E26F48" w:rsidRPr="00B05E9E" w:rsidRDefault="00E26F48" w:rsidP="00AD571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E26F48" w:rsidRPr="00B05E9E" w:rsidRDefault="00E26F48" w:rsidP="00AD5717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E26F48" w:rsidRDefault="00E26F48" w:rsidP="00A143BE">
      <w:pPr>
        <w:ind w:left="374" w:right="-11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</w:t>
      </w:r>
      <w:r>
        <w:rPr>
          <w:rFonts w:ascii="Times New Roman" w:hAnsi="Times New Roman"/>
          <w:b/>
          <w:sz w:val="32"/>
          <w:szCs w:val="32"/>
          <w:lang w:val="en-US"/>
        </w:rPr>
        <w:t>LI</w:t>
      </w:r>
      <w:r>
        <w:rPr>
          <w:rFonts w:ascii="Times New Roman" w:hAnsi="Times New Roman"/>
          <w:b/>
          <w:sz w:val="32"/>
          <w:szCs w:val="32"/>
        </w:rPr>
        <w:t xml:space="preserve"> сесія 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</w:t>
      </w:r>
      <w:r>
        <w:rPr>
          <w:rFonts w:ascii="Times New Roman" w:hAnsi="Times New Roman"/>
          <w:b/>
          <w:sz w:val="32"/>
          <w:szCs w:val="32"/>
        </w:rPr>
        <w:t xml:space="preserve"> скликання</w:t>
      </w:r>
    </w:p>
    <w:p w:rsidR="00E26F48" w:rsidRPr="009D1519" w:rsidRDefault="00E26F48" w:rsidP="00AD5717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61 -41/2020</w:t>
      </w:r>
    </w:p>
    <w:p w:rsidR="00E26F48" w:rsidRDefault="00E26F48" w:rsidP="00AD5717">
      <w:pPr>
        <w:rPr>
          <w:b/>
          <w:bCs/>
          <w:sz w:val="28"/>
          <w:szCs w:val="28"/>
          <w:lang w:val="uk-UA"/>
        </w:rPr>
      </w:pPr>
    </w:p>
    <w:p w:rsidR="00E26F48" w:rsidRPr="00B05E9E" w:rsidRDefault="00E26F48" w:rsidP="00AD571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28 лютого 2020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2BA">
        <w:rPr>
          <w:rFonts w:ascii="Times New Roman" w:hAnsi="Times New Roman"/>
          <w:sz w:val="28"/>
          <w:szCs w:val="28"/>
          <w:lang w:val="uk-UA"/>
        </w:rPr>
        <w:t>Сторожинець</w:t>
      </w:r>
    </w:p>
    <w:p w:rsidR="00E26F48" w:rsidRDefault="00E26F4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E26F48" w:rsidRPr="0074066A" w:rsidRDefault="00E26F4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E26F48" w:rsidRPr="0074066A" w:rsidRDefault="00E26F48" w:rsidP="00AD5717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6F48" w:rsidRDefault="00E26F48" w:rsidP="00A143BE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Заслухавши</w:t>
      </w:r>
      <w:r w:rsidRPr="0074066A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Стрілецького Я.Г.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 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E26F48" w:rsidRPr="0074066A" w:rsidRDefault="00E26F48" w:rsidP="00A143BE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F48" w:rsidRPr="0074066A" w:rsidRDefault="00E26F48" w:rsidP="007E2CCC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26F48" w:rsidRDefault="00E26F48" w:rsidP="004A526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 02 березня 2020 року внести зміни до штатних розписів закладів освіти Сторожинецької міської ради, а саме ввести в штатний розпис:</w:t>
      </w:r>
    </w:p>
    <w:p w:rsidR="00E26F48" w:rsidRPr="00F02816" w:rsidRDefault="00E26F48" w:rsidP="004A526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Старожадівського навчально-виховного комплексу – 1 ставку асистента вчителя інклюзивного навчання; </w:t>
      </w:r>
    </w:p>
    <w:p w:rsidR="00E26F48" w:rsidRDefault="00E26F48" w:rsidP="004A526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- 1 ставку асистента вихователя        з інклюзивного навчання;</w:t>
      </w:r>
    </w:p>
    <w:p w:rsidR="00E26F48" w:rsidRDefault="00E26F48" w:rsidP="004A526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Зруб-Комарівського ДНЗ «Казочка»  - 0,5 ставки медичної сестри;</w:t>
      </w:r>
    </w:p>
    <w:p w:rsidR="00E26F48" w:rsidRDefault="00E26F48" w:rsidP="004A5265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Центру дитячо-юнацької творчості – 0,5 ставки завгоспа та 1 ставку сезонного оператора газової котельні.</w:t>
      </w:r>
    </w:p>
    <w:p w:rsidR="00E26F48" w:rsidRPr="004A5265" w:rsidRDefault="00E26F48" w:rsidP="00A143BE">
      <w:pPr>
        <w:pStyle w:val="ListParagraph"/>
        <w:spacing w:after="0"/>
        <w:ind w:left="0" w:firstLine="360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E26F48" w:rsidRPr="0074066A" w:rsidRDefault="00E26F48" w:rsidP="004A5265">
      <w:pPr>
        <w:numPr>
          <w:ilvl w:val="0"/>
          <w:numId w:val="1"/>
        </w:numPr>
        <w:spacing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</w:t>
      </w:r>
      <w:r w:rsidRPr="002F6D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bookmarkStart w:id="0" w:name="_GoBack"/>
      <w:bookmarkEnd w:id="0"/>
      <w:r w:rsidRPr="0074066A">
        <w:rPr>
          <w:rFonts w:ascii="Times New Roman" w:hAnsi="Times New Roman"/>
          <w:sz w:val="28"/>
          <w:szCs w:val="28"/>
          <w:lang w:val="uk-UA"/>
        </w:rPr>
        <w:t xml:space="preserve">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>, охорони здоров’я, соціального захисту населення, молодіжної політики (Т.Чернявська).</w:t>
      </w:r>
    </w:p>
    <w:p w:rsidR="00E26F48" w:rsidRDefault="00E26F48" w:rsidP="00AD57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6F48" w:rsidRPr="00AD5717" w:rsidRDefault="00E26F48" w:rsidP="00560406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>міськ</w:t>
      </w:r>
      <w:r>
        <w:rPr>
          <w:rFonts w:ascii="Times New Roman" w:hAnsi="Times New Roman"/>
          <w:b/>
          <w:sz w:val="28"/>
          <w:szCs w:val="28"/>
          <w:lang w:val="uk-UA"/>
        </w:rPr>
        <w:t>ої ради</w:t>
      </w: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Ігор МАТЕЙЧУК</w:t>
      </w:r>
    </w:p>
    <w:sectPr w:rsidR="00E26F48" w:rsidRPr="00AD5717" w:rsidSect="00F92C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717"/>
    <w:rsid w:val="000135C5"/>
    <w:rsid w:val="00083AD8"/>
    <w:rsid w:val="0012418B"/>
    <w:rsid w:val="001D4D6E"/>
    <w:rsid w:val="00251B0A"/>
    <w:rsid w:val="002B6F75"/>
    <w:rsid w:val="002D3EA8"/>
    <w:rsid w:val="002F6D5F"/>
    <w:rsid w:val="0037562B"/>
    <w:rsid w:val="003E4E7F"/>
    <w:rsid w:val="00422762"/>
    <w:rsid w:val="00431B71"/>
    <w:rsid w:val="004356C3"/>
    <w:rsid w:val="004775DF"/>
    <w:rsid w:val="0049429F"/>
    <w:rsid w:val="004A5265"/>
    <w:rsid w:val="00503748"/>
    <w:rsid w:val="00560406"/>
    <w:rsid w:val="006753EF"/>
    <w:rsid w:val="00700E66"/>
    <w:rsid w:val="00737243"/>
    <w:rsid w:val="00737A16"/>
    <w:rsid w:val="0074066A"/>
    <w:rsid w:val="007E2CCC"/>
    <w:rsid w:val="007F4F4E"/>
    <w:rsid w:val="00803043"/>
    <w:rsid w:val="008460EC"/>
    <w:rsid w:val="008D7621"/>
    <w:rsid w:val="0096099D"/>
    <w:rsid w:val="00964629"/>
    <w:rsid w:val="009731D6"/>
    <w:rsid w:val="009D1519"/>
    <w:rsid w:val="009D62BA"/>
    <w:rsid w:val="009F72C3"/>
    <w:rsid w:val="00A143BE"/>
    <w:rsid w:val="00AD5717"/>
    <w:rsid w:val="00AE42B9"/>
    <w:rsid w:val="00B05E9E"/>
    <w:rsid w:val="00BB64D7"/>
    <w:rsid w:val="00C31735"/>
    <w:rsid w:val="00CC7B20"/>
    <w:rsid w:val="00CD47F0"/>
    <w:rsid w:val="00D22566"/>
    <w:rsid w:val="00E26F48"/>
    <w:rsid w:val="00E2753B"/>
    <w:rsid w:val="00E632EE"/>
    <w:rsid w:val="00F02816"/>
    <w:rsid w:val="00F212AC"/>
    <w:rsid w:val="00F9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D5717"/>
    <w:pPr>
      <w:keepNext/>
      <w:spacing w:after="0" w:line="240" w:lineRule="auto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71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5717"/>
    <w:pPr>
      <w:keepNext/>
      <w:spacing w:after="0" w:line="240" w:lineRule="auto"/>
      <w:jc w:val="center"/>
      <w:outlineLvl w:val="2"/>
    </w:pPr>
    <w:rPr>
      <w:b/>
      <w:sz w:val="52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5717"/>
    <w:rPr>
      <w:rFonts w:ascii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717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5717"/>
    <w:rPr>
      <w:rFonts w:ascii="Calibri" w:hAnsi="Calibri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D5717"/>
    <w:pPr>
      <w:ind w:left="720"/>
      <w:contextualSpacing/>
    </w:pPr>
    <w:rPr>
      <w:lang w:eastAsia="en-US"/>
    </w:rPr>
  </w:style>
  <w:style w:type="character" w:customStyle="1" w:styleId="rvts23">
    <w:name w:val="rvts23"/>
    <w:basedOn w:val="DefaultParagraphFont"/>
    <w:uiPriority w:val="99"/>
    <w:rsid w:val="00AD57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277</Words>
  <Characters>1579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2020-03-02T08:33:00Z</cp:lastPrinted>
  <dcterms:created xsi:type="dcterms:W3CDTF">2020-02-14T13:14:00Z</dcterms:created>
  <dcterms:modified xsi:type="dcterms:W3CDTF">2020-03-02T08:33:00Z</dcterms:modified>
</cp:coreProperties>
</file>