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3F" w:rsidRDefault="0037373F" w:rsidP="0037373F">
      <w:pPr>
        <w:pStyle w:val="1"/>
        <w:spacing w:before="0" w:beforeAutospacing="0" w:after="0" w:afterAutospacing="0"/>
        <w:ind w:firstLine="567"/>
        <w:jc w:val="center"/>
        <w:rPr>
          <w:sz w:val="24"/>
          <w:szCs w:val="24"/>
        </w:rPr>
      </w:pPr>
      <w:r>
        <w:rPr>
          <w:noProof/>
        </w:rPr>
        <w:drawing>
          <wp:anchor distT="0" distB="0" distL="114300" distR="114300" simplePos="0" relativeHeight="251658240" behindDoc="1" locked="0" layoutInCell="1" allowOverlap="1">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37373F" w:rsidRDefault="0037373F" w:rsidP="0037373F">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37373F" w:rsidRDefault="0037373F" w:rsidP="0037373F">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E1192A" w:rsidRDefault="00E1192A"/>
    <w:p w:rsidR="0037373F" w:rsidRPr="008B288B" w:rsidRDefault="0037373F" w:rsidP="0037373F">
      <w:pPr>
        <w:shd w:val="clear" w:color="auto" w:fill="FFFFFF"/>
        <w:spacing w:after="0" w:line="240" w:lineRule="auto"/>
        <w:jc w:val="center"/>
        <w:rPr>
          <w:rFonts w:ascii="Times New Roman" w:hAnsi="Times New Roman" w:cs="Times New Roman"/>
          <w:b/>
          <w:bCs/>
          <w:color w:val="333333"/>
          <w:sz w:val="24"/>
          <w:szCs w:val="24"/>
        </w:rPr>
      </w:pPr>
      <w:r w:rsidRPr="008B288B">
        <w:rPr>
          <w:rFonts w:ascii="Times New Roman" w:hAnsi="Times New Roman" w:cs="Times New Roman"/>
          <w:b/>
          <w:bCs/>
          <w:color w:val="333333"/>
          <w:sz w:val="24"/>
          <w:szCs w:val="24"/>
        </w:rPr>
        <w:t>Строки подання податкової декларації про майновий стан і доходи у 2021 році</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 xml:space="preserve">Головне управління ДПС у Чернівецькій області </w:t>
      </w:r>
      <w:r>
        <w:rPr>
          <w:rFonts w:ascii="Times New Roman" w:eastAsia="Times New Roman" w:hAnsi="Times New Roman" w:cs="Times New Roman"/>
          <w:color w:val="333333"/>
          <w:sz w:val="24"/>
          <w:szCs w:val="24"/>
          <w:lang w:eastAsia="uk-UA"/>
        </w:rPr>
        <w:t>нагадує</w:t>
      </w:r>
      <w:r w:rsidRPr="00427133">
        <w:rPr>
          <w:rFonts w:ascii="Times New Roman" w:eastAsia="Times New Roman" w:hAnsi="Times New Roman" w:cs="Times New Roman"/>
          <w:color w:val="333333"/>
          <w:sz w:val="24"/>
          <w:szCs w:val="24"/>
          <w:lang w:eastAsia="uk-UA"/>
        </w:rPr>
        <w:t>, що з початком 2021 року стартувала кампанія декларування громадянами доходів, отриманих у 2020 році.</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Тому не забувайте подати податку декларацію про майновий стан і доходи.</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Звертаємо увагу, що обов’язок щодо подання декларації у платників податків виникає:</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 xml:space="preserve">при отриманні доходів не від податкових агентів (тобто від інших фізичних осіб, які не зареєстровані як </w:t>
      </w:r>
      <w:proofErr w:type="spellStart"/>
      <w:r w:rsidRPr="00427133">
        <w:rPr>
          <w:rFonts w:ascii="Times New Roman" w:eastAsia="Times New Roman" w:hAnsi="Times New Roman" w:cs="Times New Roman"/>
          <w:color w:val="333333"/>
          <w:sz w:val="24"/>
          <w:szCs w:val="24"/>
          <w:lang w:eastAsia="uk-UA"/>
        </w:rPr>
        <w:t>самозайняті</w:t>
      </w:r>
      <w:proofErr w:type="spellEnd"/>
      <w:r w:rsidRPr="00427133">
        <w:rPr>
          <w:rFonts w:ascii="Times New Roman" w:eastAsia="Times New Roman" w:hAnsi="Times New Roman" w:cs="Times New Roman"/>
          <w:color w:val="333333"/>
          <w:sz w:val="24"/>
          <w:szCs w:val="24"/>
          <w:lang w:eastAsia="uk-UA"/>
        </w:rPr>
        <w:t xml:space="preserve"> особи). До таких доходів відносяться, зокрема, доходи від надання в оренду рухомого або нерухомого майна іншим фізичним особам; успадкування чи отримання в дарунок майна не від членів сім’ї першого та другого ступеня споріднення тощо;</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при отриманні від податкових агентів доходів, які не підлягали оподаткуванню при виплаті, але які не звільнені від оподаткування. До таких доходів відносяться, зокрема, операції з інвестиційними активами;</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при отриманні іноземних доходів;</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та в інших випадках передбачених законодавством, зокрема, при отриманні у власність майна за рішенням суду.</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b/>
          <w:color w:val="333333"/>
          <w:sz w:val="24"/>
          <w:szCs w:val="24"/>
          <w:lang w:eastAsia="uk-UA"/>
        </w:rPr>
      </w:pPr>
      <w:r w:rsidRPr="00427133">
        <w:rPr>
          <w:rFonts w:ascii="Times New Roman" w:eastAsia="Times New Roman" w:hAnsi="Times New Roman" w:cs="Times New Roman"/>
          <w:color w:val="333333"/>
          <w:sz w:val="24"/>
          <w:szCs w:val="24"/>
          <w:lang w:eastAsia="uk-UA"/>
        </w:rPr>
        <w:t xml:space="preserve">Для громадян, які зобов’язані згідно з ПКУ подати податкову декларацію, і особи, які проводять </w:t>
      </w:r>
      <w:r>
        <w:rPr>
          <w:rFonts w:ascii="Times New Roman" w:eastAsia="Times New Roman" w:hAnsi="Times New Roman" w:cs="Times New Roman"/>
          <w:color w:val="333333"/>
          <w:sz w:val="24"/>
          <w:szCs w:val="24"/>
          <w:lang w:eastAsia="uk-UA"/>
        </w:rPr>
        <w:t>незалежну професійну діяльність, о</w:t>
      </w:r>
      <w:r w:rsidRPr="00427133">
        <w:rPr>
          <w:rFonts w:ascii="Times New Roman" w:eastAsia="Times New Roman" w:hAnsi="Times New Roman" w:cs="Times New Roman"/>
          <w:color w:val="333333"/>
          <w:sz w:val="24"/>
          <w:szCs w:val="24"/>
          <w:lang w:eastAsia="uk-UA"/>
        </w:rPr>
        <w:t xml:space="preserve">станнім днем подання декларації є </w:t>
      </w:r>
      <w:r w:rsidRPr="00427133">
        <w:rPr>
          <w:rFonts w:ascii="Times New Roman" w:eastAsia="Times New Roman" w:hAnsi="Times New Roman" w:cs="Times New Roman"/>
          <w:b/>
          <w:color w:val="333333"/>
          <w:sz w:val="24"/>
          <w:szCs w:val="24"/>
          <w:lang w:eastAsia="uk-UA"/>
        </w:rPr>
        <w:t>30.04.2021 року.</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 xml:space="preserve">Для фізичних осіб-платників податків-резидентів, які виїжджають за кордон на постійне місце проживання, подають декларацію </w:t>
      </w:r>
      <w:r w:rsidRPr="00427133">
        <w:rPr>
          <w:rFonts w:ascii="Times New Roman" w:eastAsia="Times New Roman" w:hAnsi="Times New Roman" w:cs="Times New Roman"/>
          <w:b/>
          <w:color w:val="333333"/>
          <w:sz w:val="24"/>
          <w:szCs w:val="24"/>
          <w:lang w:eastAsia="uk-UA"/>
        </w:rPr>
        <w:t>не пізніше 60 календарних днів</w:t>
      </w:r>
      <w:r w:rsidRPr="00427133">
        <w:rPr>
          <w:rFonts w:ascii="Times New Roman" w:eastAsia="Times New Roman" w:hAnsi="Times New Roman" w:cs="Times New Roman"/>
          <w:color w:val="333333"/>
          <w:sz w:val="24"/>
          <w:szCs w:val="24"/>
          <w:lang w:eastAsia="uk-UA"/>
        </w:rPr>
        <w:t>, що передують виїзду. </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b/>
          <w:color w:val="333333"/>
          <w:sz w:val="24"/>
          <w:szCs w:val="24"/>
          <w:lang w:eastAsia="uk-UA"/>
        </w:rPr>
      </w:pPr>
      <w:r w:rsidRPr="00427133">
        <w:rPr>
          <w:rFonts w:ascii="Times New Roman" w:eastAsia="Times New Roman" w:hAnsi="Times New Roman" w:cs="Times New Roman"/>
          <w:color w:val="333333"/>
          <w:sz w:val="24"/>
          <w:szCs w:val="24"/>
          <w:lang w:eastAsia="uk-UA"/>
        </w:rPr>
        <w:t xml:space="preserve">З метою реалізації права на податкову знижку декларація подається по </w:t>
      </w:r>
      <w:r w:rsidRPr="00427133">
        <w:rPr>
          <w:rFonts w:ascii="Times New Roman" w:eastAsia="Times New Roman" w:hAnsi="Times New Roman" w:cs="Times New Roman"/>
          <w:b/>
          <w:color w:val="333333"/>
          <w:sz w:val="24"/>
          <w:szCs w:val="24"/>
          <w:lang w:eastAsia="uk-UA"/>
        </w:rPr>
        <w:t>31 грудня 2021 року.</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Якщо  останній день строку подання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За вибором платника податку декларацію можна  подати в  один з таких способів:</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о</w:t>
      </w:r>
      <w:r w:rsidRPr="00427133">
        <w:rPr>
          <w:rFonts w:ascii="Times New Roman" w:eastAsia="Times New Roman" w:hAnsi="Times New Roman" w:cs="Times New Roman"/>
          <w:color w:val="333333"/>
          <w:sz w:val="24"/>
          <w:szCs w:val="24"/>
          <w:lang w:eastAsia="uk-UA"/>
        </w:rPr>
        <w:t>собисто за місцем своєї податкової адреси особисто</w:t>
      </w:r>
      <w:r>
        <w:rPr>
          <w:rFonts w:ascii="Times New Roman" w:eastAsia="Times New Roman" w:hAnsi="Times New Roman" w:cs="Times New Roman"/>
          <w:color w:val="333333"/>
          <w:sz w:val="24"/>
          <w:szCs w:val="24"/>
          <w:lang w:eastAsia="uk-UA"/>
        </w:rPr>
        <w:t xml:space="preserve"> або уповноваженою на це особою;</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н</w:t>
      </w:r>
      <w:r w:rsidRPr="00427133">
        <w:rPr>
          <w:rFonts w:ascii="Times New Roman" w:eastAsia="Times New Roman" w:hAnsi="Times New Roman" w:cs="Times New Roman"/>
          <w:color w:val="333333"/>
          <w:sz w:val="24"/>
          <w:szCs w:val="24"/>
          <w:lang w:eastAsia="uk-UA"/>
        </w:rPr>
        <w:t>адіслати поштою з повідомленням про вручення та з описом вкладення -  зробити це необхідно за п’ять днів до зак</w:t>
      </w:r>
      <w:r>
        <w:rPr>
          <w:rFonts w:ascii="Times New Roman" w:eastAsia="Times New Roman" w:hAnsi="Times New Roman" w:cs="Times New Roman"/>
          <w:color w:val="333333"/>
          <w:sz w:val="24"/>
          <w:szCs w:val="24"/>
          <w:lang w:eastAsia="uk-UA"/>
        </w:rPr>
        <w:t>інчення граничного строку;</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в</w:t>
      </w:r>
      <w:r w:rsidRPr="00427133">
        <w:rPr>
          <w:rFonts w:ascii="Times New Roman" w:eastAsia="Times New Roman" w:hAnsi="Times New Roman" w:cs="Times New Roman"/>
          <w:color w:val="333333"/>
          <w:sz w:val="24"/>
          <w:szCs w:val="24"/>
          <w:lang w:eastAsia="uk-UA"/>
        </w:rPr>
        <w:t xml:space="preserve"> електронному вигляді  - через Електронний кабінет платника.</w:t>
      </w:r>
    </w:p>
    <w:p w:rsidR="0037373F" w:rsidRPr="00427133" w:rsidRDefault="0037373F" w:rsidP="0037373F">
      <w:pPr>
        <w:shd w:val="clear" w:color="auto" w:fill="FFFFFF"/>
        <w:spacing w:after="0" w:line="240" w:lineRule="auto"/>
        <w:ind w:firstLine="426"/>
        <w:jc w:val="both"/>
        <w:rPr>
          <w:rFonts w:ascii="Times New Roman" w:eastAsia="Times New Roman" w:hAnsi="Times New Roman" w:cs="Times New Roman"/>
          <w:color w:val="333333"/>
          <w:sz w:val="24"/>
          <w:szCs w:val="24"/>
          <w:lang w:eastAsia="uk-UA"/>
        </w:rPr>
      </w:pPr>
      <w:r w:rsidRPr="00427133">
        <w:rPr>
          <w:rFonts w:ascii="Times New Roman" w:eastAsia="Times New Roman" w:hAnsi="Times New Roman" w:cs="Times New Roman"/>
          <w:color w:val="333333"/>
          <w:sz w:val="24"/>
          <w:szCs w:val="24"/>
          <w:lang w:eastAsia="uk-UA"/>
        </w:rPr>
        <w:t xml:space="preserve">На офіційному </w:t>
      </w:r>
      <w:proofErr w:type="spellStart"/>
      <w:r w:rsidRPr="00427133">
        <w:rPr>
          <w:rFonts w:ascii="Times New Roman" w:eastAsia="Times New Roman" w:hAnsi="Times New Roman" w:cs="Times New Roman"/>
          <w:color w:val="333333"/>
          <w:sz w:val="24"/>
          <w:szCs w:val="24"/>
          <w:lang w:eastAsia="uk-UA"/>
        </w:rPr>
        <w:t>вебпорталі</w:t>
      </w:r>
      <w:proofErr w:type="spellEnd"/>
      <w:r w:rsidRPr="00427133">
        <w:rPr>
          <w:rFonts w:ascii="Times New Roman" w:eastAsia="Times New Roman" w:hAnsi="Times New Roman" w:cs="Times New Roman"/>
          <w:color w:val="333333"/>
          <w:sz w:val="24"/>
          <w:szCs w:val="24"/>
          <w:lang w:eastAsia="uk-UA"/>
        </w:rPr>
        <w:t xml:space="preserve"> ДПС  в Електронному кабінеті у розділі «ЕК для громадян» створено електронний сервіс «Декларація про майновий стан і доходи» - цей сервіс дає змогу заповнити декларацію та  надіслати її до контролюючого органу в електронному вигляді з копіями первинних документів, зокрема, для отримання податкової знижки.</w:t>
      </w:r>
    </w:p>
    <w:p w:rsidR="0037373F" w:rsidRDefault="0037373F" w:rsidP="0037373F">
      <w:pPr>
        <w:pStyle w:val="11"/>
      </w:pPr>
      <w:r>
        <w:t xml:space="preserve">Зразки заповнення декларації: </w:t>
      </w:r>
      <w:hyperlink r:id="rId5" w:history="1">
        <w:r w:rsidRPr="00EA1B6F">
          <w:rPr>
            <w:rStyle w:val="a3"/>
          </w:rPr>
          <w:t>https://cv.tax.gov.ua/media-ark/news-ark/451866.html</w:t>
        </w:r>
      </w:hyperlink>
      <w:r>
        <w:t xml:space="preserve"> </w:t>
      </w:r>
    </w:p>
    <w:p w:rsidR="0037373F" w:rsidRDefault="0037373F" w:rsidP="0037373F">
      <w:pPr>
        <w:pStyle w:val="11"/>
      </w:pPr>
    </w:p>
    <w:p w:rsidR="0037373F" w:rsidRPr="006A18F9" w:rsidRDefault="0037373F" w:rsidP="0037373F">
      <w:pPr>
        <w:spacing w:after="0" w:line="240" w:lineRule="auto"/>
        <w:ind w:firstLine="567"/>
        <w:jc w:val="center"/>
        <w:outlineLvl w:val="0"/>
        <w:rPr>
          <w:rFonts w:ascii="Times New Roman" w:eastAsia="Times New Roman" w:hAnsi="Times New Roman" w:cs="Times New Roman"/>
          <w:b/>
          <w:bCs/>
          <w:kern w:val="36"/>
          <w:sz w:val="24"/>
          <w:szCs w:val="24"/>
          <w:lang w:eastAsia="uk-UA"/>
        </w:rPr>
      </w:pPr>
      <w:r>
        <w:rPr>
          <w:rFonts w:ascii="Times New Roman" w:eastAsia="Times New Roman" w:hAnsi="Times New Roman" w:cs="Times New Roman"/>
          <w:b/>
          <w:bCs/>
          <w:kern w:val="36"/>
          <w:sz w:val="24"/>
          <w:szCs w:val="24"/>
          <w:lang w:eastAsia="uk-UA"/>
        </w:rPr>
        <w:t>Якщо п</w:t>
      </w:r>
      <w:r w:rsidRPr="006A18F9">
        <w:rPr>
          <w:rFonts w:ascii="Times New Roman" w:eastAsia="Times New Roman" w:hAnsi="Times New Roman" w:cs="Times New Roman"/>
          <w:b/>
          <w:bCs/>
          <w:kern w:val="36"/>
          <w:sz w:val="24"/>
          <w:szCs w:val="24"/>
          <w:lang w:eastAsia="uk-UA"/>
        </w:rPr>
        <w:t xml:space="preserve">рограмний РРО працює в режимі </w:t>
      </w:r>
      <w:proofErr w:type="spellStart"/>
      <w:r w:rsidRPr="006A18F9">
        <w:rPr>
          <w:rFonts w:ascii="Times New Roman" w:eastAsia="Times New Roman" w:hAnsi="Times New Roman" w:cs="Times New Roman"/>
          <w:b/>
          <w:bCs/>
          <w:kern w:val="36"/>
          <w:sz w:val="24"/>
          <w:szCs w:val="24"/>
          <w:lang w:eastAsia="uk-UA"/>
        </w:rPr>
        <w:t>офлайн</w:t>
      </w:r>
      <w:proofErr w:type="spellEnd"/>
      <w:r w:rsidRPr="0084628B">
        <w:rPr>
          <w:rFonts w:ascii="Times New Roman" w:eastAsia="Times New Roman" w:hAnsi="Times New Roman" w:cs="Times New Roman"/>
          <w:b/>
          <w:bCs/>
          <w:kern w:val="36"/>
          <w:sz w:val="24"/>
          <w:szCs w:val="24"/>
          <w:lang w:eastAsia="uk-UA"/>
        </w:rPr>
        <w:t xml:space="preserve"> </w:t>
      </w:r>
      <w:r>
        <w:rPr>
          <w:rFonts w:ascii="Times New Roman" w:eastAsia="Times New Roman" w:hAnsi="Times New Roman" w:cs="Times New Roman"/>
          <w:b/>
          <w:bCs/>
          <w:kern w:val="36"/>
          <w:sz w:val="24"/>
          <w:szCs w:val="24"/>
          <w:lang w:eastAsia="uk-UA"/>
        </w:rPr>
        <w:t>–</w:t>
      </w:r>
      <w:r w:rsidRPr="006A18F9">
        <w:rPr>
          <w:rFonts w:ascii="Times New Roman" w:eastAsia="Times New Roman" w:hAnsi="Times New Roman" w:cs="Times New Roman"/>
          <w:b/>
          <w:bCs/>
          <w:kern w:val="36"/>
          <w:sz w:val="24"/>
          <w:szCs w:val="24"/>
          <w:lang w:eastAsia="uk-UA"/>
        </w:rPr>
        <w:t xml:space="preserve"> </w:t>
      </w:r>
      <w:r>
        <w:rPr>
          <w:rFonts w:ascii="Times New Roman" w:eastAsia="Times New Roman" w:hAnsi="Times New Roman" w:cs="Times New Roman"/>
          <w:b/>
          <w:bCs/>
          <w:kern w:val="36"/>
          <w:sz w:val="24"/>
          <w:szCs w:val="24"/>
          <w:lang w:eastAsia="uk-UA"/>
        </w:rPr>
        <w:t>інформацію про</w:t>
      </w:r>
      <w:r w:rsidRPr="006A18F9">
        <w:rPr>
          <w:rFonts w:ascii="Times New Roman" w:eastAsia="Times New Roman" w:hAnsi="Times New Roman" w:cs="Times New Roman"/>
          <w:b/>
          <w:bCs/>
          <w:kern w:val="36"/>
          <w:sz w:val="24"/>
          <w:szCs w:val="24"/>
          <w:lang w:eastAsia="uk-UA"/>
        </w:rPr>
        <w:t xml:space="preserve"> чек</w:t>
      </w:r>
      <w:r w:rsidRPr="0084628B">
        <w:rPr>
          <w:rFonts w:ascii="Times New Roman" w:eastAsia="Times New Roman" w:hAnsi="Times New Roman" w:cs="Times New Roman"/>
          <w:b/>
          <w:bCs/>
          <w:kern w:val="36"/>
          <w:sz w:val="24"/>
          <w:szCs w:val="24"/>
          <w:lang w:eastAsia="uk-UA"/>
        </w:rPr>
        <w:t xml:space="preserve"> можна </w:t>
      </w:r>
      <w:r>
        <w:rPr>
          <w:rFonts w:ascii="Times New Roman" w:eastAsia="Times New Roman" w:hAnsi="Times New Roman" w:cs="Times New Roman"/>
          <w:b/>
          <w:bCs/>
          <w:kern w:val="36"/>
          <w:sz w:val="24"/>
          <w:szCs w:val="24"/>
          <w:lang w:eastAsia="uk-UA"/>
        </w:rPr>
        <w:t xml:space="preserve">отримати </w:t>
      </w:r>
      <w:r w:rsidRPr="0084628B">
        <w:rPr>
          <w:rFonts w:ascii="Times New Roman" w:eastAsia="Times New Roman" w:hAnsi="Times New Roman" w:cs="Times New Roman"/>
          <w:b/>
          <w:bCs/>
          <w:kern w:val="36"/>
          <w:sz w:val="24"/>
          <w:szCs w:val="24"/>
          <w:lang w:eastAsia="uk-UA"/>
        </w:rPr>
        <w:t>у Е-кабінеті</w:t>
      </w:r>
    </w:p>
    <w:p w:rsidR="0037373F" w:rsidRDefault="0037373F" w:rsidP="0037373F">
      <w:pPr>
        <w:pStyle w:val="a5"/>
        <w:spacing w:before="0" w:beforeAutospacing="0" w:after="0" w:afterAutospacing="0"/>
        <w:ind w:firstLine="567"/>
        <w:jc w:val="both"/>
      </w:pPr>
      <w:r>
        <w:t xml:space="preserve">У Головному управлінні ДПС у Чернівецькій області акцентують, що платники податків мають можливість проводити готівкові розрахунки з  використанням  програмних реєстраторів розрахункових операцій (ПРРО). </w:t>
      </w:r>
    </w:p>
    <w:p w:rsidR="0037373F" w:rsidRDefault="0037373F" w:rsidP="0037373F">
      <w:pPr>
        <w:pStyle w:val="a5"/>
        <w:spacing w:before="0" w:beforeAutospacing="0" w:after="0" w:afterAutospacing="0"/>
        <w:ind w:firstLine="567"/>
        <w:jc w:val="both"/>
      </w:pPr>
      <w:r>
        <w:t xml:space="preserve">Якщо операція проводиться у режимі </w:t>
      </w:r>
      <w:proofErr w:type="spellStart"/>
      <w:r>
        <w:t>офлайн</w:t>
      </w:r>
      <w:proofErr w:type="spellEnd"/>
      <w:r>
        <w:t xml:space="preserve">, то у розрахунковому документі (чеку), який проведено через ПРРО, має обов’язково бути наявна позначка про проведення розрахункової операції в режимі </w:t>
      </w:r>
      <w:proofErr w:type="spellStart"/>
      <w:r>
        <w:t>офлайн</w:t>
      </w:r>
      <w:proofErr w:type="spellEnd"/>
      <w:r>
        <w:t xml:space="preserve">. </w:t>
      </w:r>
    </w:p>
    <w:p w:rsidR="0037373F" w:rsidRDefault="0037373F" w:rsidP="0037373F">
      <w:pPr>
        <w:pStyle w:val="a5"/>
        <w:spacing w:before="0" w:beforeAutospacing="0" w:after="0" w:afterAutospacing="0"/>
        <w:ind w:firstLine="567"/>
        <w:jc w:val="both"/>
      </w:pPr>
      <w:r>
        <w:t xml:space="preserve">Перевірити наявність цього чеку в базі даних ДПС можливо через Електронний кабінет після завершення роботи ПРРО в режимі </w:t>
      </w:r>
      <w:proofErr w:type="spellStart"/>
      <w:r>
        <w:t>офлайн</w:t>
      </w:r>
      <w:proofErr w:type="spellEnd"/>
      <w:r>
        <w:t xml:space="preserve"> та передачі ним чека/чеків до фіскального сервера. </w:t>
      </w:r>
    </w:p>
    <w:p w:rsidR="0037373F" w:rsidRDefault="0037373F" w:rsidP="0037373F">
      <w:pPr>
        <w:pStyle w:val="a5"/>
        <w:spacing w:before="0" w:beforeAutospacing="0" w:after="0" w:afterAutospacing="0"/>
        <w:ind w:firstLine="567"/>
        <w:jc w:val="both"/>
      </w:pPr>
      <w:r>
        <w:lastRenderedPageBreak/>
        <w:t xml:space="preserve">Інформація про фіскальні номери, що увійшли до діапазону для використання ПРРО, що працює у режимі </w:t>
      </w:r>
      <w:proofErr w:type="spellStart"/>
      <w:r>
        <w:t>офлайн</w:t>
      </w:r>
      <w:proofErr w:type="spellEnd"/>
      <w:r>
        <w:t xml:space="preserve">, буде оприлюднена в Електронному кабінеті із зазначенням даних про фіскальний номер ПРРО та про суб’єкта господарювання, для ПРРО якого зарезервовано фіскальні номери. </w:t>
      </w:r>
    </w:p>
    <w:p w:rsidR="0037373F" w:rsidRDefault="0037373F" w:rsidP="0037373F">
      <w:pPr>
        <w:pStyle w:val="a5"/>
        <w:spacing w:before="0" w:beforeAutospacing="0" w:after="0" w:afterAutospacing="0"/>
        <w:ind w:firstLine="567"/>
        <w:jc w:val="both"/>
      </w:pPr>
      <w:r>
        <w:rPr>
          <w:rStyle w:val="a7"/>
        </w:rPr>
        <w:t>Спілкуйся з Податковою службою дистанційно за допомогою сервісу «</w:t>
      </w:r>
      <w:proofErr w:type="spellStart"/>
      <w:r>
        <w:rPr>
          <w:rStyle w:val="a7"/>
        </w:rPr>
        <w:fldChar w:fldCharType="begin"/>
      </w:r>
      <w:r>
        <w:rPr>
          <w:rStyle w:val="a7"/>
        </w:rPr>
        <w:instrText xml:space="preserve"> HYPERLINK "https://t.me/infoTAXbot" \t "_blank" </w:instrText>
      </w:r>
      <w:r>
        <w:rPr>
          <w:rStyle w:val="a7"/>
        </w:rPr>
        <w:fldChar w:fldCharType="separate"/>
      </w:r>
      <w:r>
        <w:rPr>
          <w:rStyle w:val="a7"/>
          <w:color w:val="0000FF"/>
        </w:rPr>
        <w:t>InfoTAX</w:t>
      </w:r>
      <w:proofErr w:type="spellEnd"/>
      <w:r>
        <w:rPr>
          <w:rStyle w:val="a7"/>
        </w:rPr>
        <w:fldChar w:fldCharType="end"/>
      </w:r>
      <w:r>
        <w:rPr>
          <w:rStyle w:val="a7"/>
        </w:rPr>
        <w:t>»</w:t>
      </w:r>
      <w:r>
        <w:t xml:space="preserve"> </w:t>
      </w:r>
    </w:p>
    <w:p w:rsidR="0037373F" w:rsidRDefault="0037373F" w:rsidP="0037373F">
      <w:pPr>
        <w:pStyle w:val="a5"/>
        <w:spacing w:before="0" w:beforeAutospacing="0" w:after="0" w:afterAutospacing="0"/>
        <w:ind w:firstLine="567"/>
        <w:jc w:val="both"/>
      </w:pPr>
    </w:p>
    <w:p w:rsidR="0037373F" w:rsidRPr="006C79E3" w:rsidRDefault="0037373F" w:rsidP="0037373F">
      <w:pPr>
        <w:pStyle w:val="1"/>
        <w:spacing w:before="0" w:beforeAutospacing="0" w:after="0" w:afterAutospacing="0"/>
        <w:jc w:val="center"/>
        <w:rPr>
          <w:sz w:val="24"/>
          <w:szCs w:val="24"/>
        </w:rPr>
      </w:pPr>
      <w:r w:rsidRPr="006C79E3">
        <w:rPr>
          <w:sz w:val="24"/>
          <w:szCs w:val="24"/>
        </w:rPr>
        <w:t>Понад 268 мільйонів гривень єдиного соціального внеску сплатили страхувальники Буковини</w:t>
      </w:r>
    </w:p>
    <w:p w:rsidR="0037373F" w:rsidRPr="006C79E3" w:rsidRDefault="0037373F" w:rsidP="0037373F">
      <w:pPr>
        <w:spacing w:after="0" w:line="240" w:lineRule="auto"/>
        <w:ind w:firstLine="567"/>
        <w:jc w:val="both"/>
        <w:rPr>
          <w:rFonts w:ascii="Times New Roman" w:hAnsi="Times New Roman" w:cs="Times New Roman"/>
          <w:sz w:val="24"/>
          <w:szCs w:val="24"/>
        </w:rPr>
      </w:pPr>
      <w:r w:rsidRPr="006C79E3">
        <w:rPr>
          <w:rFonts w:ascii="Times New Roman" w:hAnsi="Times New Roman" w:cs="Times New Roman"/>
          <w:sz w:val="24"/>
          <w:szCs w:val="24"/>
        </w:rPr>
        <w:t>За підсумками січня 2021 року страхувальники краю перерахували 268,3 млн</w:t>
      </w:r>
      <w:r>
        <w:rPr>
          <w:rFonts w:ascii="Times New Roman" w:hAnsi="Times New Roman" w:cs="Times New Roman"/>
          <w:sz w:val="24"/>
          <w:szCs w:val="24"/>
        </w:rPr>
        <w:t xml:space="preserve"> </w:t>
      </w:r>
      <w:r w:rsidRPr="006C79E3">
        <w:rPr>
          <w:rFonts w:ascii="Times New Roman" w:hAnsi="Times New Roman" w:cs="Times New Roman"/>
          <w:sz w:val="24"/>
          <w:szCs w:val="24"/>
        </w:rPr>
        <w:t xml:space="preserve">грн єдиного соціального внеску. </w:t>
      </w:r>
      <w:bookmarkStart w:id="0" w:name="_GoBack"/>
      <w:bookmarkEnd w:id="0"/>
    </w:p>
    <w:p w:rsidR="0037373F" w:rsidRPr="0037373F" w:rsidRDefault="0037373F" w:rsidP="0037373F">
      <w:pPr>
        <w:spacing w:after="0" w:line="240" w:lineRule="auto"/>
        <w:ind w:firstLine="567"/>
        <w:jc w:val="both"/>
        <w:rPr>
          <w:rFonts w:ascii="Times New Roman" w:hAnsi="Times New Roman" w:cs="Times New Roman"/>
          <w:sz w:val="24"/>
          <w:szCs w:val="24"/>
        </w:rPr>
      </w:pPr>
      <w:r w:rsidRPr="006C79E3">
        <w:rPr>
          <w:rFonts w:ascii="Times New Roman" w:hAnsi="Times New Roman" w:cs="Times New Roman"/>
          <w:sz w:val="24"/>
          <w:szCs w:val="24"/>
        </w:rPr>
        <w:t xml:space="preserve">Зокрема, сума єдиного внеску нарахованого роботодавцями на суми заробітної плати та винагороди за договорами ЦПХ, склала 198 млн грн, від фізичних осіб-підприємців та осіб, які проводять незалежну професійну діяльність, надійшло майже 38 млн грн. Єдиний внесок </w:t>
      </w:r>
      <w:r w:rsidRPr="0037373F">
        <w:rPr>
          <w:rFonts w:ascii="Times New Roman" w:hAnsi="Times New Roman" w:cs="Times New Roman"/>
          <w:sz w:val="24"/>
          <w:szCs w:val="24"/>
        </w:rPr>
        <w:t>нарахований на суми грошового забезпечення військовослужбовців склав 18 млн грн.</w:t>
      </w:r>
    </w:p>
    <w:p w:rsidR="0037373F" w:rsidRPr="0037373F" w:rsidRDefault="0037373F" w:rsidP="0037373F">
      <w:pPr>
        <w:spacing w:after="0" w:line="240" w:lineRule="auto"/>
        <w:ind w:firstLine="567"/>
        <w:jc w:val="both"/>
        <w:rPr>
          <w:rFonts w:ascii="Times New Roman" w:hAnsi="Times New Roman" w:cs="Times New Roman"/>
          <w:color w:val="333333"/>
          <w:sz w:val="24"/>
          <w:szCs w:val="24"/>
          <w:shd w:val="clear" w:color="auto" w:fill="FFFFFF"/>
        </w:rPr>
      </w:pPr>
      <w:r w:rsidRPr="0037373F">
        <w:rPr>
          <w:rFonts w:ascii="Times New Roman" w:hAnsi="Times New Roman" w:cs="Times New Roman"/>
          <w:color w:val="333333"/>
          <w:sz w:val="24"/>
          <w:szCs w:val="24"/>
          <w:shd w:val="clear" w:color="auto" w:fill="FFFFFF"/>
        </w:rPr>
        <w:t xml:space="preserve">У Головному управлінні ДПС у Чернівецькій області звертають увагу, що </w:t>
      </w:r>
      <w:r w:rsidRPr="0037373F">
        <w:rPr>
          <w:rStyle w:val="a8"/>
          <w:rFonts w:ascii="Times New Roman" w:hAnsi="Times New Roman" w:cs="Times New Roman"/>
          <w:b w:val="0"/>
          <w:sz w:val="24"/>
          <w:szCs w:val="24"/>
        </w:rPr>
        <w:t>мінімальна зарплата в Україні з 1 січня 2021 року</w:t>
      </w:r>
      <w:r w:rsidRPr="0037373F">
        <w:rPr>
          <w:rFonts w:ascii="Times New Roman" w:hAnsi="Times New Roman" w:cs="Times New Roman"/>
          <w:sz w:val="24"/>
          <w:szCs w:val="24"/>
        </w:rPr>
        <w:t xml:space="preserve"> складає –  6000 гривень, а відповідно</w:t>
      </w:r>
      <w:r w:rsidRPr="0037373F">
        <w:rPr>
          <w:rFonts w:ascii="Times New Roman" w:hAnsi="Times New Roman" w:cs="Times New Roman"/>
          <w:color w:val="333333"/>
          <w:sz w:val="24"/>
          <w:szCs w:val="24"/>
          <w:shd w:val="clear" w:color="auto" w:fill="FFFFFF"/>
        </w:rPr>
        <w:t xml:space="preserve"> мінімальний щомісячний страховий внесок на загальнообов’язкове державне соціальне страхування у 2021 році складає 1320 грн.</w:t>
      </w:r>
    </w:p>
    <w:p w:rsidR="0037373F" w:rsidRPr="006C79E3" w:rsidRDefault="0037373F" w:rsidP="0037373F">
      <w:pPr>
        <w:pStyle w:val="a5"/>
        <w:shd w:val="clear" w:color="auto" w:fill="FFFFFF"/>
        <w:spacing w:before="0" w:beforeAutospacing="0" w:after="0" w:afterAutospacing="0"/>
        <w:ind w:firstLine="567"/>
        <w:jc w:val="both"/>
        <w:rPr>
          <w:color w:val="000000"/>
        </w:rPr>
      </w:pPr>
      <w:r w:rsidRPr="0037373F">
        <w:rPr>
          <w:color w:val="000000"/>
        </w:rPr>
        <w:t>Крім того у відомстві нагадують, що фізичні – особи підприємці які не отримували доходи, до 1 березня 2020 року можуть подати заяви на списання сум недоїмки з єдиного внеску. Заяви на списання недоїмки з єдиного соціального внеску подають фізичні особи - підприємці (крім підприємців, що обрали</w:t>
      </w:r>
      <w:r w:rsidRPr="006C79E3">
        <w:rPr>
          <w:color w:val="000000"/>
        </w:rPr>
        <w:t xml:space="preserve"> спрощену систему оподаткування) та особи, що провадять незалежну професійну діяльність, які за період з 1 січня 2017 року до 1 грудня 2020 року не отримували дохід (прибуток) від їх діяльності, що підлягає обкладенню податком на доходи фізичних осіб, мають право на списання суми недоїмки з єдиного внеску, а також штрафів та пені, нараховані на ці суми недоїмки.</w:t>
      </w:r>
    </w:p>
    <w:p w:rsidR="0037373F" w:rsidRDefault="0037373F" w:rsidP="0037373F">
      <w:pPr>
        <w:pStyle w:val="11"/>
      </w:pPr>
    </w:p>
    <w:sectPr w:rsidR="003737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3F"/>
    <w:rsid w:val="0037373F"/>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1F23"/>
  <w15:chartTrackingRefBased/>
  <w15:docId w15:val="{93EF0EB0-B0BA-437A-AEE2-9738DE43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73F"/>
    <w:pPr>
      <w:spacing w:line="256" w:lineRule="auto"/>
    </w:pPr>
  </w:style>
  <w:style w:type="paragraph" w:styleId="1">
    <w:name w:val="heading 1"/>
    <w:basedOn w:val="a"/>
    <w:link w:val="10"/>
    <w:uiPriority w:val="9"/>
    <w:qFormat/>
    <w:rsid w:val="00373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37373F"/>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37373F"/>
    <w:rPr>
      <w:color w:val="0563C1" w:themeColor="hyperlink"/>
      <w:u w:val="single"/>
    </w:rPr>
  </w:style>
  <w:style w:type="character" w:styleId="a4">
    <w:name w:val="Unresolved Mention"/>
    <w:basedOn w:val="a0"/>
    <w:uiPriority w:val="99"/>
    <w:semiHidden/>
    <w:unhideWhenUsed/>
    <w:rsid w:val="0037373F"/>
    <w:rPr>
      <w:color w:val="605E5C"/>
      <w:shd w:val="clear" w:color="auto" w:fill="E1DFDD"/>
    </w:rPr>
  </w:style>
  <w:style w:type="paragraph" w:styleId="a5">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6"/>
    <w:uiPriority w:val="99"/>
    <w:unhideWhenUsed/>
    <w:qFormat/>
    <w:rsid w:val="003737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7373F"/>
    <w:rPr>
      <w:i/>
      <w:iCs/>
    </w:rPr>
  </w:style>
  <w:style w:type="character" w:customStyle="1" w:styleId="a6">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5"/>
    <w:uiPriority w:val="99"/>
    <w:locked/>
    <w:rsid w:val="0037373F"/>
    <w:rPr>
      <w:rFonts w:ascii="Times New Roman" w:eastAsia="Times New Roman" w:hAnsi="Times New Roman" w:cs="Times New Roman"/>
      <w:sz w:val="24"/>
      <w:szCs w:val="24"/>
      <w:lang w:eastAsia="uk-UA"/>
    </w:rPr>
  </w:style>
  <w:style w:type="character" w:styleId="a8">
    <w:name w:val="Strong"/>
    <w:uiPriority w:val="22"/>
    <w:qFormat/>
    <w:rsid w:val="00373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tax.gov.ua/media-ark/news-ark/451866.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3335</Words>
  <Characters>1901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2021-02-11T08:21:00Z</dcterms:created>
  <dcterms:modified xsi:type="dcterms:W3CDTF">2021-02-11T08:31:00Z</dcterms:modified>
</cp:coreProperties>
</file>