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1B" w:rsidRPr="002547E2" w:rsidRDefault="00B97D1B" w:rsidP="00B97D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E2">
        <w:rPr>
          <w:rFonts w:ascii="Times New Roman" w:hAnsi="Times New Roman" w:cs="Times New Roman"/>
          <w:b/>
          <w:sz w:val="28"/>
          <w:szCs w:val="28"/>
        </w:rPr>
        <w:t>На Буковині 30% вакансій для «білих комірців»</w:t>
      </w:r>
    </w:p>
    <w:p w:rsidR="00B97D1B" w:rsidRDefault="00B97D1B" w:rsidP="00B9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D1B" w:rsidRPr="003B20D2" w:rsidRDefault="00B97D1B" w:rsidP="00B97D1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D2">
        <w:rPr>
          <w:rFonts w:ascii="Times New Roman" w:hAnsi="Times New Roman" w:cs="Times New Roman"/>
          <w:sz w:val="28"/>
          <w:szCs w:val="28"/>
        </w:rPr>
        <w:t xml:space="preserve">На Буковині, станом на 4 лютого 2021 року, у базі даних </w:t>
      </w:r>
      <w:r>
        <w:rPr>
          <w:rFonts w:ascii="Times New Roman" w:hAnsi="Times New Roman" w:cs="Times New Roman"/>
          <w:sz w:val="28"/>
          <w:szCs w:val="28"/>
        </w:rPr>
        <w:t xml:space="preserve">Чернівецької обласної </w:t>
      </w:r>
      <w:r w:rsidRPr="003B20D2">
        <w:rPr>
          <w:rFonts w:ascii="Times New Roman" w:hAnsi="Times New Roman" w:cs="Times New Roman"/>
          <w:sz w:val="28"/>
          <w:szCs w:val="28"/>
        </w:rPr>
        <w:t xml:space="preserve">служби зайнятості понад 400 вакансій. Більшість з них для фахівців робітничих професій, </w:t>
      </w:r>
      <w:r>
        <w:rPr>
          <w:rFonts w:ascii="Times New Roman" w:hAnsi="Times New Roman" w:cs="Times New Roman"/>
          <w:sz w:val="28"/>
          <w:szCs w:val="28"/>
        </w:rPr>
        <w:t>майже 30%</w:t>
      </w:r>
      <w:r w:rsidRPr="003B20D2">
        <w:rPr>
          <w:rFonts w:ascii="Times New Roman" w:hAnsi="Times New Roman" w:cs="Times New Roman"/>
          <w:sz w:val="28"/>
          <w:szCs w:val="28"/>
        </w:rPr>
        <w:t xml:space="preserve"> вакансій для «білих комірців».</w:t>
      </w:r>
    </w:p>
    <w:p w:rsidR="00B97D1B" w:rsidRPr="003B20D2" w:rsidRDefault="00B97D1B" w:rsidP="00B97D1B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3B20D2">
        <w:rPr>
          <w:sz w:val="28"/>
          <w:szCs w:val="28"/>
        </w:rPr>
        <w:t>«Білі комірці» активні шукачі роботи на ринку праці, це - цілеспрямовані люди, готові до компромісів, проте очікують достойної винагороди за свою працю. Роботодавці ж від них очікують відповідальності, креативності та самовіддачі. Сьогодні для цієї категорії осіб  є 120 пропозиці</w:t>
      </w:r>
      <w:r>
        <w:rPr>
          <w:sz w:val="28"/>
          <w:szCs w:val="28"/>
        </w:rPr>
        <w:t>й</w:t>
      </w:r>
      <w:r w:rsidRPr="003B20D2">
        <w:rPr>
          <w:sz w:val="28"/>
          <w:szCs w:val="28"/>
        </w:rPr>
        <w:t xml:space="preserve"> роботи </w:t>
      </w:r>
      <w:r>
        <w:rPr>
          <w:sz w:val="28"/>
          <w:szCs w:val="28"/>
        </w:rPr>
        <w:t>в</w:t>
      </w:r>
      <w:r w:rsidRPr="003B20D2">
        <w:rPr>
          <w:sz w:val="28"/>
          <w:szCs w:val="28"/>
        </w:rPr>
        <w:t xml:space="preserve"> області, - зазначає директорка Чернівецького обласного центру зайнятості Любов </w:t>
      </w:r>
      <w:proofErr w:type="spellStart"/>
      <w:r w:rsidRPr="003B20D2">
        <w:rPr>
          <w:sz w:val="28"/>
          <w:szCs w:val="28"/>
        </w:rPr>
        <w:t>Кожолянко</w:t>
      </w:r>
      <w:proofErr w:type="spellEnd"/>
      <w:r w:rsidRPr="003B20D2">
        <w:rPr>
          <w:sz w:val="28"/>
          <w:szCs w:val="28"/>
        </w:rPr>
        <w:t>.</w:t>
      </w:r>
    </w:p>
    <w:p w:rsidR="00B97D1B" w:rsidRDefault="00B97D1B" w:rsidP="00B97D1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Найбільше вакансій для інспекторів банківських установ – 22 пропозиції роботи, 13 - для бухгалтерів (з них дві для головних бухгалтерів), 8 - для менеджерів, 8 – для фармацевтів, 4 – для наукових співробітників, 3 - для інженерів проектувальників, 2 – для юрисконсультів, а також є вакансії економіста, геодезиста, адміністратора, архітектора, кошторисника, фінансового директора, головного інженера, уповноваженого з антикорупційної діяльності, судового експерта та фахівця з питань цивільного захисту.</w:t>
      </w:r>
    </w:p>
    <w:p w:rsidR="00B97D1B" w:rsidRDefault="00B97D1B" w:rsidP="00B97D1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Закладам охорони здоров’я області потрібні 11 лікарів, з них семеро лікарів медицини невідкладних станів, а також офтальмолог, судинний хірург, статистик та лаборант. Потрібні ще 6 медичних сестер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ренгенлаборант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1D5" w:rsidRDefault="00B97D1B" w:rsidP="00B97D1B">
      <w:r>
        <w:rPr>
          <w:rFonts w:ascii="Times New Roman" w:hAnsi="Times New Roman" w:cs="Times New Roman"/>
          <w:sz w:val="28"/>
          <w:szCs w:val="28"/>
        </w:rPr>
        <w:t xml:space="preserve">Навчальні заклади області  мають потребу у вчителях закладів середньої освіти (2 пропозиції роботи), двох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вчителях-дифектологах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двох практичних психологах, а також потрібні 4 вихователі та асистент вихователя дошкільного навчального закладу.</w:t>
      </w:r>
      <w:bookmarkStart w:id="0" w:name="_GoBack"/>
      <w:bookmarkEnd w:id="0"/>
    </w:p>
    <w:sectPr w:rsidR="002971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347"/>
    <w:multiLevelType w:val="hybridMultilevel"/>
    <w:tmpl w:val="44501B20"/>
    <w:lvl w:ilvl="0" w:tplc="80E0ACC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1B"/>
    <w:rsid w:val="002971D5"/>
    <w:rsid w:val="00B9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2021-02-04T07:52:00Z</dcterms:created>
  <dcterms:modified xsi:type="dcterms:W3CDTF">2021-02-04T07:53:00Z</dcterms:modified>
</cp:coreProperties>
</file>