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B9" w:rsidRPr="00E727B9" w:rsidRDefault="001E51C8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D0AA" wp14:editId="71EEE9F7">
                <wp:simplePos x="0" y="0"/>
                <wp:positionH relativeFrom="column">
                  <wp:posOffset>4366260</wp:posOffset>
                </wp:positionH>
                <wp:positionV relativeFrom="paragraph">
                  <wp:posOffset>23495</wp:posOffset>
                </wp:positionV>
                <wp:extent cx="2712818" cy="1037492"/>
                <wp:effectExtent l="0" t="0" r="1143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818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1C8" w:rsidRPr="00E727B9" w:rsidRDefault="001E51C8" w:rsidP="001E51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</w:p>
                          <w:p w:rsidR="001E51C8" w:rsidRDefault="001E51C8" w:rsidP="001E51C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Рішенням виконавчого комітету</w:t>
                            </w:r>
                          </w:p>
                          <w:p w:rsidR="001E51C8" w:rsidRDefault="001E51C8" w:rsidP="001E51C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Сторожинецької міської ради</w:t>
                            </w:r>
                          </w:p>
                          <w:p w:rsidR="001E51C8" w:rsidRDefault="001E51C8" w:rsidP="001E51C8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 10.03.2021 р. №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3.8pt;margin-top:1.85pt;width:213.6pt;height:8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" fillcolor="white [3201]" strokecolor="white [3212]" strokeweight=".5pt">
                <v:textbox>
                  <w:txbxContent>
                    <w:p w:rsidR="001E51C8" w:rsidRPr="00E727B9" w:rsidRDefault="001E51C8" w:rsidP="001E51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</w:p>
                    <w:p w:rsidR="001E51C8" w:rsidRDefault="001E51C8" w:rsidP="001E51C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Рішенням виконавчого комітету</w:t>
                      </w:r>
                    </w:p>
                    <w:p w:rsidR="001E51C8" w:rsidRDefault="001E51C8" w:rsidP="001E51C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Сторожинецької міської ради</w:t>
                      </w:r>
                    </w:p>
                    <w:p w:rsidR="001E51C8" w:rsidRDefault="001E51C8" w:rsidP="001E51C8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 10.03.2021 р. №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27B9" w:rsidRPr="00E727B9" w:rsidRDefault="00E727B9" w:rsidP="00E727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1C8" w:rsidRDefault="001E51C8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1C8" w:rsidRDefault="001E51C8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1C8" w:rsidRDefault="001E51C8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7B9" w:rsidRPr="00E727B9" w:rsidRDefault="00E727B9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727B9" w:rsidRPr="00E727B9" w:rsidRDefault="00FD43D1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збірний евакуаційний пункт (ЗЕП)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Збірний пункти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призначений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збору і реєстрації населення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(працівників), яке підлягає евакуації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організації його вивезення (виведення) у безпечні райони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(залізничним транспортом, автотранспортом,  пішими колонами, власним транспортом). </w:t>
      </w:r>
    </w:p>
    <w:p w:rsid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Збірні пункти евакуації створюються  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розпорядженням міського голови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на підприємствах, установах і організаціях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Збірний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має свій номер і за кожним з них закріплюється певна територія. 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Начальником збірного пункту евакуації   призначається особа із числа керівного складу суб’єкта господарювання, на базі якого він створюється.</w:t>
      </w:r>
    </w:p>
    <w:p w:rsid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Збірний пункт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підпорядковується комісії 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під час проведення евакуаційних заходів, а по внутрішніх питаннях  -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івнику суб’єкта господарювання.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Збірний пункт евакуації  розгортається за рішенням комісії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та наказом керівника суб’єкта господарювання, на базі якого він створений.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Основними завданн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ями збірного пункту евакуації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є: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2.1. Організація збору населення, яке підлягає евакуації для їх організованого виведення (вивезення) під час проведення загальної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2.2. Організація прийому, реєстрації та обліку населення, яке підлягають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2.3. Організація забезпечення  населення, яке підлягає евакуації  питною водою, надання медичної допомоги.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2.4. Організація відправки донесень про хід евакуації та контроль виконання заходів з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2.5. Забезпечення додержання порядку та безпеки громадян на збірному пункті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Під час повсякденної діяльності керівництвом збірного пункту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питань евакуації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здійснюється: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3.1. Розроблення документів, необхідних для організації підготовки та проведення заходів з евакуації;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3.2 . Розроблення спільно з комісією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територіальної громади та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суб’єктами господарювання, які закріплені до збірного пункту евакуації  схеми зв’язку і оповіщення при проведенні заходів з евакуації;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3.3. Проведення занять і тренувань з особовим скл</w:t>
      </w:r>
      <w:r>
        <w:rPr>
          <w:rFonts w:ascii="Times New Roman" w:hAnsi="Times New Roman" w:cs="Times New Roman"/>
          <w:sz w:val="28"/>
          <w:szCs w:val="28"/>
          <w:lang w:val="uk-UA"/>
        </w:rPr>
        <w:t>адом збірного пункту евакуації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підготовки їх до дій під час проведення евакуаційних заходів;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lastRenderedPageBreak/>
        <w:t>3.4. Узагальнення і уточнення кі</w:t>
      </w:r>
      <w:r>
        <w:rPr>
          <w:rFonts w:ascii="Times New Roman" w:hAnsi="Times New Roman" w:cs="Times New Roman"/>
          <w:sz w:val="28"/>
          <w:szCs w:val="28"/>
          <w:lang w:val="uk-UA"/>
        </w:rPr>
        <w:t>лькості населення (працівників)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, що закріплене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збірного пункту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згідно наданих списків громадян, які підлягають евакуації, особами, які здійснюють управління суб’єктом господарювання, підприємствами, що є виконавцями послуг з утримання житлових будинків та прибудинкової території, ОСББ (згідно постанови КМУ</w:t>
      </w:r>
      <w:r w:rsidRPr="00FD43D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 30.10.2013р. №841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Pr="00FD43D1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евакуації у разі загрози виникнення або виникнення надзвичайних ситуацій” із</w:t>
      </w:r>
      <w:r w:rsidRPr="00FD43D1">
        <w:rPr>
          <w:rStyle w:val="rvts6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внесеними змінами згідно з Постановою КМУ </w:t>
      </w:r>
      <w:hyperlink r:id="rId8" w:anchor="n9" w:tgtFrame="_blank" w:history="1">
        <w:r w:rsidRPr="00FD43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№ 905 від 30.11.2016</w:t>
        </w:r>
      </w:hyperlink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3.5. Здійснення прогнозування кількості населення, яке може знаходитися на даній території  під час проведення загальної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3.6. Підготовка місць розташування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При проведенні загальної евакуації: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4.1. Встановити зв’язок з комісією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уточнити завдання, район проведення евакуаційних заходів.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4.2. Привести збірний  пункт евакуації в готовність до роботи.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4.3. Підтримувати зв’язок з суб’єктами господарювання, підприємствами, що є виконавцями послуг з утримання житлових будинків та прибудинкової території,  ОСББ, які закріплені до збірного пункту евакуації.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4.4. Погодити з комісією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графіки проведення евакуаційних заходів.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4.5. Разом з представниками комісій з питань евакуації суб’єктів господарювання вести облік прибуття населення, яке підлягає евакуації.</w:t>
      </w:r>
    </w:p>
    <w:p w:rsidR="00FD43D1" w:rsidRPr="00FD43D1" w:rsidRDefault="00FD43D1" w:rsidP="002211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4.6. Узагальнені дані щодо кількості осіб, які підлягають евакуації доповідати комісії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у встановлені терміни.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С</w:t>
      </w:r>
      <w:r w:rsidR="0022114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клад збірного пункту евакуації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Style w:val="a9"/>
        <w:tblW w:w="0" w:type="auto"/>
        <w:tblInd w:w="308" w:type="dxa"/>
        <w:tblLook w:val="01E0" w:firstRow="1" w:lastRow="1" w:firstColumn="1" w:lastColumn="1" w:noHBand="0" w:noVBand="0"/>
      </w:tblPr>
      <w:tblGrid>
        <w:gridCol w:w="6768"/>
        <w:gridCol w:w="3086"/>
      </w:tblGrid>
      <w:tr w:rsidR="00FD43D1" w:rsidRPr="00FD43D1" w:rsidTr="00221147">
        <w:tc>
          <w:tcPr>
            <w:tcW w:w="6768" w:type="dxa"/>
          </w:tcPr>
          <w:p w:rsidR="00FD43D1" w:rsidRPr="00221147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21147">
              <w:rPr>
                <w:b/>
                <w:sz w:val="28"/>
                <w:szCs w:val="28"/>
              </w:rPr>
              <w:t>Посадова особа</w:t>
            </w:r>
          </w:p>
        </w:tc>
        <w:tc>
          <w:tcPr>
            <w:tcW w:w="3086" w:type="dxa"/>
          </w:tcPr>
          <w:p w:rsidR="00FD43D1" w:rsidRPr="00221147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21147">
              <w:rPr>
                <w:b/>
                <w:sz w:val="28"/>
                <w:szCs w:val="28"/>
              </w:rPr>
              <w:t xml:space="preserve">Кількість </w:t>
            </w:r>
            <w:proofErr w:type="spellStart"/>
            <w:r w:rsidRPr="00221147">
              <w:rPr>
                <w:b/>
                <w:sz w:val="28"/>
                <w:szCs w:val="28"/>
              </w:rPr>
              <w:t>чол</w:t>
            </w:r>
            <w:proofErr w:type="spellEnd"/>
            <w:r w:rsidRPr="00221147">
              <w:rPr>
                <w:b/>
                <w:sz w:val="28"/>
                <w:szCs w:val="28"/>
              </w:rPr>
              <w:t>.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Начальник збірного пункту евакуації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1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Заступник начальника збірного пункту евакуації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1</w:t>
            </w:r>
          </w:p>
        </w:tc>
      </w:tr>
      <w:tr w:rsidR="001E51C8" w:rsidRPr="00FD43D1" w:rsidTr="00221147">
        <w:tc>
          <w:tcPr>
            <w:tcW w:w="6768" w:type="dxa"/>
          </w:tcPr>
          <w:p w:rsidR="001E51C8" w:rsidRPr="00FD43D1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комісії </w:t>
            </w:r>
          </w:p>
        </w:tc>
        <w:tc>
          <w:tcPr>
            <w:tcW w:w="3086" w:type="dxa"/>
          </w:tcPr>
          <w:p w:rsidR="001E51C8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зв’язку та оповіщення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4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обліку евакуації населення та інформації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охорони громадського порядку і безпеки руху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транспортного забезпечення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 xml:space="preserve">Група медичного забезпечення  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2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організації розміщення населення в безпечному місці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 xml:space="preserve">Група забезпечення заходів з питань евакуації  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Орієнтовний перелік</w:t>
      </w:r>
      <w:r w:rsidRPr="00FD43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приміщень збірного пункту евакуації: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6.1. Місце зустрічі та прийому.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6.2. Місце  реєстрації.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6.3. Приміщення начальника збірного пункту евакуації  (заступник начальника).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6.4. Приміщення для групи реєстрації та обліку.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6.5. Приміщення для групи комплектування колон, ешелонів.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6.6.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для представників суб’єктів господарювання, підприємств, що є виконавцями послуг з утримання житлових будинків та прибудинкової території, ОСББ. 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медичного пункту.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6.8.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Кімната матері і дитини.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6.9.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Приміщення коменданта.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Основні документи збірного пункту евакуації: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про створення 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Наказ керівника суб’єкта господарювання про створення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Схема організаційної структури збірного пункту евакуації.</w:t>
      </w:r>
    </w:p>
    <w:p w:rsidR="00FD43D1" w:rsidRPr="00FD43D1" w:rsidRDefault="00221147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   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>Список особового складу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7.5.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Схема оповіщення особового складу збірного пункту евакуації.</w:t>
      </w:r>
    </w:p>
    <w:p w:rsidR="00FD43D1" w:rsidRPr="00FD43D1" w:rsidRDefault="00221147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7.6. 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Схема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з комісією з питань евакуації Сторожинецької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суб’єктами господарювання, підприємствами, що є виконавцями послуг з утримання житлових будинків та прибудинкової території, ОСББ, які закріплені до збірного пункту евакуації.</w:t>
      </w:r>
    </w:p>
    <w:p w:rsidR="00FD43D1" w:rsidRPr="00FD43D1" w:rsidRDefault="00221147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7.7. 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Графік оповіщення суб’єктів господарювання,  підприємств, що є виконавцями послуг з утримання житлових будинків та прибудинкової території, ОСББ. 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7.8.  Обов’язки особового складу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7.9.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План розташування службових приміщень.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7.10. План розташування приміщень для населення, яке підлягає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7.11. Сигнали оповіщення цивільного захисту.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7.12. Документація: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- журнал реєстрації та обліку вхідних (вихідних) списків на евакуацію від суб’єктів господарювання, підприємств, що є виконавцями послуг з утримання житлових будинків та прибудинкової території, ОСББ;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- журнал обліку прийнятих та відданих розпоряджень;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- графік контролю проведення заходів з евакуації;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7.13. Перелік майна і обладнання (вказівники, нарукавні пов’язки, алгоритм дій, пам’ятки та інше) необхідного для роботи збірного пункту евакуації.</w:t>
      </w: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1C8" w:rsidRPr="000F076B" w:rsidRDefault="001E51C8" w:rsidP="001E5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Дмитро БОЙЧУК </w:t>
      </w:r>
    </w:p>
    <w:p w:rsidR="000F076B" w:rsidRPr="000F076B" w:rsidRDefault="000F076B" w:rsidP="000F0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076B" w:rsidRPr="000F076B" w:rsidSect="000F076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8A" w:rsidRDefault="00815D8A" w:rsidP="000F076B">
      <w:pPr>
        <w:spacing w:after="0" w:line="240" w:lineRule="auto"/>
      </w:pPr>
      <w:r>
        <w:separator/>
      </w:r>
    </w:p>
  </w:endnote>
  <w:endnote w:type="continuationSeparator" w:id="0">
    <w:p w:rsidR="00815D8A" w:rsidRDefault="00815D8A" w:rsidP="000F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370024"/>
      <w:docPartObj>
        <w:docPartGallery w:val="Page Numbers (Bottom of Page)"/>
        <w:docPartUnique/>
      </w:docPartObj>
    </w:sdtPr>
    <w:sdtEndPr/>
    <w:sdtContent>
      <w:p w:rsidR="000F076B" w:rsidRDefault="000F07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C8">
          <w:rPr>
            <w:noProof/>
          </w:rPr>
          <w:t>3</w:t>
        </w:r>
        <w:r>
          <w:fldChar w:fldCharType="end"/>
        </w:r>
      </w:p>
    </w:sdtContent>
  </w:sdt>
  <w:p w:rsidR="000F076B" w:rsidRDefault="000F0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8A" w:rsidRDefault="00815D8A" w:rsidP="000F076B">
      <w:pPr>
        <w:spacing w:after="0" w:line="240" w:lineRule="auto"/>
      </w:pPr>
      <w:r>
        <w:separator/>
      </w:r>
    </w:p>
  </w:footnote>
  <w:footnote w:type="continuationSeparator" w:id="0">
    <w:p w:rsidR="00815D8A" w:rsidRDefault="00815D8A" w:rsidP="000F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22C"/>
    <w:multiLevelType w:val="hybridMultilevel"/>
    <w:tmpl w:val="320A2B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B44"/>
    <w:multiLevelType w:val="hybridMultilevel"/>
    <w:tmpl w:val="2B7E0E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866B1"/>
    <w:multiLevelType w:val="hybridMultilevel"/>
    <w:tmpl w:val="AD263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6869E8"/>
    <w:multiLevelType w:val="hybridMultilevel"/>
    <w:tmpl w:val="6FDE31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D0A4D"/>
    <w:multiLevelType w:val="hybridMultilevel"/>
    <w:tmpl w:val="AAD682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E2CB9"/>
    <w:multiLevelType w:val="hybridMultilevel"/>
    <w:tmpl w:val="9A843D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2"/>
    <w:rsid w:val="000F076B"/>
    <w:rsid w:val="001E51C8"/>
    <w:rsid w:val="00221147"/>
    <w:rsid w:val="00720453"/>
    <w:rsid w:val="007E06DB"/>
    <w:rsid w:val="007E6E1B"/>
    <w:rsid w:val="00815D8A"/>
    <w:rsid w:val="00854E3C"/>
    <w:rsid w:val="00A71137"/>
    <w:rsid w:val="00B675DE"/>
    <w:rsid w:val="00B81980"/>
    <w:rsid w:val="00B92775"/>
    <w:rsid w:val="00C56F75"/>
    <w:rsid w:val="00D1393C"/>
    <w:rsid w:val="00D85B32"/>
    <w:rsid w:val="00E727B9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  <w:style w:type="character" w:customStyle="1" w:styleId="rvts23">
    <w:name w:val="rvts23"/>
    <w:basedOn w:val="a0"/>
    <w:rsid w:val="00FD43D1"/>
  </w:style>
  <w:style w:type="character" w:customStyle="1" w:styleId="rvts64">
    <w:name w:val="rvts64"/>
    <w:basedOn w:val="a0"/>
    <w:rsid w:val="00FD43D1"/>
  </w:style>
  <w:style w:type="character" w:customStyle="1" w:styleId="rvts9">
    <w:name w:val="rvts9"/>
    <w:basedOn w:val="a0"/>
    <w:rsid w:val="00FD43D1"/>
  </w:style>
  <w:style w:type="character" w:customStyle="1" w:styleId="rvts46">
    <w:name w:val="rvts46"/>
    <w:basedOn w:val="a0"/>
    <w:rsid w:val="00FD43D1"/>
  </w:style>
  <w:style w:type="character" w:styleId="a8">
    <w:name w:val="Hyperlink"/>
    <w:basedOn w:val="a0"/>
    <w:rsid w:val="00FD43D1"/>
    <w:rPr>
      <w:color w:val="0000FF"/>
      <w:u w:val="single"/>
    </w:rPr>
  </w:style>
  <w:style w:type="table" w:styleId="a9">
    <w:name w:val="Table Grid"/>
    <w:basedOn w:val="a1"/>
    <w:rsid w:val="00FD43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  <w:style w:type="character" w:customStyle="1" w:styleId="rvts23">
    <w:name w:val="rvts23"/>
    <w:basedOn w:val="a0"/>
    <w:rsid w:val="00FD43D1"/>
  </w:style>
  <w:style w:type="character" w:customStyle="1" w:styleId="rvts64">
    <w:name w:val="rvts64"/>
    <w:basedOn w:val="a0"/>
    <w:rsid w:val="00FD43D1"/>
  </w:style>
  <w:style w:type="character" w:customStyle="1" w:styleId="rvts9">
    <w:name w:val="rvts9"/>
    <w:basedOn w:val="a0"/>
    <w:rsid w:val="00FD43D1"/>
  </w:style>
  <w:style w:type="character" w:customStyle="1" w:styleId="rvts46">
    <w:name w:val="rvts46"/>
    <w:basedOn w:val="a0"/>
    <w:rsid w:val="00FD43D1"/>
  </w:style>
  <w:style w:type="character" w:styleId="a8">
    <w:name w:val="Hyperlink"/>
    <w:basedOn w:val="a0"/>
    <w:rsid w:val="00FD43D1"/>
    <w:rPr>
      <w:color w:val="0000FF"/>
      <w:u w:val="single"/>
    </w:rPr>
  </w:style>
  <w:style w:type="table" w:styleId="a9">
    <w:name w:val="Table Grid"/>
    <w:basedOn w:val="a1"/>
    <w:rsid w:val="00FD43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05-2016-%D0%BF/paran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2021-02-24T14:23:00Z</cp:lastPrinted>
  <dcterms:created xsi:type="dcterms:W3CDTF">2021-02-23T07:01:00Z</dcterms:created>
  <dcterms:modified xsi:type="dcterms:W3CDTF">2021-02-24T14:23:00Z</dcterms:modified>
</cp:coreProperties>
</file>