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5C" w:rsidRDefault="0076335C" w:rsidP="0076335C">
      <w:pPr>
        <w:jc w:val="center"/>
        <w:rPr>
          <w:b/>
          <w:sz w:val="28"/>
          <w:szCs w:val="28"/>
        </w:rPr>
      </w:pPr>
      <w:r>
        <w:rPr>
          <w:b/>
          <w:noProof/>
          <w:sz w:val="28"/>
          <w:szCs w:val="28"/>
        </w:rPr>
        <w:drawing>
          <wp:inline distT="0" distB="0" distL="0" distR="0">
            <wp:extent cx="659130" cy="800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800100"/>
                    </a:xfrm>
                    <a:prstGeom prst="rect">
                      <a:avLst/>
                    </a:prstGeom>
                    <a:noFill/>
                    <a:ln>
                      <a:noFill/>
                    </a:ln>
                  </pic:spPr>
                </pic:pic>
              </a:graphicData>
            </a:graphic>
          </wp:inline>
        </w:drawing>
      </w:r>
    </w:p>
    <w:p w:rsidR="0076335C" w:rsidRPr="0076335C" w:rsidRDefault="0076335C" w:rsidP="0076335C">
      <w:pPr>
        <w:pStyle w:val="1"/>
        <w:rPr>
          <w:sz w:val="28"/>
          <w:szCs w:val="28"/>
        </w:rPr>
      </w:pPr>
      <w:r w:rsidRPr="0076335C">
        <w:rPr>
          <w:sz w:val="28"/>
          <w:szCs w:val="28"/>
        </w:rPr>
        <w:t>УКРАЇНА</w:t>
      </w:r>
    </w:p>
    <w:p w:rsidR="0076335C" w:rsidRPr="0076335C" w:rsidRDefault="0076335C" w:rsidP="0076335C">
      <w:pPr>
        <w:pStyle w:val="1"/>
        <w:rPr>
          <w:sz w:val="28"/>
          <w:szCs w:val="28"/>
        </w:rPr>
      </w:pPr>
      <w:r w:rsidRPr="0076335C">
        <w:rPr>
          <w:sz w:val="28"/>
          <w:szCs w:val="28"/>
        </w:rPr>
        <w:t>СТОРОЖИНЕЦЬКА МІСЬКА РАДА</w:t>
      </w:r>
    </w:p>
    <w:p w:rsidR="0076335C" w:rsidRDefault="0076335C" w:rsidP="0076335C">
      <w:pPr>
        <w:jc w:val="center"/>
        <w:rPr>
          <w:b/>
          <w:sz w:val="28"/>
          <w:szCs w:val="28"/>
          <w:lang w:val="uk-UA"/>
        </w:rPr>
      </w:pPr>
      <w:r>
        <w:rPr>
          <w:b/>
          <w:sz w:val="28"/>
          <w:szCs w:val="28"/>
          <w:lang w:val="uk-UA"/>
        </w:rPr>
        <w:t>ЧЕРНІВЕЦЬКОГО</w:t>
      </w:r>
      <w:r>
        <w:rPr>
          <w:b/>
          <w:sz w:val="28"/>
          <w:szCs w:val="28"/>
        </w:rPr>
        <w:t xml:space="preserve"> РАЙОНУ</w:t>
      </w:r>
    </w:p>
    <w:p w:rsidR="0076335C" w:rsidRPr="0076335C" w:rsidRDefault="0076335C" w:rsidP="0076335C">
      <w:pPr>
        <w:pStyle w:val="2"/>
        <w:jc w:val="center"/>
        <w:rPr>
          <w:sz w:val="28"/>
          <w:szCs w:val="28"/>
        </w:rPr>
      </w:pPr>
      <w:r w:rsidRPr="0076335C">
        <w:rPr>
          <w:sz w:val="28"/>
          <w:szCs w:val="28"/>
        </w:rPr>
        <w:t>ЧЕРНІВЕЦЬКОЇ ОБЛАСТІ</w:t>
      </w:r>
    </w:p>
    <w:p w:rsidR="0076335C" w:rsidRDefault="0076335C" w:rsidP="0076335C">
      <w:pPr>
        <w:jc w:val="center"/>
        <w:rPr>
          <w:b/>
          <w:sz w:val="28"/>
          <w:szCs w:val="28"/>
          <w:lang w:val="uk-UA"/>
        </w:rPr>
      </w:pPr>
      <w:r>
        <w:rPr>
          <w:b/>
          <w:sz w:val="28"/>
          <w:szCs w:val="28"/>
          <w:lang w:val="en-US"/>
        </w:rPr>
        <w:t>V</w:t>
      </w:r>
      <w:r>
        <w:rPr>
          <w:b/>
          <w:sz w:val="28"/>
          <w:szCs w:val="28"/>
          <w:lang w:val="uk-UA"/>
        </w:rPr>
        <w:t>І</w:t>
      </w:r>
      <w:r w:rsidR="00C64544">
        <w:rPr>
          <w:b/>
          <w:sz w:val="28"/>
          <w:szCs w:val="28"/>
          <w:lang w:val="uk-UA"/>
        </w:rPr>
        <w:t>І</w:t>
      </w:r>
      <w:r>
        <w:rPr>
          <w:b/>
          <w:sz w:val="28"/>
          <w:szCs w:val="28"/>
          <w:lang w:val="uk-UA"/>
        </w:rPr>
        <w:t xml:space="preserve"> сесія </w:t>
      </w:r>
      <w:r>
        <w:rPr>
          <w:b/>
          <w:sz w:val="28"/>
          <w:szCs w:val="28"/>
          <w:lang w:val="en-US"/>
        </w:rPr>
        <w:t>V</w:t>
      </w:r>
      <w:r>
        <w:rPr>
          <w:b/>
          <w:sz w:val="28"/>
          <w:szCs w:val="28"/>
          <w:lang w:val="uk-UA"/>
        </w:rPr>
        <w:t>ІІ</w:t>
      </w:r>
      <w:r>
        <w:rPr>
          <w:b/>
          <w:sz w:val="28"/>
          <w:szCs w:val="28"/>
          <w:lang w:val="en-US"/>
        </w:rPr>
        <w:t>I</w:t>
      </w:r>
      <w:r>
        <w:rPr>
          <w:b/>
          <w:sz w:val="28"/>
          <w:szCs w:val="28"/>
          <w:lang w:val="uk-UA"/>
        </w:rPr>
        <w:t xml:space="preserve"> скликання</w:t>
      </w:r>
    </w:p>
    <w:p w:rsidR="00F71EB6" w:rsidRPr="00F71EB6" w:rsidRDefault="00F71EB6" w:rsidP="00F71EB6">
      <w:pPr>
        <w:jc w:val="center"/>
        <w:rPr>
          <w:b/>
          <w:sz w:val="28"/>
          <w:szCs w:val="32"/>
          <w:lang w:val="uk-UA"/>
        </w:rPr>
      </w:pPr>
      <w:r w:rsidRPr="00F71EB6">
        <w:rPr>
          <w:b/>
          <w:sz w:val="28"/>
          <w:szCs w:val="32"/>
          <w:lang w:val="uk-UA"/>
        </w:rPr>
        <w:t>(перше пленарне засідання)</w:t>
      </w:r>
    </w:p>
    <w:p w:rsidR="0076335C" w:rsidRDefault="00C64544" w:rsidP="00C64544">
      <w:pPr>
        <w:pStyle w:val="3"/>
        <w:spacing w:before="0" w:after="0"/>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w:t>
      </w:r>
      <w:r w:rsidR="0056458D">
        <w:rPr>
          <w:rFonts w:ascii="Times New Roman" w:hAnsi="Times New Roman" w:cs="Times New Roman"/>
          <w:sz w:val="28"/>
          <w:szCs w:val="28"/>
          <w:lang w:val="uk-UA"/>
        </w:rPr>
        <w:t>29</w:t>
      </w:r>
      <w:r>
        <w:rPr>
          <w:rFonts w:ascii="Times New Roman" w:hAnsi="Times New Roman" w:cs="Times New Roman"/>
          <w:sz w:val="28"/>
          <w:szCs w:val="28"/>
          <w:lang w:val="uk-UA"/>
        </w:rPr>
        <w:t xml:space="preserve"> -7</w:t>
      </w:r>
      <w:r w:rsidR="0076335C">
        <w:rPr>
          <w:rFonts w:ascii="Times New Roman" w:hAnsi="Times New Roman" w:cs="Times New Roman"/>
          <w:sz w:val="28"/>
          <w:szCs w:val="28"/>
          <w:lang w:val="uk-UA"/>
        </w:rPr>
        <w:t>/2021</w:t>
      </w:r>
    </w:p>
    <w:p w:rsidR="0076335C" w:rsidRDefault="0076335C" w:rsidP="0076335C">
      <w:pPr>
        <w:rPr>
          <w:rFonts w:ascii="Calibri" w:hAnsi="Calibri"/>
          <w:sz w:val="22"/>
          <w:szCs w:val="22"/>
          <w:lang w:val="uk-UA"/>
        </w:rPr>
      </w:pPr>
    </w:p>
    <w:p w:rsidR="0076335C" w:rsidRDefault="00C64544" w:rsidP="0076335C">
      <w:pPr>
        <w:jc w:val="both"/>
        <w:rPr>
          <w:sz w:val="28"/>
          <w:szCs w:val="28"/>
          <w:lang w:val="uk-UA"/>
        </w:rPr>
      </w:pPr>
      <w:r>
        <w:rPr>
          <w:sz w:val="28"/>
          <w:szCs w:val="28"/>
          <w:lang w:val="uk-UA"/>
        </w:rPr>
        <w:t>25</w:t>
      </w:r>
      <w:r w:rsidR="0076335C">
        <w:rPr>
          <w:sz w:val="28"/>
          <w:szCs w:val="28"/>
          <w:lang w:val="uk-UA"/>
        </w:rPr>
        <w:t xml:space="preserve"> березня 2021 року                                                                         м. </w:t>
      </w:r>
      <w:proofErr w:type="spellStart"/>
      <w:r w:rsidR="0076335C">
        <w:rPr>
          <w:sz w:val="28"/>
          <w:szCs w:val="28"/>
          <w:lang w:val="uk-UA"/>
        </w:rPr>
        <w:t>Сторожинець</w:t>
      </w:r>
      <w:proofErr w:type="spellEnd"/>
    </w:p>
    <w:p w:rsidR="00AA1EC9" w:rsidRDefault="0076335C" w:rsidP="00C64544">
      <w:pPr>
        <w:jc w:val="center"/>
        <w:rPr>
          <w:b/>
          <w:sz w:val="28"/>
          <w:szCs w:val="28"/>
          <w:lang w:val="uk-UA"/>
        </w:rPr>
      </w:pPr>
      <w:r w:rsidRPr="00AA1EC9">
        <w:rPr>
          <w:b/>
          <w:sz w:val="28"/>
          <w:szCs w:val="28"/>
          <w:lang w:val="uk-UA"/>
        </w:rPr>
        <w:t>Про затвердження</w:t>
      </w:r>
      <w:r>
        <w:rPr>
          <w:b/>
          <w:sz w:val="28"/>
          <w:szCs w:val="28"/>
          <w:lang w:val="uk-UA"/>
        </w:rPr>
        <w:t xml:space="preserve"> </w:t>
      </w:r>
      <w:r w:rsidRPr="00AA1EC9">
        <w:rPr>
          <w:b/>
          <w:sz w:val="28"/>
          <w:szCs w:val="28"/>
          <w:lang w:val="uk-UA"/>
        </w:rPr>
        <w:t>Програми</w:t>
      </w:r>
      <w:r>
        <w:rPr>
          <w:b/>
          <w:sz w:val="28"/>
          <w:szCs w:val="28"/>
          <w:lang w:val="uk-UA"/>
        </w:rPr>
        <w:t xml:space="preserve"> </w:t>
      </w:r>
      <w:r w:rsidR="00AA1EC9" w:rsidRPr="00AA1EC9">
        <w:rPr>
          <w:b/>
          <w:sz w:val="28"/>
          <w:szCs w:val="28"/>
          <w:lang w:val="uk-UA"/>
        </w:rPr>
        <w:t>здійснення</w:t>
      </w:r>
      <w:r w:rsidR="00AA1EC9">
        <w:rPr>
          <w:b/>
          <w:sz w:val="28"/>
          <w:szCs w:val="28"/>
          <w:lang w:val="uk-UA"/>
        </w:rPr>
        <w:t xml:space="preserve"> </w:t>
      </w:r>
      <w:r w:rsidR="00AA1EC9" w:rsidRPr="00AA1EC9">
        <w:rPr>
          <w:b/>
          <w:sz w:val="28"/>
          <w:szCs w:val="28"/>
          <w:lang w:val="uk-UA"/>
        </w:rPr>
        <w:t xml:space="preserve">додаткових заходів </w:t>
      </w:r>
    </w:p>
    <w:p w:rsidR="00AA1EC9" w:rsidRDefault="00AA1EC9" w:rsidP="00C64544">
      <w:pPr>
        <w:jc w:val="center"/>
        <w:rPr>
          <w:b/>
          <w:sz w:val="28"/>
          <w:szCs w:val="28"/>
          <w:lang w:val="uk-UA"/>
        </w:rPr>
      </w:pPr>
      <w:r w:rsidRPr="00AA1EC9">
        <w:rPr>
          <w:b/>
          <w:sz w:val="28"/>
          <w:szCs w:val="28"/>
          <w:lang w:val="uk-UA"/>
        </w:rPr>
        <w:t>із мобілізації коштів</w:t>
      </w:r>
      <w:r>
        <w:rPr>
          <w:b/>
          <w:sz w:val="28"/>
          <w:szCs w:val="28"/>
          <w:lang w:val="uk-UA"/>
        </w:rPr>
        <w:t xml:space="preserve"> </w:t>
      </w:r>
      <w:r w:rsidRPr="00AA1EC9">
        <w:rPr>
          <w:b/>
          <w:sz w:val="28"/>
          <w:szCs w:val="28"/>
          <w:lang w:val="uk-UA"/>
        </w:rPr>
        <w:t>до бюджету Сторожинецької міської</w:t>
      </w:r>
      <w:r w:rsidRPr="00AA1EC9">
        <w:rPr>
          <w:sz w:val="28"/>
          <w:szCs w:val="28"/>
          <w:lang w:val="uk-UA"/>
        </w:rPr>
        <w:t xml:space="preserve"> </w:t>
      </w:r>
      <w:r w:rsidRPr="00AA1EC9">
        <w:rPr>
          <w:b/>
          <w:sz w:val="28"/>
          <w:szCs w:val="28"/>
          <w:lang w:val="uk-UA"/>
        </w:rPr>
        <w:t>ради,</w:t>
      </w:r>
    </w:p>
    <w:p w:rsidR="00AA1EC9" w:rsidRPr="00AA1EC9" w:rsidRDefault="00AA1EC9" w:rsidP="00C64544">
      <w:pPr>
        <w:jc w:val="center"/>
        <w:rPr>
          <w:b/>
          <w:sz w:val="28"/>
          <w:szCs w:val="28"/>
          <w:lang w:val="uk-UA"/>
        </w:rPr>
      </w:pPr>
      <w:r w:rsidRPr="00AA1EC9">
        <w:rPr>
          <w:b/>
          <w:sz w:val="28"/>
          <w:szCs w:val="28"/>
          <w:lang w:val="uk-UA"/>
        </w:rPr>
        <w:t>покращення умов надання адміністративних та інших послуг жителям населених пунктів територіальної громади</w:t>
      </w:r>
      <w:r>
        <w:rPr>
          <w:b/>
          <w:sz w:val="28"/>
          <w:szCs w:val="28"/>
          <w:lang w:val="uk-UA"/>
        </w:rPr>
        <w:t xml:space="preserve"> </w:t>
      </w:r>
      <w:r w:rsidRPr="00AA1EC9">
        <w:rPr>
          <w:b/>
          <w:sz w:val="28"/>
          <w:szCs w:val="28"/>
          <w:lang w:val="uk-UA"/>
        </w:rPr>
        <w:t>Центром обслуговування  платників Сторожинецької державної податкової інспекції</w:t>
      </w:r>
    </w:p>
    <w:p w:rsidR="00AA1EC9" w:rsidRDefault="00AA1EC9" w:rsidP="00C64544">
      <w:pPr>
        <w:jc w:val="center"/>
        <w:rPr>
          <w:b/>
          <w:sz w:val="28"/>
          <w:szCs w:val="28"/>
          <w:lang w:val="uk-UA"/>
        </w:rPr>
      </w:pPr>
      <w:r w:rsidRPr="00AA1EC9">
        <w:rPr>
          <w:b/>
          <w:sz w:val="28"/>
          <w:szCs w:val="28"/>
          <w:lang w:val="uk-UA"/>
        </w:rPr>
        <w:t xml:space="preserve">Головного управління ДПС у Чернівецькій області      </w:t>
      </w:r>
    </w:p>
    <w:p w:rsidR="00AA1EC9" w:rsidRPr="00AA1EC9" w:rsidRDefault="00AA1EC9" w:rsidP="00C64544">
      <w:pPr>
        <w:jc w:val="center"/>
        <w:rPr>
          <w:b/>
          <w:sz w:val="28"/>
          <w:szCs w:val="28"/>
          <w:lang w:val="uk-UA"/>
        </w:rPr>
      </w:pPr>
      <w:proofErr w:type="spellStart"/>
      <w:r w:rsidRPr="00AA1EC9">
        <w:rPr>
          <w:b/>
          <w:sz w:val="28"/>
          <w:szCs w:val="28"/>
          <w:lang w:val="uk-UA"/>
        </w:rPr>
        <w:t>„Партнерство</w:t>
      </w:r>
      <w:proofErr w:type="spellEnd"/>
      <w:r w:rsidRPr="00AA1EC9">
        <w:rPr>
          <w:b/>
          <w:sz w:val="28"/>
          <w:szCs w:val="28"/>
          <w:lang w:val="uk-UA"/>
        </w:rPr>
        <w:t xml:space="preserve"> заради добробуту”</w:t>
      </w:r>
      <w:r>
        <w:rPr>
          <w:b/>
          <w:sz w:val="28"/>
          <w:szCs w:val="28"/>
          <w:lang w:val="uk-UA"/>
        </w:rPr>
        <w:t xml:space="preserve"> </w:t>
      </w:r>
      <w:r w:rsidRPr="00AA1EC9">
        <w:rPr>
          <w:b/>
          <w:sz w:val="28"/>
          <w:szCs w:val="28"/>
          <w:lang w:val="uk-UA"/>
        </w:rPr>
        <w:t>на 2021– 2023 роки</w:t>
      </w:r>
    </w:p>
    <w:p w:rsidR="0076335C" w:rsidRPr="00F71EB6" w:rsidRDefault="0076335C" w:rsidP="00C64544">
      <w:pPr>
        <w:jc w:val="center"/>
        <w:rPr>
          <w:b/>
          <w:sz w:val="2"/>
          <w:szCs w:val="16"/>
          <w:lang w:val="uk-UA"/>
        </w:rPr>
      </w:pPr>
    </w:p>
    <w:p w:rsidR="0076335C" w:rsidRPr="00C64544" w:rsidRDefault="0076335C" w:rsidP="00C64544">
      <w:pPr>
        <w:tabs>
          <w:tab w:val="left" w:pos="1080"/>
        </w:tabs>
        <w:jc w:val="both"/>
        <w:rPr>
          <w:sz w:val="28"/>
          <w:szCs w:val="28"/>
          <w:lang w:val="uk-UA"/>
        </w:rPr>
      </w:pPr>
      <w:r>
        <w:rPr>
          <w:sz w:val="28"/>
          <w:szCs w:val="28"/>
          <w:lang w:val="uk-UA"/>
        </w:rPr>
        <w:tab/>
      </w:r>
      <w:r w:rsidRPr="00C64544">
        <w:rPr>
          <w:sz w:val="28"/>
          <w:szCs w:val="28"/>
          <w:lang w:val="uk-UA"/>
        </w:rPr>
        <w:t xml:space="preserve">Керуючись </w:t>
      </w:r>
      <w:r w:rsidR="00AA1EC9" w:rsidRPr="00C64544">
        <w:rPr>
          <w:sz w:val="28"/>
          <w:szCs w:val="28"/>
          <w:lang w:val="uk-UA"/>
        </w:rPr>
        <w:t>Закон</w:t>
      </w:r>
      <w:r w:rsidR="00504C2D" w:rsidRPr="00C64544">
        <w:rPr>
          <w:sz w:val="28"/>
          <w:szCs w:val="28"/>
          <w:lang w:val="uk-UA"/>
        </w:rPr>
        <w:t>ами</w:t>
      </w:r>
      <w:r w:rsidRPr="00C64544">
        <w:rPr>
          <w:sz w:val="28"/>
          <w:szCs w:val="28"/>
          <w:lang w:val="uk-UA"/>
        </w:rPr>
        <w:t xml:space="preserve"> України "Про місцеве самоврядування в Україні", </w:t>
      </w:r>
      <w:r w:rsidR="00C80040" w:rsidRPr="00C64544">
        <w:rPr>
          <w:sz w:val="28"/>
          <w:szCs w:val="28"/>
          <w:lang w:val="uk-UA"/>
        </w:rPr>
        <w:t>«Про адміністративні послуги» (із змінами та доповненнями)</w:t>
      </w:r>
      <w:r w:rsidR="00504C2D" w:rsidRPr="00C64544">
        <w:rPr>
          <w:sz w:val="28"/>
          <w:szCs w:val="28"/>
          <w:lang w:val="uk-UA"/>
        </w:rPr>
        <w:t>, Податковим кодексом України, з метою реалізації державної політики щодо створення комфортних умов платникам податків, спрощення процедури надання послуг, підвищення рівня добровільної сплати податків</w:t>
      </w:r>
    </w:p>
    <w:p w:rsidR="0076335C" w:rsidRPr="00504C2D" w:rsidRDefault="0076335C" w:rsidP="00C64544">
      <w:pPr>
        <w:ind w:firstLine="709"/>
        <w:jc w:val="center"/>
        <w:rPr>
          <w:b/>
          <w:sz w:val="28"/>
          <w:szCs w:val="28"/>
          <w:lang w:val="uk-UA"/>
        </w:rPr>
      </w:pPr>
      <w:bookmarkStart w:id="0" w:name="_GoBack"/>
      <w:bookmarkEnd w:id="0"/>
      <w:r w:rsidRPr="00504C2D">
        <w:rPr>
          <w:b/>
          <w:sz w:val="28"/>
          <w:szCs w:val="28"/>
          <w:lang w:val="uk-UA"/>
        </w:rPr>
        <w:t>міська рада вирішила:</w:t>
      </w:r>
    </w:p>
    <w:p w:rsidR="0076335C" w:rsidRPr="00504C2D" w:rsidRDefault="0076335C" w:rsidP="00C64544">
      <w:pPr>
        <w:ind w:firstLine="850"/>
        <w:jc w:val="both"/>
        <w:rPr>
          <w:sz w:val="28"/>
          <w:szCs w:val="28"/>
          <w:lang w:val="uk-UA"/>
        </w:rPr>
      </w:pPr>
      <w:r w:rsidRPr="00504C2D">
        <w:rPr>
          <w:sz w:val="28"/>
          <w:szCs w:val="28"/>
          <w:lang w:val="uk-UA"/>
        </w:rPr>
        <w:t xml:space="preserve">1.   Затвердити Програму </w:t>
      </w:r>
      <w:r w:rsidR="00504C2D" w:rsidRPr="00504C2D">
        <w:rPr>
          <w:sz w:val="28"/>
          <w:szCs w:val="28"/>
          <w:lang w:val="uk-UA"/>
        </w:rPr>
        <w:t>здійснення додаткових заходів із мобілізації коштів до бюджету Сторожинецької міської ради,</w:t>
      </w:r>
      <w:r w:rsidR="00504C2D">
        <w:rPr>
          <w:sz w:val="28"/>
          <w:szCs w:val="28"/>
          <w:lang w:val="uk-UA"/>
        </w:rPr>
        <w:t xml:space="preserve"> </w:t>
      </w:r>
      <w:r w:rsidR="00504C2D" w:rsidRPr="00504C2D">
        <w:rPr>
          <w:sz w:val="28"/>
          <w:szCs w:val="28"/>
          <w:lang w:val="uk-UA"/>
        </w:rPr>
        <w:t>покращення умов надання адміністративних та інших послуг жителям населених пунктів територіальної громади Центром  обслуговування  платників Сторожинецької державної податкової інспекції</w:t>
      </w:r>
      <w:r w:rsidR="00504C2D">
        <w:rPr>
          <w:sz w:val="28"/>
          <w:szCs w:val="28"/>
          <w:lang w:val="uk-UA"/>
        </w:rPr>
        <w:t xml:space="preserve"> </w:t>
      </w:r>
      <w:r w:rsidR="00504C2D" w:rsidRPr="00504C2D">
        <w:rPr>
          <w:sz w:val="28"/>
          <w:szCs w:val="28"/>
          <w:lang w:val="uk-UA"/>
        </w:rPr>
        <w:t xml:space="preserve">Головного управління ДПС у Чернівецькій області      </w:t>
      </w:r>
      <w:proofErr w:type="spellStart"/>
      <w:r w:rsidR="00504C2D" w:rsidRPr="00504C2D">
        <w:rPr>
          <w:sz w:val="28"/>
          <w:szCs w:val="28"/>
          <w:lang w:val="uk-UA"/>
        </w:rPr>
        <w:t>„Партнерство</w:t>
      </w:r>
      <w:proofErr w:type="spellEnd"/>
      <w:r w:rsidR="00504C2D" w:rsidRPr="00504C2D">
        <w:rPr>
          <w:sz w:val="28"/>
          <w:szCs w:val="28"/>
          <w:lang w:val="uk-UA"/>
        </w:rPr>
        <w:t xml:space="preserve"> заради добробуту” на 2021– 2023 роки</w:t>
      </w:r>
      <w:r w:rsidR="00504C2D">
        <w:rPr>
          <w:sz w:val="28"/>
          <w:szCs w:val="28"/>
          <w:lang w:val="uk-UA"/>
        </w:rPr>
        <w:t xml:space="preserve"> </w:t>
      </w:r>
      <w:r w:rsidRPr="00504C2D">
        <w:rPr>
          <w:sz w:val="28"/>
          <w:szCs w:val="28"/>
          <w:lang w:val="uk-UA"/>
        </w:rPr>
        <w:t>(далі – Програма), що додається.</w:t>
      </w:r>
    </w:p>
    <w:p w:rsidR="0076335C" w:rsidRDefault="00AD1D51" w:rsidP="00C64544">
      <w:pPr>
        <w:jc w:val="both"/>
        <w:rPr>
          <w:sz w:val="28"/>
          <w:szCs w:val="28"/>
          <w:lang w:val="uk-UA"/>
        </w:rPr>
      </w:pPr>
      <w:r>
        <w:rPr>
          <w:sz w:val="28"/>
          <w:szCs w:val="28"/>
          <w:lang w:val="uk-UA"/>
        </w:rPr>
        <w:t xml:space="preserve">          </w:t>
      </w:r>
      <w:r w:rsidR="0076335C">
        <w:rPr>
          <w:sz w:val="28"/>
          <w:szCs w:val="28"/>
          <w:lang w:val="uk-UA"/>
        </w:rPr>
        <w:t xml:space="preserve">2. </w:t>
      </w:r>
      <w:r>
        <w:rPr>
          <w:sz w:val="28"/>
          <w:szCs w:val="28"/>
          <w:lang w:val="uk-UA"/>
        </w:rPr>
        <w:t xml:space="preserve">  </w:t>
      </w:r>
      <w:r w:rsidR="0076335C">
        <w:rPr>
          <w:sz w:val="28"/>
          <w:szCs w:val="28"/>
          <w:lang w:val="uk-UA"/>
        </w:rPr>
        <w:t>Координацію робіт, пов’язаних із виконанням Програми покласти на відділ економічного розвитку, торгівлі, інвестицій та державних закупівель Сторожинецької міської ради  (Ю.ДАНЕЛЮК).</w:t>
      </w:r>
    </w:p>
    <w:p w:rsidR="00AD1D51" w:rsidRPr="00F90355" w:rsidRDefault="00AD1D51" w:rsidP="00C64544">
      <w:pPr>
        <w:pStyle w:val="a9"/>
        <w:widowControl/>
        <w:numPr>
          <w:ilvl w:val="0"/>
          <w:numId w:val="9"/>
        </w:numPr>
        <w:ind w:left="0" w:firstLine="709"/>
        <w:jc w:val="both"/>
        <w:rPr>
          <w:rFonts w:ascii="Times New Roman" w:hAnsi="Times New Roman"/>
          <w:lang w:val="uk-UA"/>
        </w:rPr>
      </w:pPr>
      <w:r w:rsidRPr="00F90355">
        <w:rPr>
          <w:rFonts w:ascii="Times New Roman" w:hAnsi="Times New Roman"/>
          <w:lang w:val="uk-UA"/>
        </w:rPr>
        <w:t>Встановити, що обсяг видатків на ви</w:t>
      </w:r>
      <w:r>
        <w:rPr>
          <w:rFonts w:ascii="Times New Roman" w:hAnsi="Times New Roman"/>
          <w:lang w:val="uk-UA"/>
        </w:rPr>
        <w:t xml:space="preserve">конання заходів Програми </w:t>
      </w:r>
      <w:r w:rsidRPr="00F90355">
        <w:rPr>
          <w:rFonts w:ascii="Times New Roman" w:hAnsi="Times New Roman"/>
          <w:lang w:val="uk-UA"/>
        </w:rPr>
        <w:t>у відповідному бюджетному періоді визначається рішенням сесії Сторожинецької міської ради,  виходячи із наявних бюджетних можливостей.</w:t>
      </w:r>
    </w:p>
    <w:p w:rsidR="00F71EB6" w:rsidRDefault="0076335C" w:rsidP="00F71EB6">
      <w:pPr>
        <w:pStyle w:val="12"/>
        <w:tabs>
          <w:tab w:val="left" w:pos="993"/>
        </w:tabs>
        <w:ind w:left="0" w:firstLine="709"/>
        <w:jc w:val="both"/>
        <w:rPr>
          <w:sz w:val="28"/>
          <w:szCs w:val="28"/>
        </w:rPr>
      </w:pPr>
      <w:r>
        <w:rPr>
          <w:sz w:val="28"/>
          <w:szCs w:val="28"/>
        </w:rPr>
        <w:t xml:space="preserve">4. Відділу економічного розвитку, торгівлі, інвестицій та державних закупівель Сторожинецької міської ради (Ю.ДАНЕЛЮК) щорічно до              </w:t>
      </w:r>
      <w:r w:rsidR="00AA1EC9">
        <w:rPr>
          <w:sz w:val="28"/>
          <w:szCs w:val="28"/>
        </w:rPr>
        <w:t xml:space="preserve">    </w:t>
      </w:r>
      <w:r>
        <w:rPr>
          <w:sz w:val="28"/>
          <w:szCs w:val="28"/>
        </w:rPr>
        <w:t>1 березня  інформувати сесію Сторожинецької міської ради про хід виконання Програми.</w:t>
      </w:r>
    </w:p>
    <w:p w:rsidR="0076335C" w:rsidRPr="000B41BF" w:rsidRDefault="0076335C" w:rsidP="00F71EB6">
      <w:pPr>
        <w:pStyle w:val="12"/>
        <w:tabs>
          <w:tab w:val="left" w:pos="993"/>
        </w:tabs>
        <w:ind w:left="0" w:firstLine="709"/>
        <w:jc w:val="both"/>
        <w:rPr>
          <w:sz w:val="28"/>
          <w:szCs w:val="28"/>
        </w:rPr>
      </w:pPr>
      <w:r>
        <w:rPr>
          <w:sz w:val="28"/>
          <w:szCs w:val="28"/>
        </w:rPr>
        <w:t xml:space="preserve">   5.   Контроль за </w:t>
      </w:r>
      <w:proofErr w:type="spellStart"/>
      <w:r>
        <w:rPr>
          <w:sz w:val="28"/>
          <w:szCs w:val="28"/>
        </w:rPr>
        <w:t>виконанням</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першого</w:t>
      </w:r>
      <w:proofErr w:type="spellEnd"/>
      <w:r>
        <w:rPr>
          <w:sz w:val="28"/>
          <w:szCs w:val="28"/>
        </w:rPr>
        <w:t xml:space="preserve"> заступника </w:t>
      </w:r>
      <w:proofErr w:type="spellStart"/>
      <w:r>
        <w:rPr>
          <w:sz w:val="28"/>
          <w:szCs w:val="28"/>
        </w:rPr>
        <w:t>голови</w:t>
      </w:r>
      <w:proofErr w:type="spellEnd"/>
      <w:r>
        <w:rPr>
          <w:sz w:val="28"/>
          <w:szCs w:val="28"/>
        </w:rPr>
        <w:t xml:space="preserve"> Сторожинецької </w:t>
      </w:r>
      <w:proofErr w:type="spellStart"/>
      <w:r w:rsidR="000B41BF">
        <w:rPr>
          <w:sz w:val="28"/>
          <w:szCs w:val="28"/>
        </w:rPr>
        <w:t>міської</w:t>
      </w:r>
      <w:proofErr w:type="spellEnd"/>
      <w:r w:rsidR="000B41BF">
        <w:rPr>
          <w:sz w:val="28"/>
          <w:szCs w:val="28"/>
        </w:rPr>
        <w:t xml:space="preserve"> ради </w:t>
      </w:r>
      <w:proofErr w:type="spellStart"/>
      <w:r w:rsidR="000B41BF">
        <w:rPr>
          <w:sz w:val="28"/>
          <w:szCs w:val="28"/>
        </w:rPr>
        <w:t>Ігоря</w:t>
      </w:r>
      <w:proofErr w:type="spellEnd"/>
      <w:r w:rsidR="000B41BF">
        <w:rPr>
          <w:sz w:val="28"/>
          <w:szCs w:val="28"/>
        </w:rPr>
        <w:t xml:space="preserve"> БЕЛЕНЧУКА та </w:t>
      </w:r>
      <w:proofErr w:type="spellStart"/>
      <w:r w:rsidR="000B41BF">
        <w:rPr>
          <w:sz w:val="28"/>
          <w:szCs w:val="28"/>
        </w:rPr>
        <w:t>постійну</w:t>
      </w:r>
      <w:proofErr w:type="spellEnd"/>
      <w:r w:rsidR="000B41BF">
        <w:rPr>
          <w:sz w:val="28"/>
          <w:szCs w:val="28"/>
        </w:rPr>
        <w:t xml:space="preserve"> </w:t>
      </w:r>
      <w:proofErr w:type="spellStart"/>
      <w:r w:rsidR="000B41BF">
        <w:rPr>
          <w:sz w:val="28"/>
          <w:szCs w:val="28"/>
        </w:rPr>
        <w:t>комісію</w:t>
      </w:r>
      <w:proofErr w:type="spellEnd"/>
      <w:r w:rsidR="000B41BF">
        <w:rPr>
          <w:sz w:val="28"/>
          <w:szCs w:val="28"/>
        </w:rPr>
        <w:t xml:space="preserve"> з </w:t>
      </w:r>
      <w:proofErr w:type="spellStart"/>
      <w:r w:rsidR="000B41BF">
        <w:rPr>
          <w:sz w:val="28"/>
          <w:szCs w:val="28"/>
        </w:rPr>
        <w:t>питань</w:t>
      </w:r>
      <w:proofErr w:type="spellEnd"/>
      <w:r w:rsidR="000B41BF">
        <w:rPr>
          <w:sz w:val="28"/>
          <w:szCs w:val="28"/>
        </w:rPr>
        <w:t xml:space="preserve"> </w:t>
      </w:r>
      <w:proofErr w:type="spellStart"/>
      <w:r w:rsidR="000B41BF">
        <w:rPr>
          <w:sz w:val="28"/>
          <w:szCs w:val="28"/>
        </w:rPr>
        <w:t>фінансів</w:t>
      </w:r>
      <w:proofErr w:type="spellEnd"/>
      <w:r w:rsidR="000B41BF">
        <w:rPr>
          <w:sz w:val="28"/>
          <w:szCs w:val="28"/>
        </w:rPr>
        <w:t xml:space="preserve"> </w:t>
      </w:r>
      <w:proofErr w:type="spellStart"/>
      <w:r w:rsidR="000B41BF">
        <w:rPr>
          <w:sz w:val="28"/>
          <w:szCs w:val="28"/>
        </w:rPr>
        <w:t>соціально-економічного</w:t>
      </w:r>
      <w:proofErr w:type="spellEnd"/>
      <w:r w:rsidR="000B41BF">
        <w:rPr>
          <w:sz w:val="28"/>
          <w:szCs w:val="28"/>
        </w:rPr>
        <w:t xml:space="preserve"> </w:t>
      </w:r>
      <w:proofErr w:type="spellStart"/>
      <w:r w:rsidR="000B41BF">
        <w:rPr>
          <w:sz w:val="28"/>
          <w:szCs w:val="28"/>
        </w:rPr>
        <w:t>розвитку</w:t>
      </w:r>
      <w:proofErr w:type="spellEnd"/>
      <w:r w:rsidR="000B41BF">
        <w:rPr>
          <w:sz w:val="28"/>
          <w:szCs w:val="28"/>
        </w:rPr>
        <w:t xml:space="preserve">, </w:t>
      </w:r>
      <w:proofErr w:type="spellStart"/>
      <w:r w:rsidR="000B41BF">
        <w:rPr>
          <w:sz w:val="28"/>
          <w:szCs w:val="28"/>
        </w:rPr>
        <w:t>планування</w:t>
      </w:r>
      <w:proofErr w:type="spellEnd"/>
      <w:r w:rsidR="000B41BF">
        <w:rPr>
          <w:sz w:val="28"/>
          <w:szCs w:val="28"/>
        </w:rPr>
        <w:t xml:space="preserve"> бюджету (Л. РАВЛЮК).</w:t>
      </w:r>
    </w:p>
    <w:p w:rsidR="0076335C" w:rsidRPr="0056458D" w:rsidRDefault="0056458D" w:rsidP="00C64544">
      <w:pPr>
        <w:rPr>
          <w:b/>
          <w:sz w:val="28"/>
          <w:szCs w:val="28"/>
        </w:rPr>
      </w:pPr>
      <w:proofErr w:type="spellStart"/>
      <w:r w:rsidRPr="006F595C">
        <w:rPr>
          <w:b/>
          <w:sz w:val="28"/>
          <w:szCs w:val="28"/>
        </w:rPr>
        <w:t>Секретар</w:t>
      </w:r>
      <w:proofErr w:type="spellEnd"/>
      <w:r w:rsidRPr="006F595C">
        <w:rPr>
          <w:b/>
          <w:sz w:val="28"/>
          <w:szCs w:val="28"/>
        </w:rPr>
        <w:t xml:space="preserve"> Сторожинецької </w:t>
      </w:r>
      <w:proofErr w:type="spellStart"/>
      <w:r w:rsidRPr="006F595C">
        <w:rPr>
          <w:b/>
          <w:sz w:val="28"/>
          <w:szCs w:val="28"/>
        </w:rPr>
        <w:t>міської</w:t>
      </w:r>
      <w:proofErr w:type="spellEnd"/>
      <w:r w:rsidRPr="006F595C">
        <w:rPr>
          <w:b/>
          <w:sz w:val="28"/>
          <w:szCs w:val="28"/>
        </w:rPr>
        <w:t xml:space="preserve"> ради </w:t>
      </w:r>
      <w:r w:rsidRPr="006F595C">
        <w:rPr>
          <w:b/>
          <w:sz w:val="28"/>
          <w:szCs w:val="28"/>
        </w:rPr>
        <w:tab/>
        <w:t xml:space="preserve">                    </w:t>
      </w:r>
      <w:proofErr w:type="spellStart"/>
      <w:r w:rsidRPr="006F595C">
        <w:rPr>
          <w:b/>
          <w:sz w:val="28"/>
          <w:szCs w:val="28"/>
        </w:rPr>
        <w:t>Дмитро</w:t>
      </w:r>
      <w:proofErr w:type="spellEnd"/>
      <w:r w:rsidRPr="006F595C">
        <w:rPr>
          <w:b/>
          <w:sz w:val="28"/>
          <w:szCs w:val="28"/>
        </w:rPr>
        <w:t xml:space="preserve"> БОЙЧУК</w:t>
      </w:r>
    </w:p>
    <w:p w:rsidR="00E07A96" w:rsidRDefault="00E07A96" w:rsidP="0094213F">
      <w:pPr>
        <w:spacing w:line="240" w:lineRule="atLeast"/>
        <w:ind w:left="5942"/>
        <w:rPr>
          <w:sz w:val="26"/>
          <w:szCs w:val="26"/>
          <w:lang w:val="uk-UA"/>
        </w:rPr>
      </w:pPr>
    </w:p>
    <w:p w:rsidR="00E07A96" w:rsidRDefault="00E07A96" w:rsidP="0094213F">
      <w:pPr>
        <w:spacing w:line="240" w:lineRule="atLeast"/>
        <w:ind w:left="5942"/>
        <w:rPr>
          <w:sz w:val="26"/>
          <w:szCs w:val="26"/>
          <w:lang w:val="uk-UA"/>
        </w:rPr>
      </w:pPr>
    </w:p>
    <w:p w:rsidR="0094213F" w:rsidRPr="001B18BA" w:rsidRDefault="0094213F" w:rsidP="0094213F">
      <w:pPr>
        <w:spacing w:line="240" w:lineRule="atLeast"/>
        <w:ind w:left="5942"/>
        <w:rPr>
          <w:sz w:val="26"/>
          <w:szCs w:val="26"/>
          <w:lang w:val="uk-UA"/>
        </w:rPr>
      </w:pPr>
      <w:r w:rsidRPr="001B18BA">
        <w:rPr>
          <w:sz w:val="26"/>
          <w:szCs w:val="26"/>
          <w:lang w:val="uk-UA"/>
        </w:rPr>
        <w:t>ЗАТВЕРДЖЕНО</w:t>
      </w:r>
    </w:p>
    <w:p w:rsidR="0094213F" w:rsidRPr="001B18BA" w:rsidRDefault="0094213F" w:rsidP="0094213F">
      <w:pPr>
        <w:spacing w:line="240" w:lineRule="atLeast"/>
        <w:ind w:left="5942"/>
        <w:rPr>
          <w:sz w:val="26"/>
          <w:szCs w:val="26"/>
          <w:lang w:val="uk-UA"/>
        </w:rPr>
      </w:pPr>
      <w:r w:rsidRPr="001B18BA">
        <w:rPr>
          <w:sz w:val="26"/>
          <w:szCs w:val="26"/>
          <w:lang w:val="uk-UA"/>
        </w:rPr>
        <w:t xml:space="preserve">Рішенням </w:t>
      </w:r>
      <w:r w:rsidR="0076335C" w:rsidRPr="0076335C">
        <w:rPr>
          <w:sz w:val="28"/>
          <w:szCs w:val="28"/>
          <w:lang w:val="en-US"/>
        </w:rPr>
        <w:t>V</w:t>
      </w:r>
      <w:r w:rsidR="0076335C" w:rsidRPr="0076335C">
        <w:rPr>
          <w:sz w:val="28"/>
          <w:szCs w:val="28"/>
          <w:lang w:val="uk-UA"/>
        </w:rPr>
        <w:t>І</w:t>
      </w:r>
      <w:r w:rsidR="00B16C2F">
        <w:rPr>
          <w:sz w:val="28"/>
          <w:szCs w:val="28"/>
          <w:lang w:val="uk-UA"/>
        </w:rPr>
        <w:t>І</w:t>
      </w:r>
      <w:r w:rsidR="0076335C" w:rsidRPr="0076335C">
        <w:rPr>
          <w:sz w:val="28"/>
          <w:szCs w:val="28"/>
          <w:lang w:val="uk-UA"/>
        </w:rPr>
        <w:t xml:space="preserve"> </w:t>
      </w:r>
      <w:r w:rsidRPr="001B18BA">
        <w:rPr>
          <w:sz w:val="26"/>
          <w:szCs w:val="26"/>
          <w:lang w:val="uk-UA"/>
        </w:rPr>
        <w:t>сесії</w:t>
      </w:r>
    </w:p>
    <w:p w:rsidR="0094213F" w:rsidRPr="001B18BA" w:rsidRDefault="0094213F" w:rsidP="0094213F">
      <w:pPr>
        <w:spacing w:line="240" w:lineRule="atLeast"/>
        <w:rPr>
          <w:sz w:val="26"/>
          <w:szCs w:val="26"/>
          <w:lang w:val="uk-UA"/>
        </w:rPr>
      </w:pPr>
      <w:r>
        <w:rPr>
          <w:sz w:val="26"/>
          <w:szCs w:val="26"/>
          <w:lang w:val="uk-UA"/>
        </w:rPr>
        <w:t xml:space="preserve">                                                                                      </w:t>
      </w:r>
      <w:r w:rsidR="0076335C">
        <w:rPr>
          <w:sz w:val="26"/>
          <w:szCs w:val="26"/>
          <w:lang w:val="uk-UA"/>
        </w:rPr>
        <w:t xml:space="preserve">      Сторожинецької міської ради</w:t>
      </w:r>
    </w:p>
    <w:p w:rsidR="0094213F" w:rsidRPr="001B18BA" w:rsidRDefault="0076335C" w:rsidP="0094213F">
      <w:pPr>
        <w:spacing w:line="240" w:lineRule="atLeast"/>
        <w:ind w:left="5942"/>
        <w:rPr>
          <w:sz w:val="26"/>
          <w:szCs w:val="26"/>
          <w:lang w:val="uk-UA"/>
        </w:rPr>
      </w:pPr>
      <w:r w:rsidRPr="00AA1EC9">
        <w:rPr>
          <w:sz w:val="28"/>
          <w:szCs w:val="28"/>
          <w:lang w:val="en-US"/>
        </w:rPr>
        <w:t>V</w:t>
      </w:r>
      <w:r w:rsidRPr="00AA1EC9">
        <w:rPr>
          <w:sz w:val="28"/>
          <w:szCs w:val="28"/>
          <w:lang w:val="uk-UA"/>
        </w:rPr>
        <w:t>ІІ</w:t>
      </w:r>
      <w:r w:rsidRPr="00AA1EC9">
        <w:rPr>
          <w:sz w:val="28"/>
          <w:szCs w:val="28"/>
          <w:lang w:val="en-US"/>
        </w:rPr>
        <w:t>I</w:t>
      </w:r>
      <w:r w:rsidRPr="001B18BA">
        <w:rPr>
          <w:sz w:val="26"/>
          <w:szCs w:val="26"/>
          <w:lang w:val="uk-UA"/>
        </w:rPr>
        <w:t xml:space="preserve"> </w:t>
      </w:r>
      <w:r w:rsidR="0094213F" w:rsidRPr="001B18BA">
        <w:rPr>
          <w:sz w:val="26"/>
          <w:szCs w:val="26"/>
          <w:lang w:val="uk-UA"/>
        </w:rPr>
        <w:t>скликання</w:t>
      </w:r>
    </w:p>
    <w:p w:rsidR="0094213F" w:rsidRPr="001B18BA" w:rsidRDefault="00B16C2F" w:rsidP="0094213F">
      <w:pPr>
        <w:spacing w:line="240" w:lineRule="atLeast"/>
        <w:ind w:left="5942"/>
        <w:rPr>
          <w:sz w:val="26"/>
          <w:szCs w:val="26"/>
          <w:lang w:val="uk-UA"/>
        </w:rPr>
      </w:pPr>
      <w:r>
        <w:rPr>
          <w:sz w:val="26"/>
          <w:szCs w:val="26"/>
          <w:lang w:val="uk-UA"/>
        </w:rPr>
        <w:t>від 25</w:t>
      </w:r>
      <w:r w:rsidR="00AA1EC9">
        <w:rPr>
          <w:sz w:val="26"/>
          <w:szCs w:val="26"/>
          <w:lang w:val="uk-UA"/>
        </w:rPr>
        <w:t>.03.2021</w:t>
      </w:r>
      <w:r w:rsidR="0094213F" w:rsidRPr="001B18BA">
        <w:rPr>
          <w:sz w:val="26"/>
          <w:szCs w:val="26"/>
          <w:lang w:val="uk-UA"/>
        </w:rPr>
        <w:t xml:space="preserve"> року   </w:t>
      </w:r>
    </w:p>
    <w:p w:rsidR="0094213F" w:rsidRPr="00AA1EC9" w:rsidRDefault="0094213F" w:rsidP="0094213F">
      <w:pPr>
        <w:pStyle w:val="2"/>
        <w:jc w:val="both"/>
        <w:rPr>
          <w:b w:val="0"/>
          <w:bCs w:val="0"/>
          <w:sz w:val="28"/>
          <w:szCs w:val="28"/>
        </w:rPr>
      </w:pPr>
      <w:r w:rsidRPr="00AA1EC9">
        <w:rPr>
          <w:b w:val="0"/>
          <w:sz w:val="26"/>
          <w:szCs w:val="26"/>
        </w:rPr>
        <w:t xml:space="preserve">                                                                                      </w:t>
      </w:r>
      <w:r w:rsidR="00B16C2F">
        <w:rPr>
          <w:b w:val="0"/>
          <w:sz w:val="26"/>
          <w:szCs w:val="26"/>
        </w:rPr>
        <w:t xml:space="preserve">№ </w:t>
      </w:r>
      <w:r w:rsidR="0056458D">
        <w:rPr>
          <w:b w:val="0"/>
          <w:sz w:val="26"/>
          <w:szCs w:val="26"/>
        </w:rPr>
        <w:t>29</w:t>
      </w:r>
      <w:r w:rsidR="00B16C2F">
        <w:rPr>
          <w:b w:val="0"/>
          <w:sz w:val="26"/>
          <w:szCs w:val="26"/>
        </w:rPr>
        <w:t>-</w:t>
      </w:r>
      <w:r w:rsidR="00B16C2F" w:rsidRPr="00BB14C6">
        <w:rPr>
          <w:b w:val="0"/>
          <w:sz w:val="26"/>
          <w:szCs w:val="26"/>
        </w:rPr>
        <w:t>7</w:t>
      </w:r>
      <w:r w:rsidR="00AA1EC9" w:rsidRPr="00AA1EC9">
        <w:rPr>
          <w:b w:val="0"/>
          <w:sz w:val="26"/>
          <w:szCs w:val="26"/>
        </w:rPr>
        <w:t>/2021</w:t>
      </w:r>
      <w:r w:rsidRPr="00AA1EC9">
        <w:rPr>
          <w:b w:val="0"/>
          <w:sz w:val="26"/>
          <w:szCs w:val="26"/>
        </w:rPr>
        <w:t xml:space="preserve">                                          </w:t>
      </w:r>
      <w:r w:rsidRPr="00AA1EC9">
        <w:rPr>
          <w:b w:val="0"/>
          <w:bCs w:val="0"/>
          <w:sz w:val="28"/>
          <w:szCs w:val="28"/>
        </w:rPr>
        <w:t xml:space="preserve">                                                                                             </w:t>
      </w:r>
    </w:p>
    <w:p w:rsidR="0094213F" w:rsidRPr="0030372C" w:rsidRDefault="0094213F" w:rsidP="0094213F">
      <w:pPr>
        <w:jc w:val="right"/>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72"/>
          <w:szCs w:val="72"/>
          <w:lang w:val="uk-UA"/>
        </w:rPr>
      </w:pPr>
      <w:r>
        <w:rPr>
          <w:sz w:val="72"/>
          <w:szCs w:val="72"/>
          <w:lang w:val="uk-UA"/>
        </w:rPr>
        <w:t>П</w:t>
      </w:r>
      <w:r w:rsidRPr="0030372C">
        <w:rPr>
          <w:sz w:val="72"/>
          <w:szCs w:val="72"/>
          <w:lang w:val="uk-UA"/>
        </w:rPr>
        <w:t xml:space="preserve">рограма </w:t>
      </w:r>
    </w:p>
    <w:p w:rsidR="0094213F" w:rsidRPr="00AA1EC9" w:rsidRDefault="0094213F" w:rsidP="0094213F">
      <w:pPr>
        <w:ind w:firstLine="851"/>
        <w:jc w:val="both"/>
        <w:rPr>
          <w:i/>
          <w:sz w:val="16"/>
          <w:szCs w:val="16"/>
          <w:lang w:val="uk-UA"/>
        </w:rPr>
      </w:pPr>
    </w:p>
    <w:p w:rsidR="00090B8C" w:rsidRDefault="00AA1EC9" w:rsidP="0094213F">
      <w:pPr>
        <w:ind w:left="-142" w:right="-144"/>
        <w:jc w:val="center"/>
        <w:rPr>
          <w:b/>
          <w:i/>
          <w:sz w:val="40"/>
          <w:szCs w:val="40"/>
          <w:lang w:val="uk-UA"/>
        </w:rPr>
      </w:pPr>
      <w:r>
        <w:rPr>
          <w:b/>
          <w:i/>
          <w:sz w:val="40"/>
          <w:szCs w:val="40"/>
          <w:lang w:val="uk-UA"/>
        </w:rPr>
        <w:t>з</w:t>
      </w:r>
      <w:r w:rsidR="0094213F" w:rsidRPr="003D1E16">
        <w:rPr>
          <w:b/>
          <w:i/>
          <w:sz w:val="40"/>
          <w:szCs w:val="40"/>
          <w:lang w:val="uk-UA"/>
        </w:rPr>
        <w:t xml:space="preserve">дійснення додаткових заходів із мобілізації </w:t>
      </w:r>
      <w:r w:rsidR="0094213F">
        <w:rPr>
          <w:b/>
          <w:i/>
          <w:sz w:val="40"/>
          <w:szCs w:val="40"/>
          <w:lang w:val="uk-UA"/>
        </w:rPr>
        <w:t xml:space="preserve">       </w:t>
      </w:r>
      <w:r w:rsidR="0094213F" w:rsidRPr="003D1E16">
        <w:rPr>
          <w:b/>
          <w:i/>
          <w:sz w:val="40"/>
          <w:szCs w:val="40"/>
          <w:lang w:val="uk-UA"/>
        </w:rPr>
        <w:t xml:space="preserve">коштів до бюджету </w:t>
      </w:r>
      <w:r w:rsidR="0094213F" w:rsidRPr="00CB1118">
        <w:rPr>
          <w:b/>
          <w:i/>
          <w:sz w:val="40"/>
          <w:szCs w:val="40"/>
          <w:lang w:val="uk-UA"/>
        </w:rPr>
        <w:t>Сторожинецької міської</w:t>
      </w:r>
      <w:r w:rsidR="0094213F">
        <w:rPr>
          <w:sz w:val="26"/>
          <w:szCs w:val="26"/>
          <w:lang w:val="uk-UA"/>
        </w:rPr>
        <w:t xml:space="preserve"> </w:t>
      </w:r>
      <w:r w:rsidR="0094213F" w:rsidRPr="00E23A30">
        <w:rPr>
          <w:sz w:val="28"/>
          <w:szCs w:val="28"/>
          <w:lang w:val="uk-UA"/>
        </w:rPr>
        <w:t xml:space="preserve"> </w:t>
      </w:r>
      <w:r w:rsidR="00090B8C">
        <w:rPr>
          <w:b/>
          <w:bCs/>
          <w:i/>
          <w:sz w:val="40"/>
          <w:szCs w:val="40"/>
          <w:lang w:val="uk-UA"/>
        </w:rPr>
        <w:t>ради</w:t>
      </w:r>
      <w:r w:rsidR="0094213F" w:rsidRPr="003D1E16">
        <w:rPr>
          <w:b/>
          <w:i/>
          <w:sz w:val="40"/>
          <w:szCs w:val="40"/>
          <w:lang w:val="uk-UA"/>
        </w:rPr>
        <w:t xml:space="preserve">, </w:t>
      </w:r>
      <w:r w:rsidR="0094213F">
        <w:rPr>
          <w:b/>
          <w:i/>
          <w:sz w:val="40"/>
          <w:szCs w:val="40"/>
          <w:lang w:val="uk-UA"/>
        </w:rPr>
        <w:t>п</w:t>
      </w:r>
      <w:r w:rsidR="0094213F" w:rsidRPr="003D1E16">
        <w:rPr>
          <w:b/>
          <w:i/>
          <w:sz w:val="40"/>
          <w:szCs w:val="40"/>
          <w:lang w:val="uk-UA"/>
        </w:rPr>
        <w:t>окращення умов надання а</w:t>
      </w:r>
      <w:r w:rsidR="0094213F">
        <w:rPr>
          <w:b/>
          <w:i/>
          <w:sz w:val="40"/>
          <w:szCs w:val="40"/>
          <w:lang w:val="uk-UA"/>
        </w:rPr>
        <w:t xml:space="preserve">дміністративних </w:t>
      </w:r>
    </w:p>
    <w:p w:rsidR="0094213F" w:rsidRPr="003D1E16" w:rsidRDefault="0094213F" w:rsidP="0094213F">
      <w:pPr>
        <w:ind w:left="-142" w:right="-144"/>
        <w:jc w:val="center"/>
        <w:rPr>
          <w:b/>
          <w:i/>
          <w:sz w:val="40"/>
          <w:szCs w:val="40"/>
          <w:lang w:val="uk-UA"/>
        </w:rPr>
      </w:pPr>
      <w:r>
        <w:rPr>
          <w:b/>
          <w:i/>
          <w:sz w:val="40"/>
          <w:szCs w:val="40"/>
          <w:lang w:val="uk-UA"/>
        </w:rPr>
        <w:t xml:space="preserve">та інших послуг </w:t>
      </w:r>
      <w:r w:rsidRPr="003D1E16">
        <w:rPr>
          <w:b/>
          <w:i/>
          <w:sz w:val="40"/>
          <w:szCs w:val="40"/>
          <w:lang w:val="uk-UA"/>
        </w:rPr>
        <w:t>жителям населених пунктів територіальної громади</w:t>
      </w:r>
    </w:p>
    <w:p w:rsidR="0094213F" w:rsidRPr="003D1E16" w:rsidRDefault="0094213F" w:rsidP="0094213F">
      <w:pPr>
        <w:ind w:firstLine="851"/>
        <w:jc w:val="center"/>
        <w:rPr>
          <w:b/>
          <w:i/>
          <w:sz w:val="40"/>
          <w:szCs w:val="40"/>
          <w:lang w:val="uk-UA"/>
        </w:rPr>
      </w:pPr>
      <w:r w:rsidRPr="003D1E16">
        <w:rPr>
          <w:b/>
          <w:i/>
          <w:sz w:val="40"/>
          <w:szCs w:val="40"/>
          <w:lang w:val="uk-UA"/>
        </w:rPr>
        <w:t>Центром</w:t>
      </w:r>
      <w:r>
        <w:rPr>
          <w:b/>
          <w:i/>
          <w:sz w:val="40"/>
          <w:szCs w:val="40"/>
          <w:lang w:val="uk-UA"/>
        </w:rPr>
        <w:t xml:space="preserve"> </w:t>
      </w:r>
      <w:r w:rsidRPr="003D1E16">
        <w:rPr>
          <w:b/>
          <w:i/>
          <w:sz w:val="40"/>
          <w:szCs w:val="40"/>
          <w:lang w:val="uk-UA"/>
        </w:rPr>
        <w:t xml:space="preserve"> обслуговування</w:t>
      </w:r>
      <w:r>
        <w:rPr>
          <w:b/>
          <w:i/>
          <w:sz w:val="40"/>
          <w:szCs w:val="40"/>
          <w:lang w:val="uk-UA"/>
        </w:rPr>
        <w:t xml:space="preserve"> </w:t>
      </w:r>
      <w:r w:rsidRPr="003D1E16">
        <w:rPr>
          <w:b/>
          <w:i/>
          <w:sz w:val="40"/>
          <w:szCs w:val="40"/>
          <w:lang w:val="uk-UA"/>
        </w:rPr>
        <w:t xml:space="preserve"> платників </w:t>
      </w:r>
      <w:r>
        <w:rPr>
          <w:b/>
          <w:i/>
          <w:sz w:val="40"/>
          <w:szCs w:val="40"/>
          <w:lang w:val="uk-UA"/>
        </w:rPr>
        <w:t xml:space="preserve">     </w:t>
      </w:r>
      <w:r w:rsidRPr="003D1E16">
        <w:rPr>
          <w:b/>
          <w:i/>
          <w:sz w:val="40"/>
          <w:szCs w:val="40"/>
          <w:lang w:val="uk-UA"/>
        </w:rPr>
        <w:t>Сторожинецької державної податкової інспекції</w:t>
      </w:r>
    </w:p>
    <w:p w:rsidR="0094213F" w:rsidRPr="003D1E16" w:rsidRDefault="0094213F" w:rsidP="0094213F">
      <w:pPr>
        <w:jc w:val="center"/>
        <w:rPr>
          <w:b/>
          <w:i/>
          <w:sz w:val="40"/>
          <w:szCs w:val="40"/>
          <w:lang w:val="uk-UA"/>
        </w:rPr>
      </w:pPr>
      <w:r w:rsidRPr="003D1E16">
        <w:rPr>
          <w:b/>
          <w:i/>
          <w:sz w:val="40"/>
          <w:szCs w:val="40"/>
          <w:lang w:val="uk-UA"/>
        </w:rPr>
        <w:t xml:space="preserve">Головного управління ДПС у Чернівецькій області </w:t>
      </w:r>
      <w:r>
        <w:rPr>
          <w:b/>
          <w:i/>
          <w:sz w:val="40"/>
          <w:szCs w:val="40"/>
          <w:lang w:val="uk-UA"/>
        </w:rPr>
        <w:t xml:space="preserve">     </w:t>
      </w:r>
      <w:proofErr w:type="spellStart"/>
      <w:r w:rsidRPr="003D1E16">
        <w:rPr>
          <w:b/>
          <w:i/>
          <w:sz w:val="40"/>
          <w:szCs w:val="40"/>
          <w:lang w:val="uk-UA"/>
        </w:rPr>
        <w:t>„Партнерство</w:t>
      </w:r>
      <w:proofErr w:type="spellEnd"/>
      <w:r w:rsidRPr="003D1E16">
        <w:rPr>
          <w:b/>
          <w:i/>
          <w:sz w:val="40"/>
          <w:szCs w:val="40"/>
          <w:lang w:val="uk-UA"/>
        </w:rPr>
        <w:t xml:space="preserve"> заради добробуту”</w:t>
      </w:r>
    </w:p>
    <w:p w:rsidR="0094213F" w:rsidRPr="003D1E16" w:rsidRDefault="0094213F" w:rsidP="0094213F">
      <w:pPr>
        <w:ind w:firstLine="851"/>
        <w:rPr>
          <w:b/>
          <w:sz w:val="40"/>
          <w:szCs w:val="40"/>
          <w:lang w:val="uk-UA"/>
        </w:rPr>
      </w:pPr>
      <w:r>
        <w:rPr>
          <w:b/>
          <w:i/>
          <w:sz w:val="40"/>
          <w:szCs w:val="40"/>
          <w:lang w:val="uk-UA"/>
        </w:rPr>
        <w:t xml:space="preserve">                      </w:t>
      </w:r>
      <w:r w:rsidRPr="003D1E16">
        <w:rPr>
          <w:b/>
          <w:i/>
          <w:sz w:val="40"/>
          <w:szCs w:val="40"/>
          <w:lang w:val="uk-UA"/>
        </w:rPr>
        <w:t>на 2021– 2023 роки</w:t>
      </w:r>
    </w:p>
    <w:p w:rsidR="0094213F" w:rsidRPr="003D1E16" w:rsidRDefault="0094213F" w:rsidP="0094213F">
      <w:pPr>
        <w:jc w:val="center"/>
        <w:rPr>
          <w:sz w:val="40"/>
          <w:szCs w:val="40"/>
          <w:lang w:val="uk-UA"/>
        </w:rPr>
      </w:pPr>
    </w:p>
    <w:p w:rsidR="0094213F" w:rsidRPr="006D6FBE"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AA1EC9" w:rsidRDefault="00AA1EC9" w:rsidP="0094213F">
      <w:pPr>
        <w:jc w:val="center"/>
        <w:rPr>
          <w:sz w:val="40"/>
          <w:szCs w:val="40"/>
          <w:lang w:val="uk-UA"/>
        </w:rPr>
      </w:pPr>
    </w:p>
    <w:p w:rsidR="0094213F" w:rsidRPr="00CB1118" w:rsidRDefault="0094213F" w:rsidP="0094213F">
      <w:pPr>
        <w:jc w:val="center"/>
        <w:rPr>
          <w:sz w:val="36"/>
          <w:szCs w:val="36"/>
          <w:lang w:val="uk-UA"/>
        </w:rPr>
      </w:pPr>
      <w:r>
        <w:rPr>
          <w:sz w:val="36"/>
          <w:szCs w:val="36"/>
          <w:lang w:val="uk-UA"/>
        </w:rPr>
        <w:t>м</w:t>
      </w:r>
      <w:r w:rsidRPr="00E9086C">
        <w:rPr>
          <w:sz w:val="36"/>
          <w:szCs w:val="36"/>
          <w:lang w:val="uk-UA"/>
        </w:rPr>
        <w:t>.</w:t>
      </w:r>
      <w:r>
        <w:rPr>
          <w:sz w:val="36"/>
          <w:szCs w:val="36"/>
          <w:lang w:val="uk-UA"/>
        </w:rPr>
        <w:t xml:space="preserve"> </w:t>
      </w:r>
      <w:proofErr w:type="spellStart"/>
      <w:r>
        <w:rPr>
          <w:sz w:val="36"/>
          <w:szCs w:val="36"/>
          <w:lang w:val="uk-UA"/>
        </w:rPr>
        <w:t>Сторожинець</w:t>
      </w:r>
      <w:proofErr w:type="spellEnd"/>
    </w:p>
    <w:p w:rsidR="001B18BA" w:rsidRPr="00C80040" w:rsidRDefault="00C92FA6" w:rsidP="00C80040">
      <w:pPr>
        <w:jc w:val="center"/>
        <w:rPr>
          <w:sz w:val="36"/>
          <w:szCs w:val="36"/>
          <w:lang w:val="uk-UA"/>
        </w:rPr>
      </w:pPr>
      <w:r>
        <w:rPr>
          <w:sz w:val="36"/>
          <w:szCs w:val="36"/>
          <w:lang w:val="uk-UA"/>
        </w:rPr>
        <w:t xml:space="preserve"> 2021 </w:t>
      </w:r>
      <w:r w:rsidR="0094213F">
        <w:rPr>
          <w:sz w:val="36"/>
          <w:szCs w:val="36"/>
          <w:lang w:val="uk-UA"/>
        </w:rPr>
        <w:t>р.</w:t>
      </w:r>
    </w:p>
    <w:p w:rsidR="00E07A96" w:rsidRDefault="00E07A96" w:rsidP="00C92FA6">
      <w:pPr>
        <w:jc w:val="center"/>
        <w:rPr>
          <w:b/>
          <w:sz w:val="28"/>
          <w:szCs w:val="28"/>
          <w:lang w:val="uk-UA"/>
        </w:rPr>
      </w:pPr>
    </w:p>
    <w:p w:rsidR="00E07A96" w:rsidRDefault="001B18BA" w:rsidP="00C92FA6">
      <w:pPr>
        <w:jc w:val="center"/>
        <w:rPr>
          <w:b/>
          <w:sz w:val="28"/>
          <w:szCs w:val="28"/>
          <w:lang w:val="uk-UA"/>
        </w:rPr>
      </w:pPr>
      <w:r>
        <w:rPr>
          <w:b/>
          <w:sz w:val="28"/>
          <w:szCs w:val="28"/>
          <w:lang w:val="uk-UA"/>
        </w:rPr>
        <w:t xml:space="preserve"> </w:t>
      </w:r>
    </w:p>
    <w:p w:rsidR="00E07A96" w:rsidRDefault="00E07A96" w:rsidP="00C92FA6">
      <w:pPr>
        <w:jc w:val="center"/>
        <w:rPr>
          <w:b/>
          <w:sz w:val="28"/>
          <w:szCs w:val="28"/>
          <w:lang w:val="uk-UA"/>
        </w:rPr>
      </w:pPr>
    </w:p>
    <w:p w:rsidR="001B18BA" w:rsidRPr="00ED1E31" w:rsidRDefault="001B18BA" w:rsidP="00C92FA6">
      <w:pPr>
        <w:jc w:val="center"/>
        <w:rPr>
          <w:b/>
          <w:sz w:val="28"/>
          <w:szCs w:val="28"/>
          <w:lang w:val="uk-UA"/>
        </w:rPr>
      </w:pPr>
      <w:r>
        <w:rPr>
          <w:b/>
          <w:sz w:val="28"/>
          <w:szCs w:val="28"/>
          <w:lang w:val="uk-UA"/>
        </w:rPr>
        <w:t>П А С П О Р Т</w:t>
      </w:r>
      <w:r w:rsidR="00C92FA6">
        <w:rPr>
          <w:b/>
          <w:sz w:val="28"/>
          <w:szCs w:val="28"/>
          <w:lang w:val="uk-UA"/>
        </w:rPr>
        <w:t xml:space="preserve">   П Р О Г Р А М 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807"/>
        <w:gridCol w:w="6465"/>
      </w:tblGrid>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Ініціатор розроблення П</w:t>
            </w:r>
            <w:r w:rsidR="001B18BA" w:rsidRPr="00C92FA6">
              <w:rPr>
                <w:lang w:val="uk-UA"/>
              </w:rPr>
              <w:t>рограми</w:t>
            </w:r>
          </w:p>
        </w:tc>
        <w:tc>
          <w:tcPr>
            <w:tcW w:w="9894" w:type="dxa"/>
          </w:tcPr>
          <w:p w:rsidR="001B18BA" w:rsidRPr="00C92FA6" w:rsidRDefault="001B18BA" w:rsidP="0088354C">
            <w:pPr>
              <w:jc w:val="both"/>
              <w:rPr>
                <w:lang w:val="uk-UA"/>
              </w:rPr>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 xml:space="preserve">Дата, номер і назва розпорядчого документу органу виконавчої влади </w:t>
            </w:r>
            <w:r w:rsidR="00090B8C" w:rsidRPr="00C92FA6">
              <w:rPr>
                <w:lang w:val="uk-UA"/>
              </w:rPr>
              <w:t>про розроблення П</w:t>
            </w:r>
            <w:r w:rsidRPr="00C92FA6">
              <w:rPr>
                <w:lang w:val="uk-UA"/>
              </w:rPr>
              <w:t>рограми</w:t>
            </w:r>
          </w:p>
        </w:tc>
        <w:tc>
          <w:tcPr>
            <w:tcW w:w="9894" w:type="dxa"/>
            <w:vAlign w:val="center"/>
          </w:tcPr>
          <w:p w:rsidR="001B18BA" w:rsidRPr="00C92FA6" w:rsidRDefault="001B18BA" w:rsidP="0088354C">
            <w:pPr>
              <w:rPr>
                <w:highlight w:val="yellow"/>
                <w:lang w:val="uk-UA"/>
              </w:rPr>
            </w:pPr>
            <w:r w:rsidRPr="00C92FA6">
              <w:rPr>
                <w:color w:val="222222"/>
              </w:rPr>
              <w:t xml:space="preserve">Наказ ДПС </w:t>
            </w:r>
            <w:proofErr w:type="spellStart"/>
            <w:r w:rsidRPr="00C92FA6">
              <w:rPr>
                <w:color w:val="222222"/>
              </w:rPr>
              <w:t>України</w:t>
            </w:r>
            <w:proofErr w:type="spellEnd"/>
            <w:r w:rsidRPr="00C92FA6">
              <w:rPr>
                <w:color w:val="222222"/>
              </w:rPr>
              <w:t xml:space="preserve"> </w:t>
            </w:r>
            <w:proofErr w:type="spellStart"/>
            <w:r w:rsidRPr="00C92FA6">
              <w:rPr>
                <w:color w:val="222222"/>
              </w:rPr>
              <w:t>від</w:t>
            </w:r>
            <w:proofErr w:type="spellEnd"/>
            <w:r w:rsidRPr="00C92FA6">
              <w:rPr>
                <w:color w:val="222222"/>
              </w:rPr>
              <w:t xml:space="preserve"> 21.11.2014р. №</w:t>
            </w:r>
            <w:r w:rsidR="00090B8C" w:rsidRPr="00C92FA6">
              <w:rPr>
                <w:color w:val="222222"/>
                <w:lang w:val="uk-UA"/>
              </w:rPr>
              <w:t xml:space="preserve"> </w:t>
            </w:r>
            <w:r w:rsidRPr="00C92FA6">
              <w:rPr>
                <w:color w:val="222222"/>
              </w:rPr>
              <w:t>318</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Розробник П</w:t>
            </w:r>
            <w:r w:rsidR="001B18BA" w:rsidRPr="00C92FA6">
              <w:rPr>
                <w:lang w:val="uk-UA"/>
              </w:rPr>
              <w:t>рограми</w:t>
            </w:r>
          </w:p>
        </w:tc>
        <w:tc>
          <w:tcPr>
            <w:tcW w:w="9894" w:type="dxa"/>
          </w:tcPr>
          <w:p w:rsidR="001B18BA" w:rsidRPr="00C92FA6" w:rsidRDefault="001B18BA" w:rsidP="0088354C">
            <w:pPr>
              <w:jc w:val="both"/>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Відповідальний виконавець П</w:t>
            </w:r>
            <w:r w:rsidR="001B18BA" w:rsidRPr="00C92FA6">
              <w:rPr>
                <w:lang w:val="uk-UA"/>
              </w:rPr>
              <w:t>рограми</w:t>
            </w:r>
          </w:p>
        </w:tc>
        <w:tc>
          <w:tcPr>
            <w:tcW w:w="9894" w:type="dxa"/>
          </w:tcPr>
          <w:p w:rsidR="001B18BA" w:rsidRPr="00C92FA6" w:rsidRDefault="001B18BA" w:rsidP="00CF245C">
            <w:pPr>
              <w:rPr>
                <w:lang w:val="uk-UA"/>
              </w:rPr>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 </w:t>
            </w:r>
            <w:proofErr w:type="spellStart"/>
            <w:r w:rsidR="00CF245C" w:rsidRPr="00C92FA6">
              <w:rPr>
                <w:bCs/>
                <w:lang w:val="uk-UA"/>
              </w:rPr>
              <w:t>Сторожинецька</w:t>
            </w:r>
            <w:proofErr w:type="spellEnd"/>
            <w:r w:rsidR="00CF245C" w:rsidRPr="00C92FA6">
              <w:rPr>
                <w:bCs/>
                <w:lang w:val="uk-UA"/>
              </w:rPr>
              <w:t xml:space="preserve"> міська </w:t>
            </w:r>
            <w:r w:rsidR="00090B8C" w:rsidRPr="00C92FA6">
              <w:rPr>
                <w:bCs/>
                <w:lang w:val="uk-UA"/>
              </w:rPr>
              <w:t>рада</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Учасники П</w:t>
            </w:r>
            <w:r w:rsidR="001B18BA" w:rsidRPr="00C92FA6">
              <w:rPr>
                <w:lang w:val="uk-UA"/>
              </w:rPr>
              <w:t>рограми</w:t>
            </w:r>
          </w:p>
        </w:tc>
        <w:tc>
          <w:tcPr>
            <w:tcW w:w="9894" w:type="dxa"/>
          </w:tcPr>
          <w:p w:rsidR="001B18BA" w:rsidRPr="00C92FA6" w:rsidRDefault="001B18BA" w:rsidP="0088354C">
            <w:pPr>
              <w:jc w:val="both"/>
              <w:rPr>
                <w:lang w:val="uk-UA"/>
              </w:rPr>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 </w:t>
            </w:r>
            <w:proofErr w:type="spellStart"/>
            <w:r w:rsidR="00CF245C" w:rsidRPr="00C92FA6">
              <w:rPr>
                <w:bCs/>
                <w:lang w:val="uk-UA"/>
              </w:rPr>
              <w:t>Сторожинецька</w:t>
            </w:r>
            <w:proofErr w:type="spellEnd"/>
            <w:r w:rsidR="00CF245C" w:rsidRPr="00C92FA6">
              <w:rPr>
                <w:bCs/>
                <w:lang w:val="uk-UA"/>
              </w:rPr>
              <w:t xml:space="preserve"> міська</w:t>
            </w:r>
            <w:r w:rsidR="00090B8C" w:rsidRPr="00C92FA6">
              <w:rPr>
                <w:bCs/>
                <w:lang w:val="uk-UA"/>
              </w:rPr>
              <w:t xml:space="preserve"> рада</w:t>
            </w:r>
          </w:p>
        </w:tc>
      </w:tr>
      <w:tr w:rsidR="001B18BA" w:rsidRPr="00F71EB6"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Мета т</w:t>
            </w:r>
            <w:r w:rsidR="00090B8C" w:rsidRPr="00C92FA6">
              <w:rPr>
                <w:lang w:val="uk-UA"/>
              </w:rPr>
              <w:t>а перелік пріоритетних завдань П</w:t>
            </w:r>
            <w:r w:rsidRPr="00C92FA6">
              <w:rPr>
                <w:lang w:val="uk-UA"/>
              </w:rPr>
              <w:t>рограми</w:t>
            </w:r>
          </w:p>
        </w:tc>
        <w:tc>
          <w:tcPr>
            <w:tcW w:w="9894" w:type="dxa"/>
          </w:tcPr>
          <w:p w:rsidR="001B18BA" w:rsidRPr="00C92FA6" w:rsidRDefault="001B18BA" w:rsidP="0088354C">
            <w:pPr>
              <w:tabs>
                <w:tab w:val="left" w:pos="279"/>
              </w:tabs>
              <w:jc w:val="both"/>
              <w:rPr>
                <w:lang w:val="uk-UA"/>
              </w:rPr>
            </w:pPr>
            <w:r w:rsidRPr="00C92FA6">
              <w:rPr>
                <w:lang w:val="uk-UA"/>
              </w:rPr>
              <w:t>Мета програми – реалізація державної політики щодо створення комфортних умов платникам податків, спрощення процедури надання послуг та, відповідно зменшення часу та вартості виконання платниками податків податкових зобов’язань, підвищення рівня добровільної сплати податків.</w:t>
            </w:r>
          </w:p>
          <w:p w:rsidR="001B18BA" w:rsidRPr="00C92FA6" w:rsidRDefault="001B18BA" w:rsidP="0088354C">
            <w:pPr>
              <w:tabs>
                <w:tab w:val="left" w:pos="279"/>
              </w:tabs>
              <w:jc w:val="both"/>
              <w:rPr>
                <w:lang w:val="uk-UA"/>
              </w:rPr>
            </w:pPr>
            <w:r w:rsidRPr="00C92FA6">
              <w:rPr>
                <w:lang w:val="uk-UA"/>
              </w:rPr>
              <w:t xml:space="preserve"> Пріоритетними завданнями Програми є:</w:t>
            </w:r>
          </w:p>
          <w:p w:rsidR="001B18BA" w:rsidRPr="00C92FA6" w:rsidRDefault="001B18BA" w:rsidP="001B18BA">
            <w:pPr>
              <w:numPr>
                <w:ilvl w:val="0"/>
                <w:numId w:val="1"/>
              </w:numPr>
              <w:tabs>
                <w:tab w:val="left" w:pos="279"/>
              </w:tabs>
              <w:ind w:left="0" w:firstLine="0"/>
              <w:jc w:val="both"/>
              <w:rPr>
                <w:lang w:val="uk-UA"/>
              </w:rPr>
            </w:pPr>
            <w:r w:rsidRPr="00C92FA6">
              <w:rPr>
                <w:lang w:val="uk-UA"/>
              </w:rPr>
              <w:t>збільшення та стабільне забезпечення дохідної частини місцевого бюджету  на 2021-2023 роки;</w:t>
            </w:r>
          </w:p>
          <w:p w:rsidR="001B18BA" w:rsidRPr="00C92FA6" w:rsidRDefault="001B18BA" w:rsidP="001B18BA">
            <w:pPr>
              <w:numPr>
                <w:ilvl w:val="0"/>
                <w:numId w:val="1"/>
              </w:numPr>
              <w:tabs>
                <w:tab w:val="left" w:pos="279"/>
              </w:tabs>
              <w:ind w:left="0" w:firstLine="0"/>
              <w:jc w:val="both"/>
              <w:rPr>
                <w:lang w:val="uk-UA"/>
              </w:rPr>
            </w:pPr>
            <w:r w:rsidRPr="00C92FA6">
              <w:rPr>
                <w:lang w:val="uk-UA"/>
              </w:rPr>
              <w:t xml:space="preserve">  впровадження ідеології партнерських відносин між органами державної податкової служби та бізнесом, шляхом вдосконалення </w:t>
            </w:r>
            <w:proofErr w:type="spellStart"/>
            <w:r w:rsidRPr="00C92FA6">
              <w:rPr>
                <w:lang w:val="uk-UA"/>
              </w:rPr>
              <w:t>клієнтоорієнтованої</w:t>
            </w:r>
            <w:proofErr w:type="spellEnd"/>
            <w:r w:rsidRPr="00C92FA6">
              <w:rPr>
                <w:lang w:val="uk-UA"/>
              </w:rPr>
              <w:t xml:space="preserve"> системи обслуговування, в тому числі поліпшення якості надання послуг та приймання податкової звітності в електронному вигляді  центром  обслуговування платників Сторожинецької ДПІ;</w:t>
            </w:r>
          </w:p>
          <w:p w:rsidR="001B18BA" w:rsidRPr="00C92FA6" w:rsidRDefault="001B18BA" w:rsidP="001B18BA">
            <w:pPr>
              <w:numPr>
                <w:ilvl w:val="0"/>
                <w:numId w:val="1"/>
              </w:numPr>
              <w:tabs>
                <w:tab w:val="left" w:pos="279"/>
              </w:tabs>
              <w:ind w:left="0" w:firstLine="0"/>
              <w:jc w:val="both"/>
              <w:rPr>
                <w:lang w:val="uk-UA"/>
              </w:rPr>
            </w:pPr>
            <w:r w:rsidRPr="00C92FA6">
              <w:rPr>
                <w:lang w:val="uk-UA"/>
              </w:rPr>
              <w:t>забезпечення ефективної діяльності державної податкової інспекції, спрямованої на формування високої податкової культури населення;</w:t>
            </w:r>
          </w:p>
          <w:p w:rsidR="001B18BA" w:rsidRPr="00C92FA6" w:rsidRDefault="001B18BA" w:rsidP="0088354C">
            <w:pPr>
              <w:numPr>
                <w:ilvl w:val="0"/>
                <w:numId w:val="1"/>
              </w:numPr>
              <w:tabs>
                <w:tab w:val="left" w:pos="279"/>
              </w:tabs>
              <w:ind w:left="0" w:firstLine="0"/>
              <w:jc w:val="both"/>
              <w:rPr>
                <w:lang w:val="uk-UA"/>
              </w:rPr>
            </w:pPr>
            <w:r w:rsidRPr="00C92FA6">
              <w:rPr>
                <w:lang w:val="uk-UA"/>
              </w:rPr>
              <w:t>налагодження ефективних механізмів партнерства державної податкової інспекції з громадськими інституціями, забезпечення участі громадськості у формуванні та реалізації державної політики, проведення відкритої, прозорої та зрозумілої для суспільства податкової політики.</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Термін реалізації П</w:t>
            </w:r>
            <w:r w:rsidR="001B18BA" w:rsidRPr="00C92FA6">
              <w:rPr>
                <w:lang w:val="uk-UA"/>
              </w:rPr>
              <w:t>рограми</w:t>
            </w:r>
          </w:p>
        </w:tc>
        <w:tc>
          <w:tcPr>
            <w:tcW w:w="9894" w:type="dxa"/>
          </w:tcPr>
          <w:p w:rsidR="001B18BA" w:rsidRPr="00C92FA6" w:rsidRDefault="001B18BA" w:rsidP="0088354C">
            <w:pPr>
              <w:jc w:val="both"/>
              <w:rPr>
                <w:lang w:val="uk-UA"/>
              </w:rPr>
            </w:pPr>
            <w:r w:rsidRPr="00C92FA6">
              <w:rPr>
                <w:lang w:val="uk-UA"/>
              </w:rPr>
              <w:t>3 роки</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Перелік місцевих бюджетів, як</w:t>
            </w:r>
            <w:r w:rsidR="00090B8C" w:rsidRPr="00C92FA6">
              <w:rPr>
                <w:lang w:val="uk-UA"/>
              </w:rPr>
              <w:t>і приймають участь у виконанні П</w:t>
            </w:r>
            <w:r w:rsidRPr="00C92FA6">
              <w:rPr>
                <w:lang w:val="uk-UA"/>
              </w:rPr>
              <w:t>рограми</w:t>
            </w:r>
          </w:p>
        </w:tc>
        <w:tc>
          <w:tcPr>
            <w:tcW w:w="9894" w:type="dxa"/>
          </w:tcPr>
          <w:p w:rsidR="001B18BA" w:rsidRPr="00C92FA6" w:rsidRDefault="001B18BA" w:rsidP="0088354C">
            <w:pPr>
              <w:jc w:val="both"/>
              <w:rPr>
                <w:lang w:val="uk-UA"/>
              </w:rPr>
            </w:pPr>
            <w:r w:rsidRPr="00C92FA6">
              <w:rPr>
                <w:lang w:val="uk-UA"/>
              </w:rPr>
              <w:t xml:space="preserve">Бюджет </w:t>
            </w:r>
            <w:r w:rsidR="00CF245C" w:rsidRPr="00C92FA6">
              <w:rPr>
                <w:bCs/>
                <w:lang w:val="uk-UA"/>
              </w:rPr>
              <w:t>Сторожинецької міської</w:t>
            </w:r>
            <w:r w:rsidR="00090B8C" w:rsidRPr="00C92FA6">
              <w:rPr>
                <w:bCs/>
                <w:lang w:val="uk-UA"/>
              </w:rPr>
              <w:t xml:space="preserve"> ради</w:t>
            </w:r>
          </w:p>
        </w:tc>
      </w:tr>
      <w:tr w:rsidR="001B18BA" w:rsidRPr="0076335C"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Загальний обсяг фінансових ресур</w:t>
            </w:r>
            <w:r w:rsidR="00090B8C" w:rsidRPr="00C92FA6">
              <w:rPr>
                <w:lang w:val="uk-UA"/>
              </w:rPr>
              <w:t>сів, необхідних для реалізації П</w:t>
            </w:r>
            <w:r w:rsidRPr="00C92FA6">
              <w:rPr>
                <w:lang w:val="uk-UA"/>
              </w:rPr>
              <w:t>рограми, всього</w:t>
            </w:r>
          </w:p>
        </w:tc>
        <w:tc>
          <w:tcPr>
            <w:tcW w:w="9894" w:type="dxa"/>
          </w:tcPr>
          <w:p w:rsidR="001B18BA" w:rsidRPr="00C92FA6" w:rsidRDefault="00090B8C" w:rsidP="0088354C">
            <w:pPr>
              <w:jc w:val="both"/>
              <w:rPr>
                <w:lang w:val="uk-UA"/>
              </w:rPr>
            </w:pPr>
            <w:r w:rsidRPr="00C92FA6">
              <w:rPr>
                <w:b/>
                <w:lang w:val="uk-UA"/>
              </w:rPr>
              <w:t>150,0тис.грн.</w:t>
            </w:r>
          </w:p>
        </w:tc>
      </w:tr>
      <w:tr w:rsidR="001B18BA" w:rsidRPr="0076335C" w:rsidTr="0088354C">
        <w:tc>
          <w:tcPr>
            <w:tcW w:w="720" w:type="dxa"/>
          </w:tcPr>
          <w:p w:rsidR="001B18BA" w:rsidRPr="00C92FA6" w:rsidRDefault="001B18BA" w:rsidP="0088354C">
            <w:pPr>
              <w:jc w:val="both"/>
              <w:rPr>
                <w:lang w:val="uk-UA"/>
              </w:rPr>
            </w:pPr>
            <w:r w:rsidRPr="00C92FA6">
              <w:rPr>
                <w:lang w:val="uk-UA"/>
              </w:rPr>
              <w:t>9.1.</w:t>
            </w:r>
          </w:p>
        </w:tc>
        <w:tc>
          <w:tcPr>
            <w:tcW w:w="3600" w:type="dxa"/>
          </w:tcPr>
          <w:p w:rsidR="001B18BA" w:rsidRPr="00C92FA6" w:rsidRDefault="001B18BA" w:rsidP="0088354C">
            <w:pPr>
              <w:jc w:val="both"/>
              <w:rPr>
                <w:lang w:val="uk-UA"/>
              </w:rPr>
            </w:pPr>
            <w:r w:rsidRPr="00C92FA6">
              <w:rPr>
                <w:lang w:val="uk-UA"/>
              </w:rPr>
              <w:t>В тому числі бюджетних коштів</w:t>
            </w:r>
          </w:p>
        </w:tc>
        <w:tc>
          <w:tcPr>
            <w:tcW w:w="9894" w:type="dxa"/>
          </w:tcPr>
          <w:p w:rsidR="001B18BA" w:rsidRPr="00C92FA6" w:rsidRDefault="00090B8C" w:rsidP="001B18BA">
            <w:pPr>
              <w:jc w:val="both"/>
              <w:rPr>
                <w:lang w:val="uk-UA"/>
              </w:rPr>
            </w:pPr>
            <w:r w:rsidRPr="00C92FA6">
              <w:rPr>
                <w:b/>
                <w:lang w:val="uk-UA"/>
              </w:rPr>
              <w:t>150,0тис.грн.</w:t>
            </w:r>
          </w:p>
        </w:tc>
      </w:tr>
    </w:tbl>
    <w:p w:rsidR="001B18BA" w:rsidRDefault="001B18BA" w:rsidP="00C92FA6">
      <w:pPr>
        <w:rPr>
          <w:b/>
          <w:sz w:val="28"/>
          <w:szCs w:val="28"/>
          <w:lang w:val="uk-UA"/>
        </w:rPr>
      </w:pPr>
    </w:p>
    <w:p w:rsidR="001B18BA" w:rsidRDefault="001B18BA" w:rsidP="001B18BA">
      <w:pPr>
        <w:numPr>
          <w:ilvl w:val="0"/>
          <w:numId w:val="7"/>
        </w:numPr>
        <w:jc w:val="center"/>
        <w:rPr>
          <w:b/>
          <w:sz w:val="28"/>
          <w:szCs w:val="28"/>
          <w:lang w:val="uk-UA"/>
        </w:rPr>
      </w:pPr>
      <w:r>
        <w:rPr>
          <w:b/>
          <w:sz w:val="28"/>
          <w:szCs w:val="28"/>
          <w:lang w:val="uk-UA"/>
        </w:rPr>
        <w:t>Загальні положення</w:t>
      </w:r>
    </w:p>
    <w:p w:rsidR="001B18BA" w:rsidRDefault="001B18BA" w:rsidP="001B18BA">
      <w:pPr>
        <w:jc w:val="both"/>
        <w:rPr>
          <w:b/>
          <w:sz w:val="28"/>
          <w:szCs w:val="28"/>
          <w:lang w:val="uk-UA"/>
        </w:rPr>
      </w:pPr>
    </w:p>
    <w:p w:rsidR="001B18BA" w:rsidRPr="002D757A" w:rsidRDefault="001B18BA" w:rsidP="001B18BA">
      <w:pPr>
        <w:ind w:firstLine="540"/>
        <w:jc w:val="both"/>
        <w:rPr>
          <w:sz w:val="26"/>
          <w:szCs w:val="26"/>
          <w:lang w:val="uk-UA"/>
        </w:rPr>
      </w:pPr>
      <w:r w:rsidRPr="002D757A">
        <w:rPr>
          <w:sz w:val="26"/>
          <w:szCs w:val="26"/>
          <w:lang w:val="uk-UA"/>
        </w:rPr>
        <w:t xml:space="preserve">Політика Президента та Уряду України щодо розвитку держави та громадського суспільства базується на прозорих економічних відносинах, що затверджуються на засадах ведення господарської діяльності та сплати податків і зборів кожним суб’єктом господарської діяльності в комфортних умовах. </w:t>
      </w:r>
    </w:p>
    <w:p w:rsidR="001B18BA" w:rsidRPr="002D757A" w:rsidRDefault="001B18BA" w:rsidP="001B18BA">
      <w:pPr>
        <w:ind w:firstLine="851"/>
        <w:jc w:val="both"/>
        <w:rPr>
          <w:sz w:val="26"/>
          <w:szCs w:val="26"/>
          <w:lang w:val="uk-UA"/>
        </w:rPr>
      </w:pPr>
      <w:r w:rsidRPr="002D757A">
        <w:rPr>
          <w:sz w:val="26"/>
          <w:szCs w:val="26"/>
          <w:lang w:val="uk-UA"/>
        </w:rPr>
        <w:t xml:space="preserve">Програма Здійснення додаткових заходів із мобілізації коштів до бюджету </w:t>
      </w:r>
      <w:r w:rsidR="00CF245C">
        <w:rPr>
          <w:bCs/>
          <w:sz w:val="26"/>
          <w:szCs w:val="26"/>
          <w:lang w:val="uk-UA"/>
        </w:rPr>
        <w:t>Сторожинецької міської</w:t>
      </w:r>
      <w:r w:rsidR="00C92FA6">
        <w:rPr>
          <w:bCs/>
          <w:sz w:val="26"/>
          <w:szCs w:val="26"/>
          <w:lang w:val="uk-UA"/>
        </w:rPr>
        <w:t xml:space="preserve"> ради</w:t>
      </w:r>
      <w:r w:rsidRPr="002D757A">
        <w:rPr>
          <w:sz w:val="26"/>
          <w:szCs w:val="26"/>
          <w:lang w:val="uk-UA"/>
        </w:rPr>
        <w:t xml:space="preserve">, покращення умов надання адміністративних та інших послуг жителям населених пунктів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w:t>
      </w:r>
      <w:proofErr w:type="spellStart"/>
      <w:r w:rsidRPr="002D757A">
        <w:rPr>
          <w:sz w:val="26"/>
          <w:szCs w:val="26"/>
          <w:lang w:val="uk-UA"/>
        </w:rPr>
        <w:t>„Партнерство</w:t>
      </w:r>
      <w:proofErr w:type="spellEnd"/>
      <w:r w:rsidRPr="002D757A">
        <w:rPr>
          <w:sz w:val="26"/>
          <w:szCs w:val="26"/>
          <w:lang w:val="uk-UA"/>
        </w:rPr>
        <w:t xml:space="preserve"> заради добробуту”  (далі – Програма) на 2021-2023 роки розроблена відповідно до Законів України «Про місцеве самоврядування в Україні», «Про адміністративні послуги», Податкового кодексу України, з метою реалізації державної політики щодо створення комфортних умов платникам податків, спрощення процедури надання послуг та, відповідно, зменшення часу та вартості виконання платниками податків податкових зобов’язань, підвищення рівня добровільної сплати податків. </w:t>
      </w:r>
    </w:p>
    <w:p w:rsidR="001B18BA" w:rsidRPr="002D757A" w:rsidRDefault="001B18BA" w:rsidP="001B18BA">
      <w:pPr>
        <w:ind w:firstLine="540"/>
        <w:jc w:val="both"/>
        <w:rPr>
          <w:sz w:val="26"/>
          <w:szCs w:val="26"/>
          <w:lang w:val="uk-UA"/>
        </w:rPr>
      </w:pPr>
      <w:r w:rsidRPr="002D757A">
        <w:rPr>
          <w:sz w:val="26"/>
          <w:szCs w:val="26"/>
          <w:lang w:val="uk-UA"/>
        </w:rPr>
        <w:t xml:space="preserve">Одним із напрямків реалізації Програми є </w:t>
      </w:r>
      <w:r w:rsidRPr="002D757A">
        <w:rPr>
          <w:bCs/>
          <w:sz w:val="26"/>
          <w:szCs w:val="26"/>
          <w:lang w:val="uk-UA"/>
        </w:rPr>
        <w:t>розвиток партнерських відносин із бізнесом</w:t>
      </w:r>
      <w:r w:rsidRPr="002D757A">
        <w:rPr>
          <w:sz w:val="26"/>
          <w:szCs w:val="26"/>
          <w:lang w:val="uk-UA"/>
        </w:rPr>
        <w:t xml:space="preserve"> шляхом вдосконалення </w:t>
      </w:r>
      <w:proofErr w:type="spellStart"/>
      <w:r w:rsidRPr="002D757A">
        <w:rPr>
          <w:bCs/>
          <w:sz w:val="26"/>
          <w:szCs w:val="26"/>
          <w:lang w:val="uk-UA" w:eastAsia="uk-UA"/>
        </w:rPr>
        <w:t>клієнтоорієнтованої</w:t>
      </w:r>
      <w:proofErr w:type="spellEnd"/>
      <w:r w:rsidRPr="002D757A">
        <w:rPr>
          <w:bCs/>
          <w:sz w:val="26"/>
          <w:szCs w:val="26"/>
          <w:lang w:val="uk-UA" w:eastAsia="uk-UA"/>
        </w:rPr>
        <w:t xml:space="preserve"> системи обслуговування, в тому числі – поліпшення якості надання послуг та приймання податкової звітності в електронному вигляді.</w:t>
      </w:r>
    </w:p>
    <w:p w:rsidR="001B18BA" w:rsidRPr="002D757A" w:rsidRDefault="001B18BA" w:rsidP="001B18BA">
      <w:pPr>
        <w:ind w:firstLine="540"/>
        <w:jc w:val="both"/>
        <w:rPr>
          <w:bCs/>
          <w:sz w:val="26"/>
          <w:szCs w:val="26"/>
          <w:lang w:val="uk-UA"/>
        </w:rPr>
      </w:pPr>
      <w:r w:rsidRPr="002D757A">
        <w:rPr>
          <w:sz w:val="26"/>
          <w:szCs w:val="26"/>
          <w:lang w:val="uk-UA"/>
        </w:rPr>
        <w:t xml:space="preserve">Основним завданням Програми є </w:t>
      </w:r>
      <w:r w:rsidR="00C92FA6">
        <w:rPr>
          <w:bCs/>
          <w:sz w:val="26"/>
          <w:szCs w:val="26"/>
          <w:lang w:val="uk-UA"/>
        </w:rPr>
        <w:t>збільшення дохі</w:t>
      </w:r>
      <w:r w:rsidRPr="002D757A">
        <w:rPr>
          <w:bCs/>
          <w:sz w:val="26"/>
          <w:szCs w:val="26"/>
          <w:lang w:val="uk-UA"/>
        </w:rPr>
        <w:t>дної части</w:t>
      </w:r>
      <w:r w:rsidR="00C92FA6">
        <w:rPr>
          <w:bCs/>
          <w:sz w:val="26"/>
          <w:szCs w:val="26"/>
          <w:lang w:val="uk-UA"/>
        </w:rPr>
        <w:t>ни місцевого бюджету</w:t>
      </w:r>
      <w:r w:rsidRPr="002D757A">
        <w:rPr>
          <w:bCs/>
          <w:sz w:val="26"/>
          <w:szCs w:val="26"/>
          <w:lang w:val="uk-UA"/>
        </w:rPr>
        <w:t>.</w:t>
      </w:r>
    </w:p>
    <w:p w:rsidR="001B18BA" w:rsidRPr="002D757A" w:rsidRDefault="001B18BA" w:rsidP="001B18BA">
      <w:pPr>
        <w:jc w:val="center"/>
        <w:rPr>
          <w:b/>
          <w:sz w:val="26"/>
          <w:szCs w:val="26"/>
          <w:lang w:val="uk-UA"/>
        </w:rPr>
      </w:pPr>
    </w:p>
    <w:p w:rsidR="001B18BA" w:rsidRPr="002D757A" w:rsidRDefault="001B18BA" w:rsidP="001B18BA">
      <w:pPr>
        <w:jc w:val="center"/>
        <w:rPr>
          <w:b/>
          <w:sz w:val="26"/>
          <w:szCs w:val="26"/>
          <w:lang w:val="uk-UA"/>
        </w:rPr>
      </w:pPr>
    </w:p>
    <w:p w:rsidR="001B18BA" w:rsidRPr="002D757A" w:rsidRDefault="001B18BA" w:rsidP="001B18BA">
      <w:pPr>
        <w:jc w:val="center"/>
        <w:rPr>
          <w:b/>
          <w:sz w:val="26"/>
          <w:szCs w:val="26"/>
          <w:lang w:val="uk-UA"/>
        </w:rPr>
      </w:pPr>
      <w:r w:rsidRPr="002D757A">
        <w:rPr>
          <w:b/>
          <w:sz w:val="26"/>
          <w:szCs w:val="26"/>
          <w:lang w:val="uk-UA"/>
        </w:rPr>
        <w:t xml:space="preserve">2. Визначення проблем, </w:t>
      </w:r>
      <w:r w:rsidR="00C92FA6">
        <w:rPr>
          <w:b/>
          <w:sz w:val="26"/>
          <w:szCs w:val="26"/>
          <w:lang w:val="uk-UA"/>
        </w:rPr>
        <w:t>на розв’язання яких спрямована П</w:t>
      </w:r>
      <w:r w:rsidRPr="002D757A">
        <w:rPr>
          <w:b/>
          <w:sz w:val="26"/>
          <w:szCs w:val="26"/>
          <w:lang w:val="uk-UA"/>
        </w:rPr>
        <w:t>рограма</w:t>
      </w:r>
    </w:p>
    <w:p w:rsidR="001B18BA" w:rsidRPr="002D757A" w:rsidRDefault="001B18BA" w:rsidP="001B18BA">
      <w:pPr>
        <w:ind w:right="355"/>
        <w:jc w:val="both"/>
        <w:rPr>
          <w:b/>
          <w:bCs/>
          <w:sz w:val="26"/>
          <w:szCs w:val="26"/>
          <w:lang w:val="uk-UA"/>
        </w:rPr>
      </w:pPr>
    </w:p>
    <w:p w:rsidR="001B18BA" w:rsidRPr="002D757A" w:rsidRDefault="001B18BA" w:rsidP="001B18BA">
      <w:pPr>
        <w:pStyle w:val="a3"/>
        <w:ind w:firstLine="708"/>
        <w:rPr>
          <w:sz w:val="26"/>
          <w:szCs w:val="26"/>
        </w:rPr>
      </w:pPr>
      <w:r w:rsidRPr="002D757A">
        <w:rPr>
          <w:sz w:val="26"/>
          <w:szCs w:val="26"/>
        </w:rPr>
        <w:t>На сьогодні перед органами податкової служби постають задачі щодо кардинальної зміни системи взаємовідносин між державою та бізнесом.</w:t>
      </w:r>
    </w:p>
    <w:p w:rsidR="001B18BA" w:rsidRPr="002D757A" w:rsidRDefault="001B18BA" w:rsidP="001B18BA">
      <w:pPr>
        <w:pStyle w:val="31"/>
        <w:spacing w:after="0" w:line="240" w:lineRule="auto"/>
        <w:ind w:firstLine="709"/>
        <w:jc w:val="both"/>
        <w:rPr>
          <w:sz w:val="26"/>
          <w:szCs w:val="26"/>
          <w:lang w:val="uk-UA"/>
        </w:rPr>
      </w:pPr>
      <w:r w:rsidRPr="002D757A">
        <w:rPr>
          <w:sz w:val="26"/>
          <w:szCs w:val="26"/>
          <w:lang w:val="uk-UA"/>
        </w:rPr>
        <w:t xml:space="preserve">З метою забезпечення виконання вимог Закону України від 06 вересня 2012 року № 5203-VI «Про адміністративні послуги» (із змінами та доповненнями) в </w:t>
      </w:r>
      <w:proofErr w:type="spellStart"/>
      <w:r w:rsidRPr="002D757A">
        <w:rPr>
          <w:sz w:val="26"/>
          <w:szCs w:val="26"/>
          <w:lang w:val="uk-UA"/>
        </w:rPr>
        <w:t>Сторожинецькій</w:t>
      </w:r>
      <w:proofErr w:type="spellEnd"/>
      <w:r w:rsidRPr="002D757A">
        <w:rPr>
          <w:sz w:val="26"/>
          <w:szCs w:val="26"/>
          <w:lang w:val="uk-UA"/>
        </w:rPr>
        <w:t xml:space="preserve"> ДПІ діє Центр обслуговування платників (далі - ЦОП)  для забезпечення надання послуг і сервісів платникам податків, які звертаються за отриманням таких послуг.</w:t>
      </w:r>
    </w:p>
    <w:p w:rsidR="001B18BA" w:rsidRPr="002D757A" w:rsidRDefault="001B18BA" w:rsidP="001B18BA">
      <w:pPr>
        <w:shd w:val="clear" w:color="auto" w:fill="FFFFFF"/>
        <w:tabs>
          <w:tab w:val="left" w:pos="709"/>
        </w:tabs>
        <w:ind w:firstLine="709"/>
        <w:jc w:val="both"/>
        <w:rPr>
          <w:sz w:val="26"/>
          <w:szCs w:val="26"/>
          <w:lang w:val="uk-UA"/>
        </w:rPr>
      </w:pPr>
      <w:r w:rsidRPr="002D757A">
        <w:rPr>
          <w:bCs/>
          <w:sz w:val="26"/>
          <w:szCs w:val="26"/>
          <w:lang w:val="uk-UA"/>
        </w:rPr>
        <w:t xml:space="preserve">ЦОП </w:t>
      </w:r>
      <w:r w:rsidRPr="002D757A">
        <w:rPr>
          <w:sz w:val="26"/>
          <w:szCs w:val="26"/>
          <w:lang w:val="uk-UA"/>
        </w:rPr>
        <w:t>– постійно діючий робочий орган Сторожинецької</w:t>
      </w:r>
      <w:r w:rsidR="002D757A">
        <w:rPr>
          <w:sz w:val="26"/>
          <w:szCs w:val="26"/>
          <w:lang w:val="uk-UA"/>
        </w:rPr>
        <w:t xml:space="preserve"> </w:t>
      </w:r>
      <w:r w:rsidRPr="002D757A">
        <w:rPr>
          <w:sz w:val="26"/>
          <w:szCs w:val="26"/>
          <w:lang w:val="uk-UA"/>
        </w:rPr>
        <w:t xml:space="preserve"> ДПІ, в якому суб’єктам звернень надаються наступні послуги:</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адміністративні;</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прийом та реєстрація вхідної кореспонденції;</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приймання звітності, поданої виключно на паперових носіях;</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приймання звітності, поданої на паперових носіях із додаванням копій, підготовлених на електронних носіях (електронні носії повертаються суб’єктам звернень після зчитування відповідних даних);</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усні консультації;</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доступ до електронних сервісів;</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доступ для роботи запитувачів із документами, що містять публічну інформацію;</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попередній запис громадян на особистий прийом;</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супутні послуги.</w:t>
      </w:r>
    </w:p>
    <w:p w:rsidR="001B18BA" w:rsidRPr="002D757A" w:rsidRDefault="001B18BA" w:rsidP="001B18BA">
      <w:pPr>
        <w:pStyle w:val="a3"/>
        <w:ind w:firstLine="851"/>
        <w:rPr>
          <w:sz w:val="26"/>
          <w:szCs w:val="26"/>
        </w:rPr>
      </w:pPr>
      <w:r w:rsidRPr="002D757A">
        <w:rPr>
          <w:sz w:val="26"/>
          <w:szCs w:val="26"/>
        </w:rPr>
        <w:t xml:space="preserve">Так, за 10 місяців 2020 року </w:t>
      </w:r>
      <w:proofErr w:type="spellStart"/>
      <w:r w:rsidRPr="002D757A">
        <w:rPr>
          <w:sz w:val="26"/>
          <w:szCs w:val="26"/>
        </w:rPr>
        <w:t>Сторожинецькою</w:t>
      </w:r>
      <w:proofErr w:type="spellEnd"/>
      <w:r w:rsidRPr="002D757A">
        <w:rPr>
          <w:sz w:val="26"/>
          <w:szCs w:val="26"/>
        </w:rPr>
        <w:t xml:space="preserve"> ДПІ надано 4905 адміністративних послуг, в т.ч. у ЦОП – 4361 адміністративна послуга.</w:t>
      </w:r>
    </w:p>
    <w:p w:rsidR="001B18BA" w:rsidRPr="002D757A" w:rsidRDefault="001B18BA" w:rsidP="001B18BA">
      <w:pPr>
        <w:pStyle w:val="a3"/>
        <w:ind w:firstLine="851"/>
        <w:rPr>
          <w:sz w:val="26"/>
          <w:szCs w:val="26"/>
        </w:rPr>
      </w:pPr>
      <w:r w:rsidRPr="002D757A">
        <w:rPr>
          <w:sz w:val="26"/>
          <w:szCs w:val="26"/>
        </w:rPr>
        <w:t xml:space="preserve">Крім того, в центрі обслуговування платників податків спеціалісти Сторожинецької ДПІ ГУ ДПС у Чернівецькій області надають усні консультації </w:t>
      </w:r>
      <w:r w:rsidRPr="002D757A">
        <w:rPr>
          <w:sz w:val="26"/>
          <w:szCs w:val="26"/>
        </w:rPr>
        <w:lastRenderedPageBreak/>
        <w:t xml:space="preserve">платникам щодо практичного використання норми закону або нормативно-правових актів з питань адміністрування податків чи зборів, розповсюджують програми підготовки звітності та консультують щодо роботи з такими програмами. </w:t>
      </w:r>
    </w:p>
    <w:p w:rsidR="001B18BA" w:rsidRPr="002D757A" w:rsidRDefault="001B18BA" w:rsidP="001B18BA">
      <w:pPr>
        <w:pStyle w:val="a3"/>
        <w:ind w:firstLine="851"/>
        <w:rPr>
          <w:sz w:val="26"/>
          <w:szCs w:val="26"/>
        </w:rPr>
      </w:pPr>
      <w:r w:rsidRPr="002D757A">
        <w:rPr>
          <w:sz w:val="26"/>
          <w:szCs w:val="26"/>
        </w:rPr>
        <w:t xml:space="preserve">Підвищення рівня знань платників податків сприятиме забезпеченню добровільної i своєчасної сплати податків. Державна податкова служба в районі постійно здійснює заходи, спрямовані на  підвищення рівня податкової культури населення, рівня обізнаності у податковому законодавстві платників податків – семінари і практикуми, зустрічі з громадськими організаціями підприємців та колективами підприємств, випуск друкованої продукції з актуальних питань податкового законодавства, розміщення  роз’яснювальних матеріалів у засобах масової інформації тощо. </w:t>
      </w:r>
    </w:p>
    <w:p w:rsidR="001B18BA" w:rsidRPr="002D757A" w:rsidRDefault="001B18BA" w:rsidP="001B18BA">
      <w:pPr>
        <w:ind w:firstLine="851"/>
        <w:jc w:val="both"/>
        <w:rPr>
          <w:sz w:val="26"/>
          <w:szCs w:val="26"/>
          <w:lang w:val="uk-UA"/>
        </w:rPr>
      </w:pPr>
      <w:r w:rsidRPr="002D757A">
        <w:rPr>
          <w:sz w:val="26"/>
          <w:szCs w:val="26"/>
          <w:lang w:val="uk-UA"/>
        </w:rPr>
        <w:t>Зазначені заходи є корисними і сприяють добровільному виконанню платниками  податків своїх податкових зобов’язань. Разом з тим, постійне спілкування з платниками податків, у тому числі пересічними громадянами,  засвідчує,  що  рівень податкових знань саме простих громадян є невисоким і відповідно недостатнім для своєчасного виконання ними свого конституційного обов’язку щодо сплати податків. Багатьом громадянам бракує знань податкового законодавства для початку власного бізнесу. Також суб’єктам підприємницької діяльності бракує часу для здійснення всіх необхідних процедур під час здійснення господарської діяльності (подання податкової звітності та інших документів, отримання дозвільних документів, довідок, сплата податків до бюджетів усіх рівнів тощо).</w:t>
      </w:r>
    </w:p>
    <w:p w:rsidR="001B18BA" w:rsidRPr="002D757A" w:rsidRDefault="001B18BA" w:rsidP="001B18BA">
      <w:pPr>
        <w:ind w:firstLine="851"/>
        <w:jc w:val="both"/>
        <w:rPr>
          <w:sz w:val="26"/>
          <w:szCs w:val="26"/>
          <w:lang w:val="uk-UA"/>
        </w:rPr>
      </w:pPr>
      <w:r w:rsidRPr="002D757A">
        <w:rPr>
          <w:sz w:val="26"/>
          <w:szCs w:val="26"/>
          <w:lang w:val="uk-UA"/>
        </w:rPr>
        <w:t xml:space="preserve">В умовах постійного зростання кількості платників і складного податкового законодавства зростає потреба у збільшенні кількості роз’яснювальних та агітаційних заходів із громадянами саме за місцем їхнього проживання. </w:t>
      </w:r>
    </w:p>
    <w:p w:rsidR="001B18BA" w:rsidRPr="002D757A" w:rsidRDefault="001B18BA" w:rsidP="001B18BA">
      <w:pPr>
        <w:ind w:firstLine="708"/>
        <w:jc w:val="both"/>
        <w:rPr>
          <w:spacing w:val="2"/>
          <w:sz w:val="26"/>
          <w:szCs w:val="26"/>
          <w:lang w:val="uk-UA"/>
        </w:rPr>
      </w:pPr>
      <w:r w:rsidRPr="002D757A">
        <w:rPr>
          <w:sz w:val="26"/>
          <w:szCs w:val="26"/>
          <w:lang w:val="uk-UA"/>
        </w:rPr>
        <w:t xml:space="preserve">Крім того, у зв’язку з реформуванням державної податкової служби в напрямку сервісного обслуговування платників податків, тобто створення сприятливих умов для швидкого і якісного надання громадянам та платникам податків адміністративних, інформаційних та інших послуг, сервісного обслуговування платників, спрощення процедури декларування та сплати податків, </w:t>
      </w:r>
      <w:r w:rsidRPr="002D757A">
        <w:rPr>
          <w:spacing w:val="1"/>
          <w:sz w:val="26"/>
          <w:szCs w:val="26"/>
          <w:lang w:val="uk-UA"/>
        </w:rPr>
        <w:t>поширення використання платниками електронних сервісів,</w:t>
      </w:r>
      <w:r w:rsidRPr="002D757A">
        <w:rPr>
          <w:sz w:val="26"/>
          <w:szCs w:val="26"/>
          <w:lang w:val="uk-UA"/>
        </w:rPr>
        <w:t xml:space="preserve"> розвитку сучасних технологій податкового супроводження, а також відповідно до  Закону України «Про державну податкову службу в Україні» (зі змінами та доповненнями), Податкового кодексу України (зі змінами і доповненнями), наказів Державної податкової служби України від 30 листопада 2011 року № 187 «Про затвердження стандартів надання адміністративних послуг» та від 10 лютого 2012 року № 109 «Щодо створення нових та функціонування діючих ЦОП»,  потребує </w:t>
      </w:r>
      <w:r w:rsidRPr="002D757A">
        <w:rPr>
          <w:spacing w:val="12"/>
          <w:sz w:val="26"/>
          <w:szCs w:val="26"/>
          <w:lang w:val="uk-UA"/>
        </w:rPr>
        <w:t xml:space="preserve">вирішення питання </w:t>
      </w:r>
      <w:r w:rsidRPr="002D757A">
        <w:rPr>
          <w:spacing w:val="6"/>
          <w:sz w:val="26"/>
          <w:szCs w:val="26"/>
          <w:lang w:val="uk-UA"/>
        </w:rPr>
        <w:t xml:space="preserve">модернізації існуючих систем одержання та обробки інформації сучасною </w:t>
      </w:r>
      <w:r w:rsidRPr="002D757A">
        <w:rPr>
          <w:spacing w:val="2"/>
          <w:sz w:val="26"/>
          <w:szCs w:val="26"/>
          <w:lang w:val="uk-UA"/>
        </w:rPr>
        <w:t xml:space="preserve">комп'ютерною та телекомунікаційною технікою. </w:t>
      </w:r>
    </w:p>
    <w:p w:rsidR="001B18BA" w:rsidRPr="002D757A" w:rsidRDefault="001B18BA" w:rsidP="001B18BA">
      <w:pPr>
        <w:ind w:firstLine="851"/>
        <w:jc w:val="both"/>
        <w:rPr>
          <w:spacing w:val="2"/>
          <w:sz w:val="26"/>
          <w:szCs w:val="26"/>
          <w:lang w:val="uk-UA"/>
        </w:rPr>
      </w:pPr>
    </w:p>
    <w:p w:rsidR="001B18BA" w:rsidRPr="002D757A" w:rsidRDefault="001B18BA" w:rsidP="001B18BA">
      <w:pPr>
        <w:ind w:firstLine="851"/>
        <w:jc w:val="both"/>
        <w:rPr>
          <w:sz w:val="26"/>
          <w:szCs w:val="26"/>
          <w:lang w:val="uk-UA"/>
        </w:rPr>
      </w:pPr>
      <w:r w:rsidRPr="002D757A">
        <w:rPr>
          <w:spacing w:val="2"/>
          <w:sz w:val="26"/>
          <w:szCs w:val="26"/>
          <w:lang w:val="uk-UA"/>
        </w:rPr>
        <w:t>Для забезпечення зручного, якісного та оперативного отримання інформації</w:t>
      </w:r>
      <w:r w:rsidRPr="002D757A">
        <w:rPr>
          <w:spacing w:val="1"/>
          <w:sz w:val="26"/>
          <w:szCs w:val="26"/>
          <w:lang w:val="uk-UA"/>
        </w:rPr>
        <w:t xml:space="preserve"> платниками податків</w:t>
      </w:r>
      <w:r w:rsidRPr="002D757A">
        <w:rPr>
          <w:spacing w:val="2"/>
          <w:sz w:val="26"/>
          <w:szCs w:val="26"/>
          <w:lang w:val="uk-UA"/>
        </w:rPr>
        <w:t xml:space="preserve">  </w:t>
      </w:r>
      <w:r w:rsidRPr="002D757A">
        <w:rPr>
          <w:rStyle w:val="Heading1"/>
          <w:rFonts w:eastAsia="Calibri"/>
          <w:sz w:val="26"/>
          <w:szCs w:val="26"/>
        </w:rPr>
        <w:t xml:space="preserve">в Центрі обслуговування платників Сторожинецької ДПІ ГУ ДПС у Чернівецькій області </w:t>
      </w:r>
      <w:r w:rsidRPr="002D757A">
        <w:rPr>
          <w:spacing w:val="2"/>
          <w:sz w:val="26"/>
          <w:szCs w:val="26"/>
          <w:lang w:val="uk-UA"/>
        </w:rPr>
        <w:t xml:space="preserve"> необхідно</w:t>
      </w:r>
      <w:r w:rsidRPr="002D757A">
        <w:rPr>
          <w:sz w:val="26"/>
          <w:szCs w:val="26"/>
          <w:lang w:val="uk-UA"/>
        </w:rPr>
        <w:t xml:space="preserve"> забезпечення ЦОП технічним обладнанням (комп’ютери, принтери-ксерокси, </w:t>
      </w:r>
      <w:proofErr w:type="spellStart"/>
      <w:r w:rsidRPr="002D757A">
        <w:rPr>
          <w:sz w:val="26"/>
          <w:szCs w:val="26"/>
          <w:lang w:val="uk-UA"/>
        </w:rPr>
        <w:t>катриджі</w:t>
      </w:r>
      <w:proofErr w:type="spellEnd"/>
      <w:r w:rsidRPr="002D757A">
        <w:rPr>
          <w:sz w:val="26"/>
          <w:szCs w:val="26"/>
          <w:lang w:val="uk-UA"/>
        </w:rPr>
        <w:t xml:space="preserve">, </w:t>
      </w:r>
      <w:proofErr w:type="spellStart"/>
      <w:r w:rsidRPr="002D757A">
        <w:rPr>
          <w:sz w:val="26"/>
          <w:szCs w:val="26"/>
          <w:lang w:val="uk-UA"/>
        </w:rPr>
        <w:t>ламінатор</w:t>
      </w:r>
      <w:proofErr w:type="spellEnd"/>
      <w:r w:rsidRPr="002D757A">
        <w:rPr>
          <w:sz w:val="26"/>
          <w:szCs w:val="26"/>
          <w:lang w:val="uk-UA"/>
        </w:rPr>
        <w:t>, к</w:t>
      </w:r>
      <w:r w:rsidR="0088354C">
        <w:rPr>
          <w:sz w:val="26"/>
          <w:szCs w:val="26"/>
          <w:lang w:val="uk-UA"/>
        </w:rPr>
        <w:t>ондиціонер, друкована продукція</w:t>
      </w:r>
      <w:r w:rsidRPr="002D757A">
        <w:rPr>
          <w:sz w:val="26"/>
          <w:szCs w:val="26"/>
          <w:lang w:val="uk-UA"/>
        </w:rPr>
        <w:t>)</w:t>
      </w:r>
      <w:r w:rsidRPr="002D757A">
        <w:rPr>
          <w:spacing w:val="1"/>
          <w:sz w:val="26"/>
          <w:szCs w:val="26"/>
          <w:lang w:val="uk-UA"/>
        </w:rPr>
        <w:t>, створення зручних, комфортних та сприятливих умов для перебування у ЦОП</w:t>
      </w:r>
      <w:r w:rsidRPr="002D757A">
        <w:rPr>
          <w:sz w:val="26"/>
          <w:szCs w:val="26"/>
          <w:lang w:val="uk-UA"/>
        </w:rPr>
        <w:t xml:space="preserve">. </w:t>
      </w:r>
    </w:p>
    <w:p w:rsidR="001B18BA" w:rsidRPr="002D757A" w:rsidRDefault="001B18BA" w:rsidP="001B18BA">
      <w:pPr>
        <w:ind w:firstLine="780"/>
        <w:jc w:val="both"/>
        <w:rPr>
          <w:rStyle w:val="Bodytext2"/>
          <w:rFonts w:eastAsia="Calibri"/>
          <w:sz w:val="26"/>
          <w:szCs w:val="26"/>
        </w:rPr>
      </w:pPr>
      <w:r w:rsidRPr="002D757A">
        <w:rPr>
          <w:rStyle w:val="Bodytext2"/>
          <w:rFonts w:eastAsia="Calibri"/>
          <w:sz w:val="26"/>
          <w:szCs w:val="26"/>
        </w:rPr>
        <w:t xml:space="preserve">З метою запобігання втратам та збільшення надходжень до бюджету </w:t>
      </w:r>
      <w:r w:rsidR="00CF245C">
        <w:rPr>
          <w:bCs/>
          <w:sz w:val="26"/>
          <w:szCs w:val="26"/>
          <w:lang w:val="uk-UA"/>
        </w:rPr>
        <w:t>Сторожинецької міської</w:t>
      </w:r>
      <w:r w:rsidR="00AD1D51">
        <w:rPr>
          <w:bCs/>
          <w:sz w:val="26"/>
          <w:szCs w:val="26"/>
          <w:lang w:val="uk-UA"/>
        </w:rPr>
        <w:t xml:space="preserve"> ради</w:t>
      </w:r>
      <w:r w:rsidRPr="002D757A">
        <w:rPr>
          <w:rStyle w:val="Bodytext2"/>
          <w:rFonts w:eastAsia="Calibri"/>
          <w:sz w:val="26"/>
          <w:szCs w:val="26"/>
        </w:rPr>
        <w:t xml:space="preserve">,  </w:t>
      </w:r>
      <w:proofErr w:type="spellStart"/>
      <w:r w:rsidRPr="002D757A">
        <w:rPr>
          <w:rStyle w:val="Bodytext2"/>
          <w:rFonts w:eastAsia="Calibri"/>
          <w:sz w:val="26"/>
          <w:szCs w:val="26"/>
        </w:rPr>
        <w:t>Сторожинецькою</w:t>
      </w:r>
      <w:proofErr w:type="spellEnd"/>
      <w:r w:rsidRPr="002D757A">
        <w:rPr>
          <w:rStyle w:val="Bodytext2"/>
          <w:rFonts w:eastAsia="Calibri"/>
          <w:sz w:val="26"/>
          <w:szCs w:val="26"/>
        </w:rPr>
        <w:t xml:space="preserve"> державною податковою інспекцією  ГУ ДПС у Чернівецькій області  постійно здійснюється  комплекс додаткових заходів по мобілізації коштів до бюджету громади.</w:t>
      </w:r>
    </w:p>
    <w:p w:rsidR="001B18BA" w:rsidRPr="002D757A" w:rsidRDefault="001B18BA" w:rsidP="001B18BA">
      <w:pPr>
        <w:ind w:firstLine="740"/>
        <w:jc w:val="both"/>
        <w:rPr>
          <w:color w:val="292B2C"/>
          <w:sz w:val="26"/>
          <w:szCs w:val="26"/>
          <w:lang w:val="uk-UA"/>
        </w:rPr>
      </w:pPr>
      <w:r w:rsidRPr="002D757A">
        <w:rPr>
          <w:rStyle w:val="Bodytext2"/>
          <w:rFonts w:eastAsia="Calibri"/>
          <w:sz w:val="26"/>
          <w:szCs w:val="26"/>
        </w:rPr>
        <w:t xml:space="preserve">Систематично проводиться роз’яснювальна робота та інформування осіб, які здійснюють господарську діяльність та </w:t>
      </w:r>
      <w:r w:rsidRPr="002D757A">
        <w:rPr>
          <w:color w:val="292B2C"/>
          <w:sz w:val="26"/>
          <w:szCs w:val="26"/>
          <w:lang w:val="uk-UA"/>
        </w:rPr>
        <w:t xml:space="preserve">не мають статусу фізичної особи – </w:t>
      </w:r>
      <w:r w:rsidRPr="002D757A">
        <w:rPr>
          <w:color w:val="292B2C"/>
          <w:sz w:val="26"/>
          <w:szCs w:val="26"/>
          <w:lang w:val="uk-UA"/>
        </w:rPr>
        <w:lastRenderedPageBreak/>
        <w:t>підприємця,</w:t>
      </w:r>
      <w:r w:rsidRPr="002D757A">
        <w:rPr>
          <w:rStyle w:val="Bodytext2"/>
          <w:rFonts w:eastAsia="Calibri"/>
          <w:sz w:val="26"/>
          <w:szCs w:val="26"/>
        </w:rPr>
        <w:t xml:space="preserve"> щодо наслідків нелегальної діяльності та необхідності державної реєстрації, дотримання діючого законодавства та сплати податків</w:t>
      </w:r>
      <w:r w:rsidRPr="002D757A">
        <w:rPr>
          <w:color w:val="292B2C"/>
          <w:sz w:val="26"/>
          <w:szCs w:val="26"/>
          <w:lang w:val="uk-UA"/>
        </w:rPr>
        <w:t xml:space="preserve">. </w:t>
      </w:r>
    </w:p>
    <w:p w:rsidR="001B18BA" w:rsidRPr="002D757A" w:rsidRDefault="001B18BA" w:rsidP="001B18BA">
      <w:pPr>
        <w:ind w:firstLine="708"/>
        <w:rPr>
          <w:b/>
          <w:sz w:val="26"/>
          <w:szCs w:val="26"/>
          <w:lang w:val="uk-UA"/>
        </w:rPr>
      </w:pPr>
    </w:p>
    <w:p w:rsidR="001B18BA" w:rsidRPr="002D757A" w:rsidRDefault="001B18BA" w:rsidP="001B18BA">
      <w:pPr>
        <w:ind w:firstLine="708"/>
        <w:rPr>
          <w:b/>
          <w:sz w:val="26"/>
          <w:szCs w:val="26"/>
          <w:lang w:val="uk-UA"/>
        </w:rPr>
      </w:pPr>
      <w:r w:rsidRPr="002D757A">
        <w:rPr>
          <w:b/>
          <w:sz w:val="26"/>
          <w:szCs w:val="26"/>
          <w:lang w:val="uk-UA"/>
        </w:rPr>
        <w:t>Проблема</w:t>
      </w:r>
      <w:r w:rsidR="00AD1D51">
        <w:rPr>
          <w:b/>
          <w:sz w:val="26"/>
          <w:szCs w:val="26"/>
          <w:lang w:val="uk-UA"/>
        </w:rPr>
        <w:t>,</w:t>
      </w:r>
      <w:r w:rsidRPr="002D757A">
        <w:rPr>
          <w:b/>
          <w:sz w:val="26"/>
          <w:szCs w:val="26"/>
          <w:lang w:val="uk-UA"/>
        </w:rPr>
        <w:t xml:space="preserve"> на </w:t>
      </w:r>
      <w:proofErr w:type="spellStart"/>
      <w:r w:rsidRPr="002D757A">
        <w:rPr>
          <w:b/>
          <w:sz w:val="26"/>
          <w:szCs w:val="26"/>
          <w:lang w:val="uk-UA"/>
        </w:rPr>
        <w:t>розв’</w:t>
      </w:r>
      <w:r w:rsidRPr="002D757A">
        <w:rPr>
          <w:b/>
          <w:sz w:val="26"/>
          <w:szCs w:val="26"/>
        </w:rPr>
        <w:t>язання</w:t>
      </w:r>
      <w:proofErr w:type="spellEnd"/>
      <w:r w:rsidRPr="002D757A">
        <w:rPr>
          <w:b/>
          <w:sz w:val="26"/>
          <w:szCs w:val="26"/>
        </w:rPr>
        <w:t xml:space="preserve"> </w:t>
      </w:r>
      <w:proofErr w:type="spellStart"/>
      <w:r w:rsidRPr="002D757A">
        <w:rPr>
          <w:b/>
          <w:sz w:val="26"/>
          <w:szCs w:val="26"/>
        </w:rPr>
        <w:t>якої</w:t>
      </w:r>
      <w:proofErr w:type="spellEnd"/>
      <w:r w:rsidRPr="002D757A">
        <w:rPr>
          <w:b/>
          <w:sz w:val="26"/>
          <w:szCs w:val="26"/>
        </w:rPr>
        <w:t xml:space="preserve"> </w:t>
      </w:r>
      <w:proofErr w:type="spellStart"/>
      <w:r w:rsidR="00AD1D51">
        <w:rPr>
          <w:b/>
          <w:sz w:val="26"/>
          <w:szCs w:val="26"/>
        </w:rPr>
        <w:t>спрямована</w:t>
      </w:r>
      <w:proofErr w:type="spellEnd"/>
      <w:r w:rsidR="00AD1D51">
        <w:rPr>
          <w:b/>
          <w:sz w:val="26"/>
          <w:szCs w:val="26"/>
        </w:rPr>
        <w:t xml:space="preserve"> </w:t>
      </w:r>
      <w:r w:rsidR="00AD1D51">
        <w:rPr>
          <w:b/>
          <w:sz w:val="26"/>
          <w:szCs w:val="26"/>
          <w:lang w:val="uk-UA"/>
        </w:rPr>
        <w:t>П</w:t>
      </w:r>
      <w:proofErr w:type="spellStart"/>
      <w:r w:rsidRPr="002D757A">
        <w:rPr>
          <w:b/>
          <w:sz w:val="26"/>
          <w:szCs w:val="26"/>
        </w:rPr>
        <w:t>рограма</w:t>
      </w:r>
      <w:proofErr w:type="spellEnd"/>
      <w:r w:rsidRPr="002D757A">
        <w:rPr>
          <w:b/>
          <w:sz w:val="26"/>
          <w:szCs w:val="26"/>
        </w:rPr>
        <w:t>:</w:t>
      </w:r>
    </w:p>
    <w:p w:rsidR="001B18BA" w:rsidRPr="002D757A" w:rsidRDefault="001B18BA" w:rsidP="001B18BA">
      <w:pPr>
        <w:ind w:firstLine="708"/>
        <w:rPr>
          <w:sz w:val="26"/>
          <w:szCs w:val="26"/>
          <w:lang w:val="uk-UA"/>
        </w:rPr>
      </w:pPr>
      <w:r w:rsidRPr="002D757A">
        <w:rPr>
          <w:sz w:val="26"/>
          <w:szCs w:val="26"/>
          <w:lang w:val="uk-UA"/>
        </w:rPr>
        <w:t>Недостатнє матеріальне забезпечення Центру обслуговування п</w:t>
      </w:r>
      <w:r w:rsidR="00AD1D51">
        <w:rPr>
          <w:sz w:val="26"/>
          <w:szCs w:val="26"/>
          <w:lang w:val="uk-UA"/>
        </w:rPr>
        <w:t xml:space="preserve">латників, що впливає на якість </w:t>
      </w:r>
      <w:r w:rsidR="00E23EC0" w:rsidRPr="002D757A">
        <w:rPr>
          <w:sz w:val="26"/>
          <w:szCs w:val="26"/>
          <w:lang w:val="uk-UA"/>
        </w:rPr>
        <w:t>о</w:t>
      </w:r>
      <w:r w:rsidRPr="002D757A">
        <w:rPr>
          <w:sz w:val="26"/>
          <w:szCs w:val="26"/>
          <w:lang w:val="uk-UA"/>
        </w:rPr>
        <w:t>бслуговування</w:t>
      </w:r>
      <w:r w:rsidR="00E23EC0" w:rsidRPr="002D757A">
        <w:rPr>
          <w:sz w:val="26"/>
          <w:szCs w:val="26"/>
          <w:lang w:val="uk-UA"/>
        </w:rPr>
        <w:t xml:space="preserve"> платників податків</w:t>
      </w:r>
      <w:r w:rsidRPr="002D757A">
        <w:rPr>
          <w:sz w:val="26"/>
          <w:szCs w:val="26"/>
          <w:lang w:val="uk-UA"/>
        </w:rPr>
        <w:t xml:space="preserve">. </w:t>
      </w:r>
    </w:p>
    <w:p w:rsidR="001B18BA" w:rsidRPr="002D757A" w:rsidRDefault="001B18BA" w:rsidP="002D757A">
      <w:pPr>
        <w:rPr>
          <w:b/>
          <w:sz w:val="26"/>
          <w:szCs w:val="26"/>
          <w:lang w:val="uk-UA"/>
        </w:rPr>
      </w:pPr>
    </w:p>
    <w:p w:rsidR="001B18BA" w:rsidRPr="002D757A" w:rsidRDefault="00AD1D51" w:rsidP="001B18BA">
      <w:pPr>
        <w:jc w:val="center"/>
        <w:rPr>
          <w:b/>
          <w:sz w:val="26"/>
          <w:szCs w:val="26"/>
          <w:lang w:val="uk-UA"/>
        </w:rPr>
      </w:pPr>
      <w:r>
        <w:rPr>
          <w:b/>
          <w:sz w:val="26"/>
          <w:szCs w:val="26"/>
          <w:lang w:val="uk-UA"/>
        </w:rPr>
        <w:t>3. Визначення мети П</w:t>
      </w:r>
      <w:r w:rsidR="001B18BA" w:rsidRPr="002D757A">
        <w:rPr>
          <w:b/>
          <w:sz w:val="26"/>
          <w:szCs w:val="26"/>
          <w:lang w:val="uk-UA"/>
        </w:rPr>
        <w:t>рограми</w:t>
      </w:r>
    </w:p>
    <w:p w:rsidR="001B18BA" w:rsidRPr="002D757A" w:rsidRDefault="001B18BA" w:rsidP="001B18BA">
      <w:pPr>
        <w:ind w:firstLine="540"/>
        <w:jc w:val="both"/>
        <w:rPr>
          <w:b/>
          <w:bCs/>
          <w:sz w:val="26"/>
          <w:szCs w:val="26"/>
          <w:lang w:val="uk-UA"/>
        </w:rPr>
      </w:pPr>
    </w:p>
    <w:p w:rsidR="001B18BA" w:rsidRPr="002D757A" w:rsidRDefault="001B18BA" w:rsidP="001B18BA">
      <w:pPr>
        <w:ind w:firstLine="851"/>
        <w:jc w:val="both"/>
        <w:rPr>
          <w:iCs/>
          <w:sz w:val="26"/>
          <w:szCs w:val="26"/>
          <w:lang w:val="uk-UA"/>
        </w:rPr>
      </w:pPr>
      <w:r w:rsidRPr="002D757A">
        <w:rPr>
          <w:sz w:val="26"/>
          <w:szCs w:val="26"/>
          <w:lang w:val="uk-UA"/>
        </w:rPr>
        <w:t>Головна мета Програми – підвищення ефективності надання послуг громадянам і бізнесу, створення комфортних умов платникам податків та належне їх обслуговування. Програма являє собою узгоджений за ресурсами, виконавцями і термінами реалізації комплекс заходів, спрямованих на створення правових, фінансових, соціально-економічних, організаційно-господарських та інших умов розвитку позитивного іміджу державної податко</w:t>
      </w:r>
      <w:r w:rsidR="00AD1D51">
        <w:rPr>
          <w:sz w:val="26"/>
          <w:szCs w:val="26"/>
          <w:lang w:val="uk-UA"/>
        </w:rPr>
        <w:t>вої служби. В основу структури П</w:t>
      </w:r>
      <w:r w:rsidRPr="002D757A">
        <w:rPr>
          <w:sz w:val="26"/>
          <w:szCs w:val="26"/>
          <w:lang w:val="uk-UA"/>
        </w:rPr>
        <w:t>рограми покладено основні завдання та напрями досягнення мети, які визначають конкретні підпрограми</w:t>
      </w:r>
      <w:r w:rsidRPr="002D757A">
        <w:rPr>
          <w:iCs/>
          <w:sz w:val="26"/>
          <w:szCs w:val="26"/>
          <w:lang w:val="uk-UA"/>
        </w:rPr>
        <w:t xml:space="preserve"> одними з основних завдань є:</w:t>
      </w:r>
    </w:p>
    <w:p w:rsidR="001B18BA" w:rsidRPr="002D757A" w:rsidRDefault="001B18BA" w:rsidP="001B18BA">
      <w:pPr>
        <w:numPr>
          <w:ilvl w:val="0"/>
          <w:numId w:val="4"/>
        </w:numPr>
        <w:tabs>
          <w:tab w:val="clear" w:pos="720"/>
          <w:tab w:val="num" w:pos="540"/>
          <w:tab w:val="left" w:pos="1260"/>
        </w:tabs>
        <w:ind w:left="0" w:firstLine="900"/>
        <w:jc w:val="both"/>
        <w:rPr>
          <w:sz w:val="26"/>
          <w:szCs w:val="26"/>
          <w:lang w:val="uk-UA"/>
        </w:rPr>
      </w:pPr>
      <w:r w:rsidRPr="002D757A">
        <w:rPr>
          <w:sz w:val="26"/>
          <w:szCs w:val="26"/>
          <w:lang w:val="uk-UA"/>
        </w:rPr>
        <w:t>впровадження реформ у реальному секторі економіки та у соціальній сфері з метою закріплення позитивної динаміки макроекономічних показників, розширення ринку праці, зростання доходів бюджетів різних рівнів та населення, покращення умов життєзабезпечення населення району;</w:t>
      </w:r>
    </w:p>
    <w:p w:rsidR="001B18BA" w:rsidRPr="002D757A" w:rsidRDefault="001B18BA" w:rsidP="001B18BA">
      <w:pPr>
        <w:numPr>
          <w:ilvl w:val="0"/>
          <w:numId w:val="4"/>
        </w:numPr>
        <w:tabs>
          <w:tab w:val="clear" w:pos="720"/>
          <w:tab w:val="num" w:pos="540"/>
          <w:tab w:val="left" w:pos="1260"/>
        </w:tabs>
        <w:ind w:left="0" w:firstLine="900"/>
        <w:jc w:val="both"/>
        <w:rPr>
          <w:sz w:val="26"/>
          <w:szCs w:val="26"/>
          <w:lang w:val="uk-UA"/>
        </w:rPr>
      </w:pPr>
      <w:r w:rsidRPr="002D757A">
        <w:rPr>
          <w:sz w:val="26"/>
          <w:szCs w:val="26"/>
          <w:lang w:val="uk-UA"/>
        </w:rPr>
        <w:t>створення сприятливих умов для залучення інвестицій та ведення бізнесу в районі через впровадження заходів щодо ефективної роботи дозвільних служб за принципом організаційної єдності, дерегуляцію господарської діяльності, зменшення тиску контролюючих органів на суб’єктів господарювання, використання можливостей пільгового оподаткування окремих видів господарської діяльності.</w:t>
      </w:r>
    </w:p>
    <w:p w:rsidR="001B18BA" w:rsidRPr="002D757A" w:rsidRDefault="001B18BA" w:rsidP="001B18BA">
      <w:pPr>
        <w:numPr>
          <w:ilvl w:val="0"/>
          <w:numId w:val="4"/>
        </w:numPr>
        <w:tabs>
          <w:tab w:val="clear" w:pos="720"/>
          <w:tab w:val="num" w:pos="900"/>
          <w:tab w:val="left" w:pos="1260"/>
        </w:tabs>
        <w:ind w:left="0" w:firstLine="900"/>
        <w:jc w:val="both"/>
        <w:rPr>
          <w:sz w:val="26"/>
          <w:szCs w:val="26"/>
          <w:lang w:val="uk-UA"/>
        </w:rPr>
      </w:pPr>
      <w:r w:rsidRPr="002D757A">
        <w:rPr>
          <w:sz w:val="26"/>
          <w:szCs w:val="26"/>
          <w:lang w:val="uk-UA"/>
        </w:rPr>
        <w:t xml:space="preserve">забезпечення додержання прав та законних інтересів фізичних та юридичних осіб у відносинах з органами державної виконавчої влади шляхом створення необхідних умов для виконання вимог  Закону України “Про доступ до публічної інформації”; </w:t>
      </w:r>
    </w:p>
    <w:p w:rsidR="001B18BA" w:rsidRPr="002D757A" w:rsidRDefault="001B18BA" w:rsidP="001B18BA">
      <w:pPr>
        <w:numPr>
          <w:ilvl w:val="0"/>
          <w:numId w:val="4"/>
        </w:numPr>
        <w:tabs>
          <w:tab w:val="clear" w:pos="720"/>
          <w:tab w:val="num" w:pos="900"/>
          <w:tab w:val="left" w:pos="1260"/>
        </w:tabs>
        <w:ind w:left="0" w:firstLine="900"/>
        <w:jc w:val="both"/>
        <w:rPr>
          <w:sz w:val="26"/>
          <w:szCs w:val="26"/>
          <w:lang w:val="uk-UA"/>
        </w:rPr>
      </w:pPr>
      <w:r w:rsidRPr="002D757A">
        <w:rPr>
          <w:sz w:val="26"/>
          <w:szCs w:val="26"/>
          <w:lang w:val="uk-UA"/>
        </w:rPr>
        <w:t>забезпечення обізнаності платників податків  щодо змін у податковому законодавстві у зв’язку із  реформуванням податкової системи та впровадженням норм Податкового кодексу України шляхом організації  проведення  масово-роз’яснювальних заходів із використанням усіх джерел інформаційних ресурсів.</w:t>
      </w:r>
    </w:p>
    <w:p w:rsidR="001B18BA" w:rsidRPr="002D757A" w:rsidRDefault="001B18BA" w:rsidP="001B18BA">
      <w:pPr>
        <w:ind w:firstLine="851"/>
        <w:jc w:val="both"/>
        <w:rPr>
          <w:sz w:val="26"/>
          <w:szCs w:val="26"/>
          <w:lang w:val="uk-UA"/>
        </w:rPr>
      </w:pPr>
      <w:r w:rsidRPr="002D757A">
        <w:rPr>
          <w:sz w:val="26"/>
          <w:szCs w:val="26"/>
          <w:lang w:val="uk-UA"/>
        </w:rPr>
        <w:t xml:space="preserve">Отже, метою Програми є: </w:t>
      </w:r>
    </w:p>
    <w:p w:rsidR="001B18BA" w:rsidRPr="002D757A" w:rsidRDefault="001B18BA" w:rsidP="001B18BA">
      <w:pPr>
        <w:numPr>
          <w:ilvl w:val="0"/>
          <w:numId w:val="3"/>
        </w:numPr>
        <w:tabs>
          <w:tab w:val="clear" w:pos="1916"/>
          <w:tab w:val="num" w:pos="900"/>
        </w:tabs>
        <w:ind w:left="0" w:firstLine="540"/>
        <w:jc w:val="both"/>
        <w:rPr>
          <w:sz w:val="26"/>
          <w:szCs w:val="26"/>
          <w:lang w:val="uk-UA"/>
        </w:rPr>
      </w:pPr>
      <w:r w:rsidRPr="002D757A">
        <w:rPr>
          <w:sz w:val="26"/>
          <w:szCs w:val="26"/>
          <w:lang w:val="uk-UA"/>
        </w:rPr>
        <w:t xml:space="preserve">збільшення ресурсної бази бюджету </w:t>
      </w:r>
      <w:r w:rsidR="00CF245C">
        <w:rPr>
          <w:bCs/>
          <w:sz w:val="26"/>
          <w:szCs w:val="26"/>
          <w:lang w:val="uk-UA"/>
        </w:rPr>
        <w:t>Сторожинецької міської</w:t>
      </w:r>
      <w:r w:rsidR="00AD1D51">
        <w:rPr>
          <w:bCs/>
          <w:sz w:val="26"/>
          <w:szCs w:val="26"/>
          <w:lang w:val="uk-UA"/>
        </w:rPr>
        <w:t xml:space="preserve"> ради</w:t>
      </w:r>
      <w:r w:rsidRPr="002D757A">
        <w:rPr>
          <w:sz w:val="26"/>
          <w:szCs w:val="26"/>
          <w:lang w:val="uk-UA"/>
        </w:rPr>
        <w:t xml:space="preserve"> шляхом широкого використання інформаційних технологій;</w:t>
      </w:r>
    </w:p>
    <w:p w:rsidR="001B18BA" w:rsidRPr="002D757A" w:rsidRDefault="001B18BA" w:rsidP="001B18BA">
      <w:pPr>
        <w:numPr>
          <w:ilvl w:val="0"/>
          <w:numId w:val="3"/>
        </w:numPr>
        <w:tabs>
          <w:tab w:val="clear" w:pos="1916"/>
          <w:tab w:val="num" w:pos="900"/>
        </w:tabs>
        <w:ind w:left="0" w:firstLine="540"/>
        <w:jc w:val="both"/>
        <w:rPr>
          <w:sz w:val="26"/>
          <w:szCs w:val="26"/>
          <w:lang w:val="uk-UA"/>
        </w:rPr>
      </w:pPr>
      <w:r w:rsidRPr="002D757A">
        <w:rPr>
          <w:sz w:val="26"/>
          <w:szCs w:val="26"/>
          <w:lang w:val="uk-UA"/>
        </w:rPr>
        <w:t>забезпечення платників податків якісними та своєчасними податковими послугами (щодо видачі довідок та дозвільних документів, приймання звітності, вхідної кореспонденції) та створення сприятливих умов для одержувачів послуг при здійсненні повноважень відповідальними посадовими особами органів державної податкової служби;</w:t>
      </w:r>
    </w:p>
    <w:p w:rsidR="001B18BA" w:rsidRPr="002D757A" w:rsidRDefault="001B18BA" w:rsidP="001B18BA">
      <w:pPr>
        <w:numPr>
          <w:ilvl w:val="0"/>
          <w:numId w:val="3"/>
        </w:numPr>
        <w:tabs>
          <w:tab w:val="clear" w:pos="1916"/>
          <w:tab w:val="num" w:pos="900"/>
        </w:tabs>
        <w:ind w:left="0" w:firstLine="540"/>
        <w:jc w:val="both"/>
        <w:rPr>
          <w:sz w:val="26"/>
          <w:szCs w:val="26"/>
          <w:lang w:val="uk-UA"/>
        </w:rPr>
      </w:pPr>
      <w:r w:rsidRPr="002D757A">
        <w:rPr>
          <w:sz w:val="26"/>
          <w:szCs w:val="26"/>
          <w:lang w:val="uk-UA"/>
        </w:rPr>
        <w:t xml:space="preserve">підвищення рівня знань податкового законодавства для забезпечення повного і своєчасного надходження до бюджетів  усіх рівнів та державних цільових фондів законодавчо встановлених в Україні податків і зборів (обов'язкових платежів), </w:t>
      </w:r>
      <w:r w:rsidR="00AD1D51">
        <w:rPr>
          <w:sz w:val="26"/>
          <w:szCs w:val="26"/>
          <w:lang w:val="uk-UA"/>
        </w:rPr>
        <w:t xml:space="preserve">             </w:t>
      </w:r>
      <w:r w:rsidRPr="002D757A">
        <w:rPr>
          <w:sz w:val="26"/>
          <w:szCs w:val="26"/>
          <w:lang w:val="uk-UA"/>
        </w:rPr>
        <w:t xml:space="preserve">а також  неподаткових доходів, підвищення рівня добровільного виконання платниками податків своїх зобов’язань. </w:t>
      </w:r>
    </w:p>
    <w:p w:rsidR="00E23EC0" w:rsidRPr="002D757A" w:rsidRDefault="00E23EC0" w:rsidP="009F5B0D">
      <w:pPr>
        <w:jc w:val="both"/>
        <w:rPr>
          <w:sz w:val="26"/>
          <w:szCs w:val="26"/>
          <w:lang w:val="uk-UA"/>
        </w:rPr>
      </w:pPr>
    </w:p>
    <w:p w:rsidR="001B18BA" w:rsidRPr="002D757A" w:rsidRDefault="001B18BA" w:rsidP="001B18BA">
      <w:pPr>
        <w:jc w:val="center"/>
        <w:rPr>
          <w:b/>
          <w:sz w:val="26"/>
          <w:szCs w:val="26"/>
          <w:lang w:val="uk-UA"/>
        </w:rPr>
      </w:pPr>
      <w:r w:rsidRPr="002D757A">
        <w:rPr>
          <w:b/>
          <w:sz w:val="26"/>
          <w:szCs w:val="26"/>
          <w:lang w:val="uk-UA"/>
        </w:rPr>
        <w:t>4. Обґрунтування шляхів і засобів розв’язання проблеми, обсягів та джерел фінансува</w:t>
      </w:r>
      <w:r w:rsidR="00AD1D51">
        <w:rPr>
          <w:b/>
          <w:sz w:val="26"/>
          <w:szCs w:val="26"/>
          <w:lang w:val="uk-UA"/>
        </w:rPr>
        <w:t>ння; строки та етапи виконання П</w:t>
      </w:r>
      <w:r w:rsidRPr="002D757A">
        <w:rPr>
          <w:b/>
          <w:sz w:val="26"/>
          <w:szCs w:val="26"/>
          <w:lang w:val="uk-UA"/>
        </w:rPr>
        <w:t>рограми</w:t>
      </w:r>
    </w:p>
    <w:p w:rsidR="001B18BA" w:rsidRPr="002D757A" w:rsidRDefault="001B18BA" w:rsidP="001B18BA">
      <w:pPr>
        <w:jc w:val="center"/>
        <w:rPr>
          <w:b/>
          <w:sz w:val="26"/>
          <w:szCs w:val="26"/>
          <w:lang w:val="uk-UA"/>
        </w:rPr>
      </w:pPr>
    </w:p>
    <w:p w:rsidR="001B18BA" w:rsidRPr="002D757A" w:rsidRDefault="001B18BA" w:rsidP="001B18BA">
      <w:pPr>
        <w:tabs>
          <w:tab w:val="left" w:pos="1260"/>
        </w:tabs>
        <w:ind w:firstLine="720"/>
        <w:jc w:val="both"/>
        <w:rPr>
          <w:sz w:val="26"/>
          <w:szCs w:val="26"/>
          <w:lang w:val="uk-UA"/>
        </w:rPr>
      </w:pPr>
      <w:r w:rsidRPr="002D757A">
        <w:rPr>
          <w:sz w:val="26"/>
          <w:szCs w:val="26"/>
          <w:lang w:val="uk-UA"/>
        </w:rPr>
        <w:t>1. Основними шляхами розв’язання проблем є:</w:t>
      </w:r>
    </w:p>
    <w:p w:rsidR="001B18BA" w:rsidRPr="002D757A" w:rsidRDefault="001B18BA" w:rsidP="001B18BA">
      <w:pPr>
        <w:numPr>
          <w:ilvl w:val="0"/>
          <w:numId w:val="5"/>
        </w:numPr>
        <w:tabs>
          <w:tab w:val="left" w:pos="1260"/>
        </w:tabs>
        <w:ind w:left="0" w:firstLine="720"/>
        <w:jc w:val="both"/>
        <w:rPr>
          <w:sz w:val="26"/>
          <w:szCs w:val="26"/>
          <w:lang w:val="uk-UA"/>
        </w:rPr>
      </w:pPr>
      <w:r w:rsidRPr="002D757A">
        <w:rPr>
          <w:sz w:val="26"/>
          <w:szCs w:val="26"/>
          <w:lang w:val="uk-UA"/>
        </w:rPr>
        <w:lastRenderedPageBreak/>
        <w:t xml:space="preserve"> постійне функціонування центру обслуговування платників податків у  </w:t>
      </w:r>
      <w:proofErr w:type="spellStart"/>
      <w:r w:rsidRPr="002D757A">
        <w:rPr>
          <w:sz w:val="26"/>
          <w:szCs w:val="26"/>
          <w:lang w:val="uk-UA"/>
        </w:rPr>
        <w:t>Сторожинецькій</w:t>
      </w:r>
      <w:proofErr w:type="spellEnd"/>
      <w:r w:rsidRPr="002D757A">
        <w:rPr>
          <w:sz w:val="26"/>
          <w:szCs w:val="26"/>
          <w:lang w:val="uk-UA"/>
        </w:rPr>
        <w:t xml:space="preserve"> державній податковій інспекції Головного управління ДПС </w:t>
      </w:r>
      <w:r w:rsidR="004815C1">
        <w:rPr>
          <w:sz w:val="26"/>
          <w:szCs w:val="26"/>
          <w:lang w:val="uk-UA"/>
        </w:rPr>
        <w:t xml:space="preserve">               </w:t>
      </w:r>
      <w:r w:rsidRPr="002D757A">
        <w:rPr>
          <w:sz w:val="26"/>
          <w:szCs w:val="26"/>
          <w:lang w:val="uk-UA"/>
        </w:rPr>
        <w:t>у Чернівецькій області;</w:t>
      </w:r>
    </w:p>
    <w:p w:rsidR="001B18BA" w:rsidRPr="002D757A" w:rsidRDefault="001B18BA" w:rsidP="001B18BA">
      <w:pPr>
        <w:numPr>
          <w:ilvl w:val="0"/>
          <w:numId w:val="5"/>
        </w:numPr>
        <w:tabs>
          <w:tab w:val="left" w:pos="1260"/>
        </w:tabs>
        <w:ind w:left="0" w:firstLine="720"/>
        <w:jc w:val="both"/>
        <w:rPr>
          <w:sz w:val="26"/>
          <w:szCs w:val="26"/>
          <w:lang w:val="uk-UA"/>
        </w:rPr>
      </w:pPr>
      <w:r w:rsidRPr="002D757A">
        <w:rPr>
          <w:sz w:val="26"/>
          <w:szCs w:val="26"/>
          <w:lang w:val="uk-UA"/>
        </w:rPr>
        <w:t>проведення широкомасштабної масово-роз’яснювальної роботи з актуальних питань Податкового кодексу</w:t>
      </w:r>
      <w:r w:rsidR="009F5B0D">
        <w:rPr>
          <w:sz w:val="26"/>
          <w:szCs w:val="26"/>
          <w:lang w:val="uk-UA"/>
        </w:rPr>
        <w:t xml:space="preserve"> України та агітаційної роботи </w:t>
      </w:r>
      <w:r w:rsidRPr="002D757A">
        <w:rPr>
          <w:sz w:val="26"/>
          <w:szCs w:val="26"/>
          <w:lang w:val="uk-UA"/>
        </w:rPr>
        <w:t xml:space="preserve">серед платників податків щодо необхідності своєчасної і повної сплати податків та зборів з метою стабільного наповнення  до бюджетів всіх рівнів, яка, в свою чергу, включає проведення протягом 2021-2023 років наступних заходів: </w:t>
      </w:r>
    </w:p>
    <w:p w:rsidR="001B18BA" w:rsidRPr="002D757A" w:rsidRDefault="001B18BA" w:rsidP="001B18BA">
      <w:pPr>
        <w:numPr>
          <w:ilvl w:val="0"/>
          <w:numId w:val="3"/>
        </w:numPr>
        <w:tabs>
          <w:tab w:val="clear" w:pos="1916"/>
          <w:tab w:val="left" w:pos="900"/>
          <w:tab w:val="num" w:pos="2340"/>
        </w:tabs>
        <w:ind w:left="0" w:firstLine="720"/>
        <w:jc w:val="both"/>
        <w:rPr>
          <w:sz w:val="26"/>
          <w:szCs w:val="26"/>
          <w:lang w:val="uk-UA"/>
        </w:rPr>
      </w:pPr>
      <w:r w:rsidRPr="002D757A">
        <w:rPr>
          <w:sz w:val="26"/>
          <w:szCs w:val="26"/>
          <w:lang w:val="uk-UA"/>
        </w:rPr>
        <w:t>виготовлення та розміщення соціальної реклами на податкову тематику;</w:t>
      </w:r>
    </w:p>
    <w:p w:rsidR="001B18BA" w:rsidRPr="002D757A" w:rsidRDefault="001B18BA" w:rsidP="001B18BA">
      <w:pPr>
        <w:numPr>
          <w:ilvl w:val="0"/>
          <w:numId w:val="3"/>
        </w:numPr>
        <w:tabs>
          <w:tab w:val="clear" w:pos="1916"/>
          <w:tab w:val="left" w:pos="900"/>
          <w:tab w:val="num" w:pos="2340"/>
        </w:tabs>
        <w:ind w:left="0" w:firstLine="720"/>
        <w:jc w:val="both"/>
        <w:rPr>
          <w:sz w:val="26"/>
          <w:szCs w:val="26"/>
          <w:lang w:val="uk-UA"/>
        </w:rPr>
      </w:pPr>
      <w:r w:rsidRPr="002D757A">
        <w:rPr>
          <w:sz w:val="26"/>
          <w:szCs w:val="26"/>
          <w:lang w:val="uk-UA"/>
        </w:rPr>
        <w:t xml:space="preserve">підготовка і випуск тематичних сторінок з питань оподаткування в районних друкованих засобах масової інформації; </w:t>
      </w:r>
    </w:p>
    <w:p w:rsidR="001B18BA" w:rsidRPr="002D757A" w:rsidRDefault="001B18BA" w:rsidP="001B18BA">
      <w:pPr>
        <w:numPr>
          <w:ilvl w:val="0"/>
          <w:numId w:val="3"/>
        </w:numPr>
        <w:tabs>
          <w:tab w:val="clear" w:pos="1916"/>
          <w:tab w:val="left" w:pos="900"/>
          <w:tab w:val="num" w:pos="2340"/>
        </w:tabs>
        <w:ind w:left="0" w:firstLine="720"/>
        <w:jc w:val="both"/>
        <w:rPr>
          <w:sz w:val="26"/>
          <w:szCs w:val="26"/>
          <w:lang w:val="uk-UA"/>
        </w:rPr>
      </w:pPr>
      <w:r w:rsidRPr="002D757A">
        <w:rPr>
          <w:sz w:val="26"/>
          <w:szCs w:val="26"/>
          <w:lang w:val="uk-UA"/>
        </w:rPr>
        <w:t xml:space="preserve">виготовлення друкованої та агітаційної продукції (брошури, пам’ятки, буклети, листівки, </w:t>
      </w:r>
      <w:proofErr w:type="spellStart"/>
      <w:r w:rsidRPr="002D757A">
        <w:rPr>
          <w:sz w:val="26"/>
          <w:szCs w:val="26"/>
          <w:lang w:val="uk-UA"/>
        </w:rPr>
        <w:t>флаєри</w:t>
      </w:r>
      <w:proofErr w:type="spellEnd"/>
      <w:r w:rsidRPr="002D757A">
        <w:rPr>
          <w:sz w:val="26"/>
          <w:szCs w:val="26"/>
          <w:lang w:val="uk-UA"/>
        </w:rPr>
        <w:t xml:space="preserve">, ручки, календарі, та інші види) для платників податків з актуальних питань застосування  податкового законодавства; </w:t>
      </w:r>
    </w:p>
    <w:p w:rsidR="001B18BA" w:rsidRPr="002D757A" w:rsidRDefault="001B18BA" w:rsidP="001B18BA">
      <w:pPr>
        <w:tabs>
          <w:tab w:val="left" w:pos="1260"/>
        </w:tabs>
        <w:ind w:firstLine="720"/>
        <w:jc w:val="both"/>
        <w:rPr>
          <w:sz w:val="26"/>
          <w:szCs w:val="26"/>
          <w:lang w:val="uk-UA"/>
        </w:rPr>
      </w:pPr>
    </w:p>
    <w:p w:rsidR="001B18BA" w:rsidRPr="002D757A" w:rsidRDefault="001B18BA" w:rsidP="001B18BA">
      <w:pPr>
        <w:tabs>
          <w:tab w:val="left" w:pos="1260"/>
        </w:tabs>
        <w:ind w:firstLine="720"/>
        <w:jc w:val="both"/>
        <w:rPr>
          <w:sz w:val="26"/>
          <w:szCs w:val="26"/>
          <w:lang w:val="uk-UA"/>
        </w:rPr>
      </w:pPr>
      <w:r w:rsidRPr="002D757A">
        <w:rPr>
          <w:sz w:val="26"/>
          <w:szCs w:val="26"/>
          <w:lang w:val="uk-UA"/>
        </w:rPr>
        <w:t>2. Обсяги та джерела фінансування Програми</w:t>
      </w:r>
    </w:p>
    <w:p w:rsidR="001B18BA" w:rsidRPr="00B16C2F" w:rsidRDefault="001B18BA" w:rsidP="001B18BA">
      <w:pPr>
        <w:tabs>
          <w:tab w:val="left" w:pos="1260"/>
        </w:tabs>
        <w:ind w:firstLine="720"/>
        <w:jc w:val="both"/>
        <w:rPr>
          <w:sz w:val="26"/>
          <w:szCs w:val="26"/>
          <w:lang w:val="uk-UA"/>
        </w:rPr>
      </w:pPr>
      <w:r w:rsidRPr="002D757A">
        <w:rPr>
          <w:sz w:val="26"/>
          <w:szCs w:val="26"/>
          <w:lang w:val="uk-UA"/>
        </w:rPr>
        <w:t>З метою  налагодження постійного функціонування центрів Сторожинецької державної податкової інспекції Головного управління ДПС у Чернівецькій області, проведення широкомасштабної масово-роз’яснювальної роботи з актуальних питань Податкового кодексу</w:t>
      </w:r>
      <w:r w:rsidR="004815C1">
        <w:rPr>
          <w:sz w:val="26"/>
          <w:szCs w:val="26"/>
          <w:lang w:val="uk-UA"/>
        </w:rPr>
        <w:t xml:space="preserve"> України та агітаційної роботи </w:t>
      </w:r>
      <w:r w:rsidRPr="002D757A">
        <w:rPr>
          <w:sz w:val="26"/>
          <w:szCs w:val="26"/>
          <w:lang w:val="uk-UA"/>
        </w:rPr>
        <w:t xml:space="preserve">серед платників податків щодо необхідності своєчасної і повної сплати податків та зборів до бюджетів всіх рівнів, </w:t>
      </w:r>
      <w:r w:rsidR="004815C1">
        <w:rPr>
          <w:sz w:val="26"/>
          <w:szCs w:val="26"/>
          <w:lang w:val="uk-UA"/>
        </w:rPr>
        <w:t xml:space="preserve">     </w:t>
      </w:r>
      <w:r w:rsidRPr="002D757A">
        <w:rPr>
          <w:sz w:val="26"/>
          <w:szCs w:val="26"/>
          <w:lang w:val="uk-UA"/>
        </w:rPr>
        <w:t xml:space="preserve">а також проведення всіх необхідних заходів з масово-роз’яснювальної та агітаційної роботи серед платників податків області передбачається залучити, </w:t>
      </w:r>
      <w:r w:rsidRPr="00B16C2F">
        <w:rPr>
          <w:sz w:val="26"/>
          <w:szCs w:val="26"/>
          <w:lang w:val="uk-UA"/>
        </w:rPr>
        <w:t>відповідно до чинного законодавства України, протягом</w:t>
      </w:r>
      <w:r w:rsidR="00B16C2F" w:rsidRPr="00B16C2F">
        <w:rPr>
          <w:sz w:val="26"/>
          <w:szCs w:val="26"/>
          <w:lang w:val="uk-UA"/>
        </w:rPr>
        <w:t xml:space="preserve"> 2021-2023 років кошти міського бюджету в сумі 150</w:t>
      </w:r>
      <w:r w:rsidRPr="00B16C2F">
        <w:rPr>
          <w:sz w:val="26"/>
          <w:szCs w:val="26"/>
          <w:lang w:val="uk-UA"/>
        </w:rPr>
        <w:t>,00 тис. гривень.</w:t>
      </w:r>
    </w:p>
    <w:p w:rsidR="001B18BA" w:rsidRDefault="001B18BA" w:rsidP="001B18BA">
      <w:pPr>
        <w:tabs>
          <w:tab w:val="left" w:pos="1260"/>
        </w:tabs>
        <w:ind w:firstLine="720"/>
        <w:jc w:val="both"/>
        <w:rPr>
          <w:sz w:val="26"/>
          <w:szCs w:val="26"/>
          <w:lang w:val="uk-UA"/>
        </w:rPr>
      </w:pPr>
    </w:p>
    <w:p w:rsidR="004815C1" w:rsidRDefault="004815C1" w:rsidP="001B18BA">
      <w:pPr>
        <w:tabs>
          <w:tab w:val="left" w:pos="1260"/>
        </w:tabs>
        <w:ind w:firstLine="720"/>
        <w:jc w:val="both"/>
        <w:rPr>
          <w:sz w:val="26"/>
          <w:szCs w:val="26"/>
          <w:lang w:val="uk-UA"/>
        </w:rPr>
      </w:pPr>
    </w:p>
    <w:p w:rsidR="004815C1" w:rsidRDefault="004815C1"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4815C1" w:rsidRDefault="004815C1" w:rsidP="001B18BA">
      <w:pPr>
        <w:tabs>
          <w:tab w:val="left" w:pos="1260"/>
        </w:tabs>
        <w:ind w:firstLine="720"/>
        <w:jc w:val="both"/>
        <w:rPr>
          <w:sz w:val="26"/>
          <w:szCs w:val="26"/>
          <w:lang w:val="uk-UA"/>
        </w:rPr>
      </w:pPr>
    </w:p>
    <w:p w:rsidR="004815C1" w:rsidRPr="002D757A" w:rsidRDefault="004815C1" w:rsidP="001B18BA">
      <w:pPr>
        <w:tabs>
          <w:tab w:val="left" w:pos="1260"/>
        </w:tabs>
        <w:ind w:firstLine="720"/>
        <w:jc w:val="both"/>
        <w:rPr>
          <w:sz w:val="26"/>
          <w:szCs w:val="26"/>
          <w:lang w:val="uk-UA"/>
        </w:rPr>
      </w:pPr>
    </w:p>
    <w:p w:rsidR="001B18BA" w:rsidRPr="002D757A" w:rsidRDefault="001B18BA" w:rsidP="001B18BA">
      <w:pPr>
        <w:tabs>
          <w:tab w:val="left" w:pos="1260"/>
        </w:tabs>
        <w:ind w:firstLine="720"/>
        <w:jc w:val="both"/>
        <w:rPr>
          <w:b/>
          <w:sz w:val="26"/>
          <w:szCs w:val="26"/>
          <w:lang w:val="uk-UA"/>
        </w:rPr>
      </w:pPr>
      <w:r w:rsidRPr="002D757A">
        <w:rPr>
          <w:b/>
          <w:bCs/>
          <w:sz w:val="26"/>
          <w:szCs w:val="26"/>
          <w:lang w:val="uk-UA"/>
        </w:rPr>
        <w:t>Ресурсне забезпечення</w:t>
      </w:r>
      <w:r w:rsidRPr="002D757A">
        <w:rPr>
          <w:b/>
          <w:bCs/>
          <w:sz w:val="26"/>
          <w:szCs w:val="26"/>
        </w:rPr>
        <w:t xml:space="preserve"> </w:t>
      </w:r>
      <w:proofErr w:type="spellStart"/>
      <w:r w:rsidRPr="002D757A">
        <w:rPr>
          <w:b/>
          <w:bCs/>
          <w:sz w:val="26"/>
          <w:szCs w:val="26"/>
          <w:lang w:val="uk-UA"/>
        </w:rPr>
        <w:t>Пограми</w:t>
      </w:r>
      <w:proofErr w:type="spellEnd"/>
      <w:r w:rsidRPr="002D757A">
        <w:rPr>
          <w:b/>
          <w:bCs/>
          <w:sz w:val="26"/>
          <w:szCs w:val="26"/>
          <w:lang w:val="uk-UA"/>
        </w:rPr>
        <w:t xml:space="preserve"> </w:t>
      </w:r>
      <w:proofErr w:type="spellStart"/>
      <w:r w:rsidRPr="002D757A">
        <w:rPr>
          <w:b/>
          <w:bCs/>
          <w:sz w:val="26"/>
          <w:szCs w:val="26"/>
        </w:rPr>
        <w:t>підвищення</w:t>
      </w:r>
      <w:proofErr w:type="spellEnd"/>
      <w:r w:rsidRPr="002D757A">
        <w:rPr>
          <w:b/>
          <w:bCs/>
          <w:sz w:val="26"/>
          <w:szCs w:val="26"/>
        </w:rPr>
        <w:t xml:space="preserve"> </w:t>
      </w:r>
      <w:proofErr w:type="spellStart"/>
      <w:r w:rsidRPr="002D757A">
        <w:rPr>
          <w:b/>
          <w:bCs/>
          <w:sz w:val="26"/>
          <w:szCs w:val="26"/>
        </w:rPr>
        <w:t>якості</w:t>
      </w:r>
      <w:proofErr w:type="spellEnd"/>
      <w:r w:rsidRPr="002D757A">
        <w:rPr>
          <w:b/>
          <w:bCs/>
          <w:sz w:val="26"/>
          <w:szCs w:val="26"/>
        </w:rPr>
        <w:t xml:space="preserve"> </w:t>
      </w:r>
      <w:proofErr w:type="spellStart"/>
      <w:r w:rsidRPr="002D757A">
        <w:rPr>
          <w:b/>
          <w:bCs/>
          <w:sz w:val="26"/>
          <w:szCs w:val="26"/>
        </w:rPr>
        <w:t>обслуговування</w:t>
      </w:r>
      <w:proofErr w:type="spellEnd"/>
      <w:r w:rsidRPr="002D757A">
        <w:rPr>
          <w:b/>
          <w:bCs/>
          <w:sz w:val="26"/>
          <w:szCs w:val="26"/>
        </w:rPr>
        <w:t xml:space="preserve"> </w:t>
      </w:r>
      <w:proofErr w:type="spellStart"/>
      <w:r w:rsidRPr="002D757A">
        <w:rPr>
          <w:b/>
          <w:bCs/>
          <w:sz w:val="26"/>
          <w:szCs w:val="26"/>
        </w:rPr>
        <w:t>платників</w:t>
      </w:r>
      <w:proofErr w:type="spellEnd"/>
      <w:r w:rsidRPr="002D757A">
        <w:rPr>
          <w:b/>
          <w:bCs/>
          <w:sz w:val="26"/>
          <w:szCs w:val="26"/>
        </w:rPr>
        <w:t xml:space="preserve">  </w:t>
      </w:r>
      <w:proofErr w:type="spellStart"/>
      <w:r w:rsidRPr="002D757A">
        <w:rPr>
          <w:b/>
          <w:bCs/>
          <w:sz w:val="26"/>
          <w:szCs w:val="26"/>
        </w:rPr>
        <w:t>податків</w:t>
      </w:r>
      <w:proofErr w:type="spellEnd"/>
      <w:r w:rsidRPr="002D757A">
        <w:rPr>
          <w:b/>
          <w:bCs/>
          <w:sz w:val="26"/>
          <w:szCs w:val="26"/>
        </w:rPr>
        <w:t xml:space="preserve"> та </w:t>
      </w:r>
      <w:proofErr w:type="spellStart"/>
      <w:r w:rsidRPr="002D757A">
        <w:rPr>
          <w:b/>
          <w:bCs/>
          <w:sz w:val="26"/>
          <w:szCs w:val="26"/>
        </w:rPr>
        <w:t>рівня</w:t>
      </w:r>
      <w:proofErr w:type="spellEnd"/>
      <w:r w:rsidRPr="002D757A">
        <w:rPr>
          <w:b/>
          <w:bCs/>
          <w:sz w:val="26"/>
          <w:szCs w:val="26"/>
        </w:rPr>
        <w:t xml:space="preserve"> </w:t>
      </w:r>
      <w:proofErr w:type="spellStart"/>
      <w:r w:rsidRPr="002D757A">
        <w:rPr>
          <w:b/>
          <w:bCs/>
          <w:sz w:val="26"/>
          <w:szCs w:val="26"/>
        </w:rPr>
        <w:t>знань</w:t>
      </w:r>
      <w:proofErr w:type="spellEnd"/>
      <w:r w:rsidRPr="002D757A">
        <w:rPr>
          <w:b/>
          <w:bCs/>
          <w:sz w:val="26"/>
          <w:szCs w:val="26"/>
        </w:rPr>
        <w:t xml:space="preserve"> </w:t>
      </w:r>
      <w:proofErr w:type="spellStart"/>
      <w:r w:rsidRPr="002D757A">
        <w:rPr>
          <w:b/>
          <w:bCs/>
          <w:sz w:val="26"/>
          <w:szCs w:val="26"/>
        </w:rPr>
        <w:t>податкового</w:t>
      </w:r>
      <w:proofErr w:type="spellEnd"/>
      <w:r w:rsidRPr="002D757A">
        <w:rPr>
          <w:b/>
          <w:bCs/>
          <w:sz w:val="26"/>
          <w:szCs w:val="26"/>
        </w:rPr>
        <w:t xml:space="preserve">  </w:t>
      </w:r>
      <w:proofErr w:type="spellStart"/>
      <w:r w:rsidRPr="002D757A">
        <w:rPr>
          <w:b/>
          <w:bCs/>
          <w:sz w:val="26"/>
          <w:szCs w:val="26"/>
        </w:rPr>
        <w:t>законодавства</w:t>
      </w:r>
      <w:proofErr w:type="spellEnd"/>
      <w:r w:rsidRPr="002D757A">
        <w:rPr>
          <w:b/>
          <w:bCs/>
          <w:sz w:val="26"/>
          <w:szCs w:val="26"/>
        </w:rPr>
        <w:t xml:space="preserve"> на  20</w:t>
      </w:r>
      <w:r w:rsidRPr="002D757A">
        <w:rPr>
          <w:b/>
          <w:bCs/>
          <w:sz w:val="26"/>
          <w:szCs w:val="26"/>
          <w:lang w:val="uk-UA"/>
        </w:rPr>
        <w:t>21</w:t>
      </w:r>
      <w:r w:rsidRPr="002D757A">
        <w:rPr>
          <w:b/>
          <w:bCs/>
          <w:sz w:val="26"/>
          <w:szCs w:val="26"/>
        </w:rPr>
        <w:t>-20</w:t>
      </w:r>
      <w:r w:rsidRPr="002D757A">
        <w:rPr>
          <w:b/>
          <w:bCs/>
          <w:sz w:val="26"/>
          <w:szCs w:val="26"/>
          <w:lang w:val="uk-UA"/>
        </w:rPr>
        <w:t>23</w:t>
      </w:r>
      <w:r w:rsidRPr="002D757A">
        <w:rPr>
          <w:b/>
          <w:bCs/>
          <w:sz w:val="26"/>
          <w:szCs w:val="26"/>
        </w:rPr>
        <w:t xml:space="preserve">  роки</w:t>
      </w:r>
      <w:r w:rsidRPr="002D757A">
        <w:rPr>
          <w:b/>
          <w:sz w:val="26"/>
          <w:szCs w:val="26"/>
          <w:lang w:val="uk-UA"/>
        </w:rPr>
        <w:t>:</w:t>
      </w:r>
    </w:p>
    <w:p w:rsidR="00E23EC0" w:rsidRDefault="00E23EC0" w:rsidP="001B18BA">
      <w:pPr>
        <w:jc w:val="right"/>
        <w:rPr>
          <w:sz w:val="22"/>
          <w:szCs w:val="22"/>
          <w:lang w:val="uk-UA"/>
        </w:rPr>
      </w:pPr>
    </w:p>
    <w:p w:rsidR="001B18BA" w:rsidRPr="00B17082" w:rsidRDefault="001B18BA" w:rsidP="001B18BA">
      <w:pPr>
        <w:jc w:val="right"/>
        <w:rPr>
          <w:sz w:val="22"/>
          <w:szCs w:val="22"/>
          <w:lang w:val="uk-UA"/>
        </w:rPr>
      </w:pPr>
      <w:r>
        <w:rPr>
          <w:sz w:val="22"/>
          <w:szCs w:val="22"/>
          <w:lang w:val="uk-UA"/>
        </w:rPr>
        <w:t>(</w:t>
      </w:r>
      <w:r w:rsidRPr="00B17082">
        <w:rPr>
          <w:sz w:val="22"/>
          <w:szCs w:val="22"/>
          <w:lang w:val="uk-UA"/>
        </w:rPr>
        <w:t xml:space="preserve">тис. </w:t>
      </w:r>
      <w:r>
        <w:rPr>
          <w:sz w:val="22"/>
          <w:szCs w:val="22"/>
          <w:lang w:val="uk-UA"/>
        </w:rPr>
        <w:t>грн.)</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1446"/>
        <w:gridCol w:w="1445"/>
        <w:gridCol w:w="1313"/>
        <w:gridCol w:w="2365"/>
      </w:tblGrid>
      <w:tr w:rsidR="001B18BA" w:rsidTr="001B18BA">
        <w:trPr>
          <w:trHeight w:val="895"/>
        </w:trPr>
        <w:tc>
          <w:tcPr>
            <w:tcW w:w="3253" w:type="dxa"/>
          </w:tcPr>
          <w:p w:rsidR="001B18BA" w:rsidRDefault="001B18BA" w:rsidP="0088354C">
            <w:pPr>
              <w:rPr>
                <w:lang w:val="uk-UA"/>
              </w:rPr>
            </w:pPr>
            <w:r>
              <w:rPr>
                <w:lang w:val="uk-UA"/>
              </w:rPr>
              <w:t>Обсяги коштів, які пропонується залучити на виконання програми</w:t>
            </w:r>
          </w:p>
        </w:tc>
        <w:tc>
          <w:tcPr>
            <w:tcW w:w="1446" w:type="dxa"/>
            <w:vAlign w:val="center"/>
          </w:tcPr>
          <w:p w:rsidR="001B18BA" w:rsidRDefault="001B18BA" w:rsidP="0088354C">
            <w:pPr>
              <w:jc w:val="center"/>
              <w:rPr>
                <w:lang w:val="uk-UA"/>
              </w:rPr>
            </w:pPr>
            <w:r>
              <w:rPr>
                <w:lang w:val="uk-UA"/>
              </w:rPr>
              <w:t>2021 рік</w:t>
            </w:r>
          </w:p>
        </w:tc>
        <w:tc>
          <w:tcPr>
            <w:tcW w:w="1445" w:type="dxa"/>
            <w:vAlign w:val="center"/>
          </w:tcPr>
          <w:p w:rsidR="001B18BA" w:rsidRDefault="001B18BA" w:rsidP="0088354C">
            <w:pPr>
              <w:jc w:val="center"/>
              <w:rPr>
                <w:lang w:val="uk-UA"/>
              </w:rPr>
            </w:pPr>
            <w:r>
              <w:rPr>
                <w:lang w:val="uk-UA"/>
              </w:rPr>
              <w:t>2022 рік</w:t>
            </w:r>
          </w:p>
        </w:tc>
        <w:tc>
          <w:tcPr>
            <w:tcW w:w="1313" w:type="dxa"/>
            <w:vAlign w:val="center"/>
          </w:tcPr>
          <w:p w:rsidR="001B18BA" w:rsidRDefault="001B18BA" w:rsidP="0088354C">
            <w:pPr>
              <w:jc w:val="center"/>
              <w:rPr>
                <w:lang w:val="uk-UA"/>
              </w:rPr>
            </w:pPr>
            <w:r>
              <w:rPr>
                <w:lang w:val="uk-UA"/>
              </w:rPr>
              <w:t>2023 рік</w:t>
            </w:r>
          </w:p>
        </w:tc>
        <w:tc>
          <w:tcPr>
            <w:tcW w:w="2365" w:type="dxa"/>
            <w:vAlign w:val="center"/>
          </w:tcPr>
          <w:p w:rsidR="001B18BA" w:rsidRDefault="00E23EC0" w:rsidP="0088354C">
            <w:pPr>
              <w:rPr>
                <w:lang w:val="uk-UA"/>
              </w:rPr>
            </w:pPr>
            <w:r>
              <w:rPr>
                <w:lang w:val="uk-UA"/>
              </w:rPr>
              <w:t xml:space="preserve">  </w:t>
            </w:r>
            <w:r w:rsidR="001B18BA">
              <w:rPr>
                <w:lang w:val="uk-UA"/>
              </w:rPr>
              <w:t>Усього витрат на виконання програми</w:t>
            </w:r>
          </w:p>
        </w:tc>
      </w:tr>
      <w:tr w:rsidR="001B18BA" w:rsidTr="001B18BA">
        <w:trPr>
          <w:trHeight w:val="521"/>
        </w:trPr>
        <w:tc>
          <w:tcPr>
            <w:tcW w:w="3253" w:type="dxa"/>
            <w:vAlign w:val="center"/>
          </w:tcPr>
          <w:p w:rsidR="001B18BA" w:rsidRDefault="001B18BA" w:rsidP="0088354C">
            <w:pPr>
              <w:rPr>
                <w:lang w:val="uk-UA"/>
              </w:rPr>
            </w:pPr>
            <w:r>
              <w:rPr>
                <w:lang w:val="uk-UA"/>
              </w:rPr>
              <w:t>Обсяг ресурсів, усього, в тому числі:</w:t>
            </w:r>
          </w:p>
        </w:tc>
        <w:tc>
          <w:tcPr>
            <w:tcW w:w="1446" w:type="dxa"/>
            <w:vAlign w:val="center"/>
          </w:tcPr>
          <w:p w:rsidR="001B18BA" w:rsidRDefault="001B18BA" w:rsidP="0088354C">
            <w:pPr>
              <w:jc w:val="center"/>
              <w:rPr>
                <w:sz w:val="20"/>
                <w:szCs w:val="20"/>
                <w:lang w:val="uk-UA"/>
              </w:rPr>
            </w:pPr>
            <w:r>
              <w:rPr>
                <w:sz w:val="20"/>
                <w:szCs w:val="20"/>
                <w:lang w:val="uk-UA"/>
              </w:rPr>
              <w:t>50,0</w:t>
            </w:r>
          </w:p>
        </w:tc>
        <w:tc>
          <w:tcPr>
            <w:tcW w:w="1445" w:type="dxa"/>
            <w:vAlign w:val="center"/>
          </w:tcPr>
          <w:p w:rsidR="001B18BA" w:rsidRDefault="001B18BA" w:rsidP="0088354C">
            <w:pPr>
              <w:jc w:val="center"/>
              <w:rPr>
                <w:sz w:val="20"/>
                <w:szCs w:val="20"/>
                <w:lang w:val="uk-UA"/>
              </w:rPr>
            </w:pPr>
            <w:r>
              <w:rPr>
                <w:sz w:val="20"/>
                <w:szCs w:val="20"/>
                <w:lang w:val="uk-UA"/>
              </w:rPr>
              <w:t>50,0</w:t>
            </w:r>
          </w:p>
        </w:tc>
        <w:tc>
          <w:tcPr>
            <w:tcW w:w="1313" w:type="dxa"/>
            <w:vAlign w:val="center"/>
          </w:tcPr>
          <w:p w:rsidR="001B18BA" w:rsidRDefault="001B18BA" w:rsidP="0088354C">
            <w:pPr>
              <w:jc w:val="center"/>
              <w:rPr>
                <w:sz w:val="20"/>
                <w:szCs w:val="20"/>
                <w:lang w:val="uk-UA"/>
              </w:rPr>
            </w:pPr>
            <w:r>
              <w:rPr>
                <w:sz w:val="20"/>
                <w:szCs w:val="20"/>
                <w:lang w:val="uk-UA"/>
              </w:rPr>
              <w:t>50,0</w:t>
            </w:r>
          </w:p>
        </w:tc>
        <w:tc>
          <w:tcPr>
            <w:tcW w:w="2365" w:type="dxa"/>
            <w:vAlign w:val="center"/>
          </w:tcPr>
          <w:p w:rsidR="001B18BA" w:rsidRDefault="001B18BA" w:rsidP="0088354C">
            <w:pPr>
              <w:jc w:val="center"/>
              <w:rPr>
                <w:sz w:val="20"/>
                <w:szCs w:val="20"/>
                <w:lang w:val="uk-UA"/>
              </w:rPr>
            </w:pPr>
            <w:r>
              <w:rPr>
                <w:sz w:val="20"/>
                <w:szCs w:val="20"/>
                <w:lang w:val="uk-UA"/>
              </w:rPr>
              <w:t>150,0</w:t>
            </w:r>
          </w:p>
        </w:tc>
      </w:tr>
      <w:tr w:rsidR="001B18BA" w:rsidTr="001B18BA">
        <w:trPr>
          <w:trHeight w:val="298"/>
        </w:trPr>
        <w:tc>
          <w:tcPr>
            <w:tcW w:w="3253" w:type="dxa"/>
            <w:vAlign w:val="center"/>
          </w:tcPr>
          <w:p w:rsidR="001B18BA" w:rsidRDefault="001B18BA" w:rsidP="0088354C">
            <w:pPr>
              <w:rPr>
                <w:lang w:val="uk-UA"/>
              </w:rPr>
            </w:pPr>
            <w:r w:rsidRPr="00C81FEF">
              <w:rPr>
                <w:lang w:val="uk-UA"/>
              </w:rPr>
              <w:t>Місцевий бюджет</w:t>
            </w:r>
          </w:p>
        </w:tc>
        <w:tc>
          <w:tcPr>
            <w:tcW w:w="1446" w:type="dxa"/>
            <w:vAlign w:val="center"/>
          </w:tcPr>
          <w:p w:rsidR="001B18BA" w:rsidRDefault="001B18BA" w:rsidP="0088354C">
            <w:pPr>
              <w:jc w:val="center"/>
              <w:rPr>
                <w:sz w:val="20"/>
                <w:szCs w:val="20"/>
                <w:lang w:val="uk-UA"/>
              </w:rPr>
            </w:pPr>
            <w:r>
              <w:rPr>
                <w:sz w:val="20"/>
                <w:szCs w:val="20"/>
                <w:lang w:val="uk-UA"/>
              </w:rPr>
              <w:t>50,0</w:t>
            </w:r>
          </w:p>
        </w:tc>
        <w:tc>
          <w:tcPr>
            <w:tcW w:w="1445" w:type="dxa"/>
            <w:vAlign w:val="center"/>
          </w:tcPr>
          <w:p w:rsidR="001B18BA" w:rsidRDefault="001B18BA" w:rsidP="0088354C">
            <w:pPr>
              <w:jc w:val="center"/>
              <w:rPr>
                <w:sz w:val="20"/>
                <w:szCs w:val="20"/>
                <w:lang w:val="uk-UA"/>
              </w:rPr>
            </w:pPr>
            <w:r>
              <w:rPr>
                <w:sz w:val="20"/>
                <w:szCs w:val="20"/>
                <w:lang w:val="uk-UA"/>
              </w:rPr>
              <w:t>50,0</w:t>
            </w:r>
          </w:p>
        </w:tc>
        <w:tc>
          <w:tcPr>
            <w:tcW w:w="1313" w:type="dxa"/>
            <w:vAlign w:val="center"/>
          </w:tcPr>
          <w:p w:rsidR="001B18BA" w:rsidRDefault="001B18BA" w:rsidP="0088354C">
            <w:pPr>
              <w:jc w:val="center"/>
              <w:rPr>
                <w:sz w:val="20"/>
                <w:szCs w:val="20"/>
                <w:lang w:val="uk-UA"/>
              </w:rPr>
            </w:pPr>
            <w:r>
              <w:rPr>
                <w:sz w:val="20"/>
                <w:szCs w:val="20"/>
                <w:lang w:val="uk-UA"/>
              </w:rPr>
              <w:t>50,0</w:t>
            </w:r>
          </w:p>
        </w:tc>
        <w:tc>
          <w:tcPr>
            <w:tcW w:w="2365" w:type="dxa"/>
            <w:vAlign w:val="center"/>
          </w:tcPr>
          <w:p w:rsidR="001B18BA" w:rsidRDefault="001B18BA" w:rsidP="0088354C">
            <w:pPr>
              <w:jc w:val="center"/>
              <w:rPr>
                <w:sz w:val="20"/>
                <w:szCs w:val="20"/>
                <w:lang w:val="uk-UA"/>
              </w:rPr>
            </w:pPr>
            <w:r>
              <w:rPr>
                <w:sz w:val="20"/>
                <w:szCs w:val="20"/>
                <w:lang w:val="uk-UA"/>
              </w:rPr>
              <w:t>150,0</w:t>
            </w:r>
          </w:p>
        </w:tc>
      </w:tr>
    </w:tbl>
    <w:p w:rsidR="001B18BA" w:rsidRDefault="001B18BA" w:rsidP="001B18BA">
      <w:pPr>
        <w:rPr>
          <w:sz w:val="28"/>
          <w:szCs w:val="28"/>
          <w:lang w:val="uk-UA"/>
        </w:rPr>
      </w:pPr>
    </w:p>
    <w:p w:rsidR="001B18BA" w:rsidRPr="002D757A" w:rsidRDefault="001B18BA" w:rsidP="001B18BA">
      <w:pPr>
        <w:pStyle w:val="a3"/>
        <w:ind w:firstLine="851"/>
        <w:rPr>
          <w:sz w:val="26"/>
          <w:szCs w:val="26"/>
        </w:rPr>
      </w:pPr>
      <w:r w:rsidRPr="002D757A">
        <w:rPr>
          <w:sz w:val="26"/>
          <w:szCs w:val="26"/>
        </w:rPr>
        <w:t>Фінансове забезпечення заходів здійснюватиметься у межах видатків,  передбачених в місцевому бюджеті на відповідний рік.</w:t>
      </w:r>
    </w:p>
    <w:p w:rsidR="001B18BA" w:rsidRPr="002D757A" w:rsidRDefault="001B18BA" w:rsidP="001B18BA">
      <w:pPr>
        <w:pStyle w:val="a3"/>
        <w:ind w:firstLine="851"/>
        <w:rPr>
          <w:sz w:val="26"/>
          <w:szCs w:val="26"/>
        </w:rPr>
      </w:pPr>
    </w:p>
    <w:p w:rsidR="00E23EC0" w:rsidRPr="002D757A" w:rsidRDefault="00E23EC0" w:rsidP="001B18BA">
      <w:pPr>
        <w:pStyle w:val="a3"/>
        <w:ind w:firstLine="851"/>
        <w:rPr>
          <w:sz w:val="26"/>
          <w:szCs w:val="26"/>
        </w:rPr>
      </w:pPr>
    </w:p>
    <w:p w:rsidR="001B18BA" w:rsidRPr="002D757A" w:rsidRDefault="001B18BA" w:rsidP="001B18BA">
      <w:pPr>
        <w:jc w:val="center"/>
        <w:rPr>
          <w:b/>
          <w:bCs/>
          <w:sz w:val="26"/>
          <w:szCs w:val="26"/>
          <w:lang w:val="uk-UA"/>
        </w:rPr>
      </w:pPr>
      <w:r w:rsidRPr="002D757A">
        <w:rPr>
          <w:b/>
          <w:bCs/>
          <w:sz w:val="26"/>
          <w:szCs w:val="26"/>
          <w:lang w:val="uk-UA"/>
        </w:rPr>
        <w:t>5. Перелік завдань і заходів програми та результативні показники.</w:t>
      </w:r>
    </w:p>
    <w:p w:rsidR="001B18BA" w:rsidRPr="002D757A" w:rsidRDefault="001B18BA" w:rsidP="001B18BA">
      <w:pPr>
        <w:jc w:val="center"/>
        <w:rPr>
          <w:b/>
          <w:bCs/>
          <w:sz w:val="26"/>
          <w:szCs w:val="26"/>
          <w:lang w:val="uk-UA"/>
        </w:rPr>
      </w:pPr>
    </w:p>
    <w:p w:rsidR="001B18BA" w:rsidRPr="002D757A" w:rsidRDefault="001B18BA" w:rsidP="001B18BA">
      <w:pPr>
        <w:ind w:firstLine="851"/>
        <w:jc w:val="both"/>
        <w:rPr>
          <w:sz w:val="26"/>
          <w:szCs w:val="26"/>
          <w:lang w:val="uk-UA"/>
        </w:rPr>
      </w:pPr>
      <w:r w:rsidRPr="002D757A">
        <w:rPr>
          <w:sz w:val="26"/>
          <w:szCs w:val="26"/>
          <w:lang w:val="uk-UA"/>
        </w:rPr>
        <w:lastRenderedPageBreak/>
        <w:t xml:space="preserve">Основним завданням Програми є: </w:t>
      </w:r>
    </w:p>
    <w:p w:rsidR="001B18BA" w:rsidRPr="002D757A" w:rsidRDefault="001B18BA" w:rsidP="001B18BA">
      <w:pPr>
        <w:ind w:firstLine="851"/>
        <w:jc w:val="both"/>
        <w:rPr>
          <w:sz w:val="26"/>
          <w:szCs w:val="26"/>
          <w:lang w:val="uk-UA"/>
        </w:rPr>
      </w:pPr>
      <w:r w:rsidRPr="002D757A">
        <w:rPr>
          <w:sz w:val="26"/>
          <w:szCs w:val="26"/>
          <w:lang w:val="uk-UA"/>
        </w:rPr>
        <w:t xml:space="preserve">Збільшення дохідної частини місцевого бюджету у 2021-2023 роках, а саме стабільне і ритмічне наповнення місцевого бюджету </w:t>
      </w:r>
      <w:r w:rsidR="00CF245C">
        <w:rPr>
          <w:bCs/>
          <w:sz w:val="26"/>
          <w:szCs w:val="26"/>
          <w:lang w:val="uk-UA"/>
        </w:rPr>
        <w:t xml:space="preserve">Сторожинецької міської </w:t>
      </w:r>
      <w:r w:rsidR="009F5B0D">
        <w:rPr>
          <w:bCs/>
          <w:sz w:val="26"/>
          <w:szCs w:val="26"/>
          <w:lang w:val="uk-UA"/>
        </w:rPr>
        <w:t>ради</w:t>
      </w:r>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підвищення рівня добровільної сплати податків;</w:t>
      </w:r>
    </w:p>
    <w:p w:rsidR="001B18BA" w:rsidRPr="002D757A" w:rsidRDefault="001B18BA" w:rsidP="001B18BA">
      <w:pPr>
        <w:ind w:firstLine="851"/>
        <w:jc w:val="both"/>
        <w:rPr>
          <w:sz w:val="26"/>
          <w:szCs w:val="26"/>
          <w:lang w:val="uk-UA"/>
        </w:rPr>
      </w:pPr>
      <w:r w:rsidRPr="002D757A">
        <w:rPr>
          <w:sz w:val="26"/>
          <w:szCs w:val="26"/>
          <w:lang w:val="uk-UA"/>
        </w:rPr>
        <w:t xml:space="preserve">підвищення рівня правої податкової грамотності  податкового законодавства, надання консультацій та </w:t>
      </w:r>
      <w:proofErr w:type="spellStart"/>
      <w:r w:rsidRPr="002D757A">
        <w:rPr>
          <w:sz w:val="26"/>
          <w:szCs w:val="26"/>
          <w:lang w:val="uk-UA"/>
        </w:rPr>
        <w:t>роз’</w:t>
      </w:r>
      <w:r w:rsidRPr="002D757A">
        <w:rPr>
          <w:sz w:val="26"/>
          <w:szCs w:val="26"/>
        </w:rPr>
        <w:t>яснень</w:t>
      </w:r>
      <w:proofErr w:type="spellEnd"/>
      <w:r w:rsidRPr="002D757A">
        <w:rPr>
          <w:sz w:val="26"/>
          <w:szCs w:val="26"/>
        </w:rPr>
        <w:t xml:space="preserve"> </w:t>
      </w:r>
      <w:proofErr w:type="spellStart"/>
      <w:r w:rsidRPr="002D757A">
        <w:rPr>
          <w:sz w:val="26"/>
          <w:szCs w:val="26"/>
        </w:rPr>
        <w:t>податкового</w:t>
      </w:r>
      <w:proofErr w:type="spellEnd"/>
      <w:r w:rsidRPr="002D757A">
        <w:rPr>
          <w:sz w:val="26"/>
          <w:szCs w:val="26"/>
        </w:rPr>
        <w:t xml:space="preserve"> </w:t>
      </w:r>
      <w:proofErr w:type="spellStart"/>
      <w:r w:rsidRPr="002D757A">
        <w:rPr>
          <w:sz w:val="26"/>
          <w:szCs w:val="26"/>
        </w:rPr>
        <w:t>законодавства</w:t>
      </w:r>
      <w:proofErr w:type="spellEnd"/>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 xml:space="preserve">підвищення рівня податкової культури, довіри платників до фахівців  Сторожинецької ДПІ і відповідно іміджу податкової служби; </w:t>
      </w:r>
    </w:p>
    <w:p w:rsidR="001B18BA" w:rsidRPr="002D757A" w:rsidRDefault="001B18BA" w:rsidP="001B18BA">
      <w:pPr>
        <w:ind w:firstLine="851"/>
        <w:jc w:val="both"/>
        <w:rPr>
          <w:sz w:val="26"/>
          <w:szCs w:val="26"/>
          <w:lang w:val="uk-UA"/>
        </w:rPr>
      </w:pPr>
      <w:r w:rsidRPr="002D757A">
        <w:rPr>
          <w:sz w:val="26"/>
          <w:szCs w:val="26"/>
          <w:lang w:val="uk-UA"/>
        </w:rPr>
        <w:t>забезпечення платників податків якісними та своєчасними податковими послугами та створення сприятливих умов для одержувачів податкових послуг;</w:t>
      </w:r>
    </w:p>
    <w:p w:rsidR="001B18BA" w:rsidRPr="002D757A" w:rsidRDefault="001B18BA" w:rsidP="001B18BA">
      <w:pPr>
        <w:ind w:firstLine="851"/>
        <w:jc w:val="both"/>
        <w:rPr>
          <w:sz w:val="26"/>
          <w:szCs w:val="26"/>
          <w:lang w:val="uk-UA"/>
        </w:rPr>
      </w:pPr>
      <w:r w:rsidRPr="002D757A">
        <w:rPr>
          <w:sz w:val="26"/>
          <w:szCs w:val="26"/>
          <w:lang w:val="uk-UA"/>
        </w:rPr>
        <w:t xml:space="preserve">зниження часу на обслуговування відвідувачів </w:t>
      </w:r>
      <w:proofErr w:type="spellStart"/>
      <w:r w:rsidRPr="002D757A">
        <w:rPr>
          <w:sz w:val="26"/>
          <w:szCs w:val="26"/>
          <w:lang w:val="uk-UA"/>
        </w:rPr>
        <w:t>ЦОПу</w:t>
      </w:r>
      <w:proofErr w:type="spellEnd"/>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підвищення прозорості та контролю діяльності органів ДПС за рахунок автоматизації виконуваних процесів і процедур на базі єдиних методологічних підходів, що дозволить громад</w:t>
      </w:r>
      <w:r w:rsidR="009F5B0D">
        <w:rPr>
          <w:sz w:val="26"/>
          <w:szCs w:val="26"/>
          <w:lang w:val="uk-UA"/>
        </w:rPr>
        <w:t>сь</w:t>
      </w:r>
      <w:r w:rsidRPr="002D757A">
        <w:rPr>
          <w:sz w:val="26"/>
          <w:szCs w:val="26"/>
          <w:lang w:val="uk-UA"/>
        </w:rPr>
        <w:t>кості об’єктивно оцінювати їх діяльність;</w:t>
      </w:r>
    </w:p>
    <w:p w:rsidR="001B18BA" w:rsidRPr="002D757A" w:rsidRDefault="001B18BA" w:rsidP="001B18BA">
      <w:pPr>
        <w:ind w:firstLine="851"/>
        <w:jc w:val="both"/>
        <w:rPr>
          <w:sz w:val="26"/>
          <w:szCs w:val="26"/>
          <w:lang w:val="uk-UA"/>
        </w:rPr>
      </w:pPr>
      <w:r w:rsidRPr="002D757A">
        <w:rPr>
          <w:sz w:val="26"/>
          <w:szCs w:val="26"/>
          <w:lang w:val="uk-UA"/>
        </w:rPr>
        <w:t xml:space="preserve">зниження об’єму персонального спілкування платників податків з працівниками органів ДПС за рахунок автоматизації процесу прийому та обробки податкової звітності та платежів, що знизить корупційні ризики.  </w:t>
      </w:r>
    </w:p>
    <w:p w:rsidR="001B18BA" w:rsidRPr="002D757A" w:rsidRDefault="001B18BA" w:rsidP="001B18BA">
      <w:pPr>
        <w:ind w:firstLine="851"/>
        <w:jc w:val="both"/>
        <w:rPr>
          <w:sz w:val="26"/>
          <w:szCs w:val="26"/>
          <w:lang w:val="uk-UA"/>
        </w:rPr>
      </w:pPr>
    </w:p>
    <w:p w:rsidR="00E23EC0" w:rsidRPr="002D757A" w:rsidRDefault="00E23EC0" w:rsidP="001B18BA">
      <w:pPr>
        <w:ind w:firstLine="851"/>
        <w:jc w:val="both"/>
        <w:rPr>
          <w:sz w:val="26"/>
          <w:szCs w:val="26"/>
          <w:lang w:val="uk-UA"/>
        </w:rPr>
      </w:pPr>
    </w:p>
    <w:p w:rsidR="001B18BA" w:rsidRPr="002D757A" w:rsidRDefault="001B18BA" w:rsidP="001B18BA">
      <w:pPr>
        <w:ind w:firstLine="851"/>
        <w:jc w:val="both"/>
        <w:rPr>
          <w:sz w:val="26"/>
          <w:szCs w:val="26"/>
          <w:lang w:val="uk-UA"/>
        </w:rPr>
      </w:pPr>
      <w:r w:rsidRPr="002D757A">
        <w:rPr>
          <w:sz w:val="26"/>
          <w:szCs w:val="26"/>
          <w:lang w:val="uk-UA"/>
        </w:rPr>
        <w:t>Основні заходи Програми:</w:t>
      </w:r>
    </w:p>
    <w:p w:rsidR="001B18BA" w:rsidRPr="002D757A" w:rsidRDefault="001B18BA" w:rsidP="001B18BA">
      <w:pPr>
        <w:ind w:firstLine="851"/>
        <w:jc w:val="both"/>
        <w:rPr>
          <w:sz w:val="26"/>
          <w:szCs w:val="26"/>
          <w:lang w:val="uk-UA"/>
        </w:rPr>
      </w:pPr>
      <w:r w:rsidRPr="002D757A">
        <w:rPr>
          <w:sz w:val="26"/>
          <w:szCs w:val="26"/>
          <w:lang w:val="uk-UA"/>
        </w:rPr>
        <w:t>організація постійного функціонування центру обслуговування платників податків  Сторожинецької державної податкової інспекції Головного управління ДПС у Чернівецькій області;</w:t>
      </w:r>
    </w:p>
    <w:p w:rsidR="001B18BA" w:rsidRPr="002D757A" w:rsidRDefault="001B18BA" w:rsidP="001B18BA">
      <w:pPr>
        <w:ind w:firstLine="851"/>
        <w:jc w:val="both"/>
        <w:rPr>
          <w:sz w:val="26"/>
          <w:szCs w:val="26"/>
          <w:lang w:val="uk-UA"/>
        </w:rPr>
      </w:pPr>
      <w:r w:rsidRPr="002D757A">
        <w:rPr>
          <w:sz w:val="26"/>
          <w:szCs w:val="26"/>
          <w:lang w:val="uk-UA"/>
        </w:rPr>
        <w:t xml:space="preserve">якісне надання послуг громадянам та бізнесу, комфортне та належне обслуговування платників податків, надання консультацій та </w:t>
      </w:r>
      <w:proofErr w:type="spellStart"/>
      <w:r w:rsidRPr="002D757A">
        <w:rPr>
          <w:sz w:val="26"/>
          <w:szCs w:val="26"/>
          <w:lang w:val="uk-UA"/>
        </w:rPr>
        <w:t>роз’</w:t>
      </w:r>
      <w:r w:rsidRPr="002D757A">
        <w:rPr>
          <w:sz w:val="26"/>
          <w:szCs w:val="26"/>
        </w:rPr>
        <w:t>яснень</w:t>
      </w:r>
      <w:proofErr w:type="spellEnd"/>
      <w:r w:rsidRPr="002D757A">
        <w:rPr>
          <w:sz w:val="26"/>
          <w:szCs w:val="26"/>
        </w:rPr>
        <w:t xml:space="preserve"> </w:t>
      </w:r>
      <w:proofErr w:type="spellStart"/>
      <w:r w:rsidRPr="002D757A">
        <w:rPr>
          <w:sz w:val="26"/>
          <w:szCs w:val="26"/>
        </w:rPr>
        <w:t>податкового</w:t>
      </w:r>
      <w:proofErr w:type="spellEnd"/>
      <w:r w:rsidRPr="002D757A">
        <w:rPr>
          <w:sz w:val="26"/>
          <w:szCs w:val="26"/>
        </w:rPr>
        <w:t xml:space="preserve"> </w:t>
      </w:r>
      <w:proofErr w:type="spellStart"/>
      <w:r w:rsidRPr="002D757A">
        <w:rPr>
          <w:sz w:val="26"/>
          <w:szCs w:val="26"/>
        </w:rPr>
        <w:t>законодавства</w:t>
      </w:r>
      <w:proofErr w:type="spellEnd"/>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випуск друкованої продукції з актуальних питань застосування податкового законодавства (брошури, буклети,  пам’ятки, листівки тощо);</w:t>
      </w:r>
    </w:p>
    <w:p w:rsidR="001B18BA" w:rsidRPr="002D757A" w:rsidRDefault="001B18BA" w:rsidP="001B18BA">
      <w:pPr>
        <w:ind w:firstLine="851"/>
        <w:jc w:val="both"/>
        <w:rPr>
          <w:sz w:val="26"/>
          <w:szCs w:val="26"/>
          <w:lang w:val="uk-UA"/>
        </w:rPr>
      </w:pPr>
      <w:r w:rsidRPr="002D757A">
        <w:rPr>
          <w:sz w:val="26"/>
          <w:szCs w:val="26"/>
          <w:lang w:val="uk-UA"/>
        </w:rPr>
        <w:t>розвиток наявних та впровадження інноваційних електронних сервісів для громадян та бізнесу, а також підвищення рівня надання послуг;</w:t>
      </w:r>
    </w:p>
    <w:p w:rsidR="001B18BA" w:rsidRPr="002D757A" w:rsidRDefault="001B18BA" w:rsidP="001B18BA">
      <w:pPr>
        <w:ind w:firstLine="851"/>
        <w:jc w:val="both"/>
        <w:rPr>
          <w:sz w:val="26"/>
          <w:szCs w:val="26"/>
          <w:lang w:val="uk-UA"/>
        </w:rPr>
      </w:pPr>
      <w:r w:rsidRPr="002D757A">
        <w:rPr>
          <w:sz w:val="26"/>
          <w:szCs w:val="26"/>
          <w:lang w:val="uk-UA"/>
        </w:rPr>
        <w:t>підвищення ефективності методів протидії мінімізації сплати податків;</w:t>
      </w:r>
    </w:p>
    <w:p w:rsidR="001B18BA" w:rsidRPr="002D757A" w:rsidRDefault="001B18BA" w:rsidP="001B18BA">
      <w:pPr>
        <w:pStyle w:val="a3"/>
        <w:ind w:firstLine="851"/>
        <w:rPr>
          <w:sz w:val="26"/>
          <w:szCs w:val="26"/>
        </w:rPr>
      </w:pPr>
      <w:r w:rsidRPr="002D757A">
        <w:rPr>
          <w:sz w:val="26"/>
          <w:szCs w:val="26"/>
        </w:rPr>
        <w:t>організація роз’яснювальної роботи щодо порядку декларування доходів громадянами та державними службовцями;</w:t>
      </w:r>
    </w:p>
    <w:p w:rsidR="001B18BA" w:rsidRPr="002D757A" w:rsidRDefault="001B18BA" w:rsidP="001B18BA">
      <w:pPr>
        <w:pStyle w:val="a3"/>
        <w:ind w:firstLine="851"/>
        <w:jc w:val="center"/>
        <w:rPr>
          <w:b/>
          <w:bCs/>
          <w:sz w:val="26"/>
          <w:szCs w:val="26"/>
        </w:rPr>
      </w:pPr>
    </w:p>
    <w:p w:rsidR="00E23EC0" w:rsidRPr="002D757A" w:rsidRDefault="00E23EC0" w:rsidP="001B18BA">
      <w:pPr>
        <w:pStyle w:val="a3"/>
        <w:ind w:firstLine="851"/>
        <w:jc w:val="center"/>
        <w:rPr>
          <w:b/>
          <w:bCs/>
          <w:sz w:val="26"/>
          <w:szCs w:val="26"/>
        </w:rPr>
      </w:pPr>
    </w:p>
    <w:p w:rsidR="001B18BA" w:rsidRPr="002D757A" w:rsidRDefault="001B18BA" w:rsidP="001B18BA">
      <w:pPr>
        <w:pStyle w:val="a3"/>
        <w:ind w:firstLine="851"/>
        <w:jc w:val="center"/>
        <w:rPr>
          <w:b/>
          <w:bCs/>
          <w:sz w:val="26"/>
          <w:szCs w:val="26"/>
        </w:rPr>
      </w:pPr>
      <w:r w:rsidRPr="002D757A">
        <w:rPr>
          <w:b/>
          <w:bCs/>
          <w:sz w:val="26"/>
          <w:szCs w:val="26"/>
        </w:rPr>
        <w:t>6.Очікувані  результати виконання  програми.</w:t>
      </w:r>
    </w:p>
    <w:p w:rsidR="001B18BA" w:rsidRPr="002D757A" w:rsidRDefault="001B18BA" w:rsidP="001B18BA">
      <w:pPr>
        <w:pStyle w:val="a3"/>
        <w:ind w:firstLine="851"/>
        <w:rPr>
          <w:bCs/>
          <w:sz w:val="26"/>
          <w:szCs w:val="26"/>
        </w:rPr>
      </w:pPr>
    </w:p>
    <w:p w:rsidR="001B18BA" w:rsidRPr="002D757A" w:rsidRDefault="001B18BA" w:rsidP="001B18BA">
      <w:pPr>
        <w:pStyle w:val="a3"/>
        <w:ind w:firstLine="851"/>
        <w:rPr>
          <w:bCs/>
          <w:sz w:val="26"/>
          <w:szCs w:val="26"/>
        </w:rPr>
      </w:pPr>
      <w:r w:rsidRPr="002D757A">
        <w:rPr>
          <w:bCs/>
          <w:sz w:val="26"/>
          <w:szCs w:val="26"/>
        </w:rPr>
        <w:t>висока якість надання послуг щодо видачі довідок та дозвільних документів, приймання звітності, вхідної кореспонденції та обслуговування платників податків, комфортні умови для одержувачів послуг при здійсненні повноважень відповідальними посадовими особами Сторожинецької ДПІ;</w:t>
      </w:r>
    </w:p>
    <w:p w:rsidR="001B18BA" w:rsidRPr="002D757A" w:rsidRDefault="001B18BA" w:rsidP="001B18BA">
      <w:pPr>
        <w:pStyle w:val="a3"/>
        <w:ind w:firstLine="851"/>
        <w:rPr>
          <w:sz w:val="26"/>
          <w:szCs w:val="26"/>
        </w:rPr>
      </w:pPr>
      <w:r w:rsidRPr="002D757A">
        <w:rPr>
          <w:sz w:val="26"/>
          <w:szCs w:val="26"/>
        </w:rPr>
        <w:t>забезпечення ритмічного та стабільного наповнення місцевих бюджетів і виконання запланованих показників розпису доходів ОТГ;</w:t>
      </w:r>
    </w:p>
    <w:p w:rsidR="001B18BA" w:rsidRPr="002D757A" w:rsidRDefault="001B18BA" w:rsidP="001B18BA">
      <w:pPr>
        <w:pStyle w:val="a3"/>
        <w:ind w:firstLine="851"/>
        <w:rPr>
          <w:sz w:val="26"/>
          <w:szCs w:val="26"/>
        </w:rPr>
      </w:pPr>
      <w:r w:rsidRPr="002D757A">
        <w:rPr>
          <w:sz w:val="26"/>
          <w:szCs w:val="26"/>
        </w:rPr>
        <w:t>щорічний приріст надходжень до місцевих бюджетів у розмірі не менше 10 %;</w:t>
      </w:r>
    </w:p>
    <w:p w:rsidR="001B18BA" w:rsidRPr="002D757A" w:rsidRDefault="001B18BA" w:rsidP="001B18BA">
      <w:pPr>
        <w:pStyle w:val="a3"/>
        <w:ind w:firstLine="851"/>
        <w:rPr>
          <w:sz w:val="26"/>
          <w:szCs w:val="26"/>
          <w:lang w:val="ru-RU"/>
        </w:rPr>
      </w:pPr>
      <w:r w:rsidRPr="002D757A">
        <w:rPr>
          <w:bCs/>
          <w:sz w:val="26"/>
          <w:szCs w:val="26"/>
        </w:rPr>
        <w:t>п</w:t>
      </w:r>
      <w:r w:rsidRPr="002D757A">
        <w:rPr>
          <w:sz w:val="26"/>
          <w:szCs w:val="26"/>
        </w:rPr>
        <w:t xml:space="preserve">ідвищення рівня культури сплати податків, зборів, єдиного внеску на </w:t>
      </w:r>
      <w:proofErr w:type="spellStart"/>
      <w:r w:rsidRPr="002D757A">
        <w:rPr>
          <w:sz w:val="26"/>
          <w:szCs w:val="26"/>
        </w:rPr>
        <w:t>загальнообов’</w:t>
      </w:r>
      <w:r w:rsidRPr="002D757A">
        <w:rPr>
          <w:sz w:val="26"/>
          <w:szCs w:val="26"/>
          <w:lang w:val="ru-RU"/>
        </w:rPr>
        <w:t>язкове</w:t>
      </w:r>
      <w:proofErr w:type="spellEnd"/>
      <w:r w:rsidRPr="002D757A">
        <w:rPr>
          <w:sz w:val="26"/>
          <w:szCs w:val="26"/>
          <w:lang w:val="ru-RU"/>
        </w:rPr>
        <w:t xml:space="preserve"> </w:t>
      </w:r>
      <w:proofErr w:type="spellStart"/>
      <w:r w:rsidRPr="002D757A">
        <w:rPr>
          <w:sz w:val="26"/>
          <w:szCs w:val="26"/>
          <w:lang w:val="ru-RU"/>
        </w:rPr>
        <w:t>державне</w:t>
      </w:r>
      <w:proofErr w:type="spellEnd"/>
      <w:r w:rsidRPr="002D757A">
        <w:rPr>
          <w:sz w:val="26"/>
          <w:szCs w:val="26"/>
          <w:lang w:val="ru-RU"/>
        </w:rPr>
        <w:t xml:space="preserve"> </w:t>
      </w:r>
      <w:proofErr w:type="spellStart"/>
      <w:r w:rsidRPr="002D757A">
        <w:rPr>
          <w:sz w:val="26"/>
          <w:szCs w:val="26"/>
          <w:lang w:val="ru-RU"/>
        </w:rPr>
        <w:t>соціальне</w:t>
      </w:r>
      <w:proofErr w:type="spellEnd"/>
      <w:r w:rsidRPr="002D757A">
        <w:rPr>
          <w:sz w:val="26"/>
          <w:szCs w:val="26"/>
          <w:lang w:val="ru-RU"/>
        </w:rPr>
        <w:t xml:space="preserve"> </w:t>
      </w:r>
      <w:proofErr w:type="spellStart"/>
      <w:r w:rsidRPr="002D757A">
        <w:rPr>
          <w:sz w:val="26"/>
          <w:szCs w:val="26"/>
          <w:lang w:val="ru-RU"/>
        </w:rPr>
        <w:t>страхування</w:t>
      </w:r>
      <w:proofErr w:type="spellEnd"/>
      <w:r w:rsidRPr="002D757A">
        <w:rPr>
          <w:sz w:val="26"/>
          <w:szCs w:val="26"/>
          <w:lang w:val="ru-RU"/>
        </w:rPr>
        <w:t>;</w:t>
      </w:r>
    </w:p>
    <w:p w:rsidR="001B18BA" w:rsidRPr="002D757A" w:rsidRDefault="001B18BA" w:rsidP="001B18BA">
      <w:pPr>
        <w:pStyle w:val="a3"/>
        <w:ind w:firstLine="851"/>
        <w:rPr>
          <w:sz w:val="26"/>
          <w:szCs w:val="26"/>
        </w:rPr>
      </w:pPr>
      <w:proofErr w:type="spellStart"/>
      <w:r w:rsidRPr="002D757A">
        <w:rPr>
          <w:sz w:val="26"/>
          <w:szCs w:val="26"/>
          <w:lang w:val="ru-RU"/>
        </w:rPr>
        <w:t>впровадження</w:t>
      </w:r>
      <w:proofErr w:type="spellEnd"/>
      <w:r w:rsidRPr="002D757A">
        <w:rPr>
          <w:sz w:val="26"/>
          <w:szCs w:val="26"/>
          <w:lang w:val="ru-RU"/>
        </w:rPr>
        <w:t xml:space="preserve"> </w:t>
      </w:r>
      <w:proofErr w:type="spellStart"/>
      <w:r w:rsidRPr="002D757A">
        <w:rPr>
          <w:sz w:val="26"/>
          <w:szCs w:val="26"/>
          <w:lang w:val="ru-RU"/>
        </w:rPr>
        <w:t>ефективних</w:t>
      </w:r>
      <w:proofErr w:type="spellEnd"/>
      <w:r w:rsidRPr="002D757A">
        <w:rPr>
          <w:sz w:val="26"/>
          <w:szCs w:val="26"/>
          <w:lang w:val="ru-RU"/>
        </w:rPr>
        <w:t xml:space="preserve"> </w:t>
      </w:r>
      <w:proofErr w:type="spellStart"/>
      <w:r w:rsidRPr="002D757A">
        <w:rPr>
          <w:sz w:val="26"/>
          <w:szCs w:val="26"/>
          <w:lang w:val="ru-RU"/>
        </w:rPr>
        <w:t>інструментів</w:t>
      </w:r>
      <w:proofErr w:type="spellEnd"/>
      <w:r w:rsidRPr="002D757A">
        <w:rPr>
          <w:sz w:val="26"/>
          <w:szCs w:val="26"/>
          <w:lang w:val="ru-RU"/>
        </w:rPr>
        <w:t xml:space="preserve"> </w:t>
      </w:r>
      <w:proofErr w:type="spellStart"/>
      <w:r w:rsidRPr="002D757A">
        <w:rPr>
          <w:sz w:val="26"/>
          <w:szCs w:val="26"/>
          <w:lang w:val="ru-RU"/>
        </w:rPr>
        <w:t>комунікацій</w:t>
      </w:r>
      <w:proofErr w:type="spellEnd"/>
      <w:r w:rsidRPr="002D757A">
        <w:rPr>
          <w:sz w:val="26"/>
          <w:szCs w:val="26"/>
          <w:lang w:val="ru-RU"/>
        </w:rPr>
        <w:t xml:space="preserve"> з </w:t>
      </w:r>
      <w:proofErr w:type="spellStart"/>
      <w:r w:rsidRPr="002D757A">
        <w:rPr>
          <w:sz w:val="26"/>
          <w:szCs w:val="26"/>
          <w:lang w:val="ru-RU"/>
        </w:rPr>
        <w:t>громадянами</w:t>
      </w:r>
      <w:proofErr w:type="spellEnd"/>
      <w:r w:rsidRPr="002D757A">
        <w:rPr>
          <w:sz w:val="26"/>
          <w:szCs w:val="26"/>
          <w:lang w:val="ru-RU"/>
        </w:rPr>
        <w:t xml:space="preserve"> та </w:t>
      </w:r>
      <w:proofErr w:type="spellStart"/>
      <w:r w:rsidRPr="002D757A">
        <w:rPr>
          <w:sz w:val="26"/>
          <w:szCs w:val="26"/>
          <w:lang w:val="ru-RU"/>
        </w:rPr>
        <w:t>бізнесом</w:t>
      </w:r>
      <w:proofErr w:type="spellEnd"/>
      <w:r w:rsidRPr="002D757A">
        <w:rPr>
          <w:sz w:val="26"/>
          <w:szCs w:val="26"/>
          <w:lang w:val="ru-RU"/>
        </w:rPr>
        <w:t xml:space="preserve">, </w:t>
      </w:r>
      <w:proofErr w:type="spellStart"/>
      <w:r w:rsidRPr="002D757A">
        <w:rPr>
          <w:sz w:val="26"/>
          <w:szCs w:val="26"/>
          <w:lang w:val="ru-RU"/>
        </w:rPr>
        <w:t>впровадження</w:t>
      </w:r>
      <w:proofErr w:type="spellEnd"/>
      <w:r w:rsidRPr="002D757A">
        <w:rPr>
          <w:sz w:val="26"/>
          <w:szCs w:val="26"/>
          <w:lang w:val="ru-RU"/>
        </w:rPr>
        <w:t xml:space="preserve"> </w:t>
      </w:r>
      <w:proofErr w:type="spellStart"/>
      <w:r w:rsidRPr="002D757A">
        <w:rPr>
          <w:sz w:val="26"/>
          <w:szCs w:val="26"/>
          <w:lang w:val="ru-RU"/>
        </w:rPr>
        <w:t>нових</w:t>
      </w:r>
      <w:proofErr w:type="spellEnd"/>
      <w:r w:rsidRPr="002D757A">
        <w:rPr>
          <w:sz w:val="26"/>
          <w:szCs w:val="26"/>
          <w:lang w:val="ru-RU"/>
        </w:rPr>
        <w:t xml:space="preserve"> та </w:t>
      </w:r>
      <w:proofErr w:type="spellStart"/>
      <w:r w:rsidRPr="002D757A">
        <w:rPr>
          <w:sz w:val="26"/>
          <w:szCs w:val="26"/>
          <w:lang w:val="ru-RU"/>
        </w:rPr>
        <w:t>вдосконалення</w:t>
      </w:r>
      <w:proofErr w:type="spellEnd"/>
      <w:r w:rsidRPr="002D757A">
        <w:rPr>
          <w:sz w:val="26"/>
          <w:szCs w:val="26"/>
          <w:lang w:val="ru-RU"/>
        </w:rPr>
        <w:t xml:space="preserve"> </w:t>
      </w:r>
      <w:proofErr w:type="spellStart"/>
      <w:r w:rsidRPr="002D757A">
        <w:rPr>
          <w:sz w:val="26"/>
          <w:szCs w:val="26"/>
          <w:lang w:val="ru-RU"/>
        </w:rPr>
        <w:t>наявних</w:t>
      </w:r>
      <w:proofErr w:type="spellEnd"/>
      <w:r w:rsidRPr="002D757A">
        <w:rPr>
          <w:sz w:val="26"/>
          <w:szCs w:val="26"/>
          <w:lang w:val="ru-RU"/>
        </w:rPr>
        <w:t xml:space="preserve"> </w:t>
      </w:r>
      <w:proofErr w:type="spellStart"/>
      <w:r w:rsidRPr="002D757A">
        <w:rPr>
          <w:sz w:val="26"/>
          <w:szCs w:val="26"/>
          <w:lang w:val="ru-RU"/>
        </w:rPr>
        <w:t>електронних</w:t>
      </w:r>
      <w:proofErr w:type="spellEnd"/>
      <w:r w:rsidRPr="002D757A">
        <w:rPr>
          <w:sz w:val="26"/>
          <w:szCs w:val="26"/>
          <w:lang w:val="ru-RU"/>
        </w:rPr>
        <w:t xml:space="preserve"> </w:t>
      </w:r>
      <w:proofErr w:type="spellStart"/>
      <w:r w:rsidRPr="002D757A">
        <w:rPr>
          <w:sz w:val="26"/>
          <w:szCs w:val="26"/>
          <w:lang w:val="ru-RU"/>
        </w:rPr>
        <w:t>сервісів</w:t>
      </w:r>
      <w:proofErr w:type="spellEnd"/>
      <w:r w:rsidRPr="002D757A">
        <w:rPr>
          <w:sz w:val="26"/>
          <w:szCs w:val="26"/>
          <w:lang w:val="ru-RU"/>
        </w:rPr>
        <w:t xml:space="preserve"> </w:t>
      </w:r>
      <w:proofErr w:type="spellStart"/>
      <w:r w:rsidRPr="002D757A">
        <w:rPr>
          <w:sz w:val="26"/>
          <w:szCs w:val="26"/>
          <w:lang w:val="ru-RU"/>
        </w:rPr>
        <w:t>обслуговування</w:t>
      </w:r>
      <w:proofErr w:type="spellEnd"/>
      <w:r w:rsidRPr="002D757A">
        <w:rPr>
          <w:sz w:val="26"/>
          <w:szCs w:val="26"/>
          <w:lang w:val="ru-RU"/>
        </w:rPr>
        <w:t xml:space="preserve">, </w:t>
      </w:r>
      <w:proofErr w:type="spellStart"/>
      <w:r w:rsidRPr="002D757A">
        <w:rPr>
          <w:sz w:val="26"/>
          <w:szCs w:val="26"/>
          <w:lang w:val="ru-RU"/>
        </w:rPr>
        <w:t>удосконалення</w:t>
      </w:r>
      <w:proofErr w:type="spellEnd"/>
      <w:r w:rsidRPr="002D757A">
        <w:rPr>
          <w:sz w:val="26"/>
          <w:szCs w:val="26"/>
          <w:lang w:val="ru-RU"/>
        </w:rPr>
        <w:t xml:space="preserve"> </w:t>
      </w:r>
      <w:proofErr w:type="spellStart"/>
      <w:r w:rsidRPr="002D757A">
        <w:rPr>
          <w:sz w:val="26"/>
          <w:szCs w:val="26"/>
          <w:lang w:val="ru-RU"/>
        </w:rPr>
        <w:t>системи</w:t>
      </w:r>
      <w:proofErr w:type="spellEnd"/>
      <w:r w:rsidRPr="002D757A">
        <w:rPr>
          <w:sz w:val="26"/>
          <w:szCs w:val="26"/>
          <w:lang w:val="ru-RU"/>
        </w:rPr>
        <w:t xml:space="preserve"> </w:t>
      </w:r>
      <w:proofErr w:type="spellStart"/>
      <w:r w:rsidRPr="002D757A">
        <w:rPr>
          <w:sz w:val="26"/>
          <w:szCs w:val="26"/>
          <w:lang w:val="ru-RU"/>
        </w:rPr>
        <w:t>взаємовідносин</w:t>
      </w:r>
      <w:proofErr w:type="spellEnd"/>
      <w:r w:rsidRPr="002D757A">
        <w:rPr>
          <w:sz w:val="26"/>
          <w:szCs w:val="26"/>
          <w:lang w:val="ru-RU"/>
        </w:rPr>
        <w:t xml:space="preserve"> </w:t>
      </w:r>
      <w:proofErr w:type="spellStart"/>
      <w:r w:rsidRPr="002D757A">
        <w:rPr>
          <w:sz w:val="26"/>
          <w:szCs w:val="26"/>
          <w:lang w:val="ru-RU"/>
        </w:rPr>
        <w:t>між</w:t>
      </w:r>
      <w:proofErr w:type="spellEnd"/>
      <w:r w:rsidRPr="002D757A">
        <w:rPr>
          <w:sz w:val="26"/>
          <w:szCs w:val="26"/>
          <w:lang w:val="ru-RU"/>
        </w:rPr>
        <w:t xml:space="preserve"> державою</w:t>
      </w:r>
      <w:proofErr w:type="gramStart"/>
      <w:r w:rsidRPr="002D757A">
        <w:rPr>
          <w:sz w:val="26"/>
          <w:szCs w:val="26"/>
          <w:lang w:val="ru-RU"/>
        </w:rPr>
        <w:t xml:space="preserve"> ,</w:t>
      </w:r>
      <w:proofErr w:type="gramEnd"/>
      <w:r w:rsidRPr="002D757A">
        <w:rPr>
          <w:sz w:val="26"/>
          <w:szCs w:val="26"/>
          <w:lang w:val="ru-RU"/>
        </w:rPr>
        <w:t xml:space="preserve"> </w:t>
      </w:r>
      <w:proofErr w:type="spellStart"/>
      <w:r w:rsidRPr="002D757A">
        <w:rPr>
          <w:sz w:val="26"/>
          <w:szCs w:val="26"/>
          <w:lang w:val="ru-RU"/>
        </w:rPr>
        <w:t>бізнесом</w:t>
      </w:r>
      <w:proofErr w:type="spellEnd"/>
      <w:r w:rsidRPr="002D757A">
        <w:rPr>
          <w:sz w:val="26"/>
          <w:szCs w:val="26"/>
          <w:lang w:val="ru-RU"/>
        </w:rPr>
        <w:t xml:space="preserve"> та </w:t>
      </w:r>
      <w:proofErr w:type="spellStart"/>
      <w:r w:rsidRPr="002D757A">
        <w:rPr>
          <w:sz w:val="26"/>
          <w:szCs w:val="26"/>
          <w:lang w:val="ru-RU"/>
        </w:rPr>
        <w:t>місцевими</w:t>
      </w:r>
      <w:proofErr w:type="spellEnd"/>
      <w:r w:rsidRPr="002D757A">
        <w:rPr>
          <w:sz w:val="26"/>
          <w:szCs w:val="26"/>
          <w:lang w:val="ru-RU"/>
        </w:rPr>
        <w:t xml:space="preserve"> органами </w:t>
      </w:r>
      <w:proofErr w:type="spellStart"/>
      <w:r w:rsidRPr="002D757A">
        <w:rPr>
          <w:sz w:val="26"/>
          <w:szCs w:val="26"/>
          <w:lang w:val="ru-RU"/>
        </w:rPr>
        <w:t>виконавчої</w:t>
      </w:r>
      <w:proofErr w:type="spellEnd"/>
      <w:r w:rsidRPr="002D757A">
        <w:rPr>
          <w:sz w:val="26"/>
          <w:szCs w:val="26"/>
          <w:lang w:val="ru-RU"/>
        </w:rPr>
        <w:t xml:space="preserve"> </w:t>
      </w:r>
      <w:proofErr w:type="spellStart"/>
      <w:r w:rsidRPr="002D757A">
        <w:rPr>
          <w:sz w:val="26"/>
          <w:szCs w:val="26"/>
          <w:lang w:val="ru-RU"/>
        </w:rPr>
        <w:t>влади</w:t>
      </w:r>
      <w:proofErr w:type="spellEnd"/>
      <w:r w:rsidRPr="002D757A">
        <w:rPr>
          <w:sz w:val="26"/>
          <w:szCs w:val="26"/>
        </w:rPr>
        <w:t>.</w:t>
      </w:r>
    </w:p>
    <w:p w:rsidR="001B18BA" w:rsidRPr="002D757A" w:rsidRDefault="001B18BA" w:rsidP="001B18BA">
      <w:pPr>
        <w:pStyle w:val="a3"/>
        <w:ind w:firstLine="851"/>
        <w:rPr>
          <w:sz w:val="26"/>
          <w:szCs w:val="26"/>
        </w:rPr>
      </w:pPr>
    </w:p>
    <w:p w:rsidR="001B18BA" w:rsidRPr="002D757A" w:rsidRDefault="001B18BA" w:rsidP="001B18BA">
      <w:pPr>
        <w:pStyle w:val="a5"/>
        <w:spacing w:before="0" w:beforeAutospacing="0" w:after="0" w:afterAutospacing="0"/>
        <w:jc w:val="center"/>
        <w:rPr>
          <w:b/>
          <w:sz w:val="26"/>
          <w:szCs w:val="26"/>
          <w:lang w:val="uk-UA"/>
        </w:rPr>
      </w:pPr>
    </w:p>
    <w:p w:rsidR="001B18BA" w:rsidRPr="002D757A" w:rsidRDefault="001B18BA" w:rsidP="001B18BA">
      <w:pPr>
        <w:pStyle w:val="a5"/>
        <w:spacing w:before="0" w:beforeAutospacing="0" w:after="0" w:afterAutospacing="0"/>
        <w:jc w:val="center"/>
        <w:rPr>
          <w:b/>
          <w:sz w:val="26"/>
          <w:szCs w:val="26"/>
          <w:lang w:val="uk-UA"/>
        </w:rPr>
      </w:pPr>
      <w:r w:rsidRPr="002D757A">
        <w:rPr>
          <w:b/>
          <w:sz w:val="26"/>
          <w:szCs w:val="26"/>
          <w:lang w:val="uk-UA"/>
        </w:rPr>
        <w:lastRenderedPageBreak/>
        <w:t>7. Впрова</w:t>
      </w:r>
      <w:r w:rsidR="000B41BF">
        <w:rPr>
          <w:b/>
          <w:sz w:val="26"/>
          <w:szCs w:val="26"/>
          <w:lang w:val="uk-UA"/>
        </w:rPr>
        <w:t>дження, моніторинг та перегляд П</w:t>
      </w:r>
      <w:r w:rsidRPr="002D757A">
        <w:rPr>
          <w:b/>
          <w:sz w:val="26"/>
          <w:szCs w:val="26"/>
          <w:lang w:val="uk-UA"/>
        </w:rPr>
        <w:t>рограми.</w:t>
      </w:r>
    </w:p>
    <w:p w:rsidR="001B18BA" w:rsidRPr="002D757A" w:rsidRDefault="001B18BA" w:rsidP="001B18BA">
      <w:pPr>
        <w:pStyle w:val="a3"/>
        <w:ind w:firstLine="851"/>
        <w:rPr>
          <w:sz w:val="26"/>
          <w:szCs w:val="26"/>
        </w:rPr>
      </w:pPr>
    </w:p>
    <w:p w:rsidR="001B18BA" w:rsidRPr="002D757A" w:rsidRDefault="001B18BA" w:rsidP="001B18BA">
      <w:pPr>
        <w:pStyle w:val="a5"/>
        <w:spacing w:before="0" w:beforeAutospacing="0" w:after="0" w:afterAutospacing="0"/>
        <w:ind w:firstLine="708"/>
        <w:jc w:val="both"/>
        <w:rPr>
          <w:sz w:val="26"/>
          <w:szCs w:val="26"/>
          <w:lang w:val="uk-UA"/>
        </w:rPr>
      </w:pPr>
      <w:r w:rsidRPr="002D757A">
        <w:rPr>
          <w:sz w:val="26"/>
          <w:szCs w:val="26"/>
          <w:lang w:val="uk-UA"/>
        </w:rPr>
        <w:t xml:space="preserve">Виконання Програми  здійснюється шляхом  реалізації її заходів і завдань. </w:t>
      </w:r>
    </w:p>
    <w:p w:rsidR="001B18BA" w:rsidRPr="002D757A" w:rsidRDefault="001B18BA" w:rsidP="001B18BA">
      <w:pPr>
        <w:pStyle w:val="a5"/>
        <w:spacing w:before="0" w:beforeAutospacing="0" w:after="0" w:afterAutospacing="0"/>
        <w:jc w:val="both"/>
        <w:rPr>
          <w:sz w:val="26"/>
          <w:szCs w:val="26"/>
          <w:lang w:val="uk-UA"/>
        </w:rPr>
      </w:pPr>
      <w:r w:rsidRPr="002D757A">
        <w:rPr>
          <w:sz w:val="26"/>
          <w:szCs w:val="26"/>
          <w:lang w:val="uk-UA"/>
        </w:rPr>
        <w:t xml:space="preserve"> </w:t>
      </w:r>
      <w:r w:rsidRPr="002D757A">
        <w:rPr>
          <w:sz w:val="26"/>
          <w:szCs w:val="26"/>
          <w:lang w:val="uk-UA"/>
        </w:rPr>
        <w:tab/>
      </w:r>
      <w:proofErr w:type="spellStart"/>
      <w:r w:rsidRPr="002D757A">
        <w:rPr>
          <w:sz w:val="26"/>
          <w:szCs w:val="26"/>
          <w:lang w:val="uk-UA"/>
        </w:rPr>
        <w:t>Сторожинецька</w:t>
      </w:r>
      <w:proofErr w:type="spellEnd"/>
      <w:r w:rsidRPr="002D757A">
        <w:rPr>
          <w:sz w:val="26"/>
          <w:szCs w:val="26"/>
          <w:lang w:val="uk-UA"/>
        </w:rPr>
        <w:t xml:space="preserve"> ДПІ Головного управління ДПС у Чернівецькій області сп</w:t>
      </w:r>
      <w:r w:rsidR="000B41BF">
        <w:rPr>
          <w:sz w:val="26"/>
          <w:szCs w:val="26"/>
          <w:lang w:val="uk-UA"/>
        </w:rPr>
        <w:t>ільно з виконавчими органами міської ради</w:t>
      </w:r>
      <w:r w:rsidRPr="002D757A">
        <w:rPr>
          <w:sz w:val="26"/>
          <w:szCs w:val="26"/>
          <w:lang w:val="uk-UA"/>
        </w:rPr>
        <w:t xml:space="preserve"> забезпечуватимуть реалізацію даної Програми в повному обсязі та у визначені терміни.</w:t>
      </w:r>
    </w:p>
    <w:p w:rsidR="001B18BA" w:rsidRPr="002D757A" w:rsidRDefault="001B18BA" w:rsidP="001B18BA">
      <w:pPr>
        <w:pStyle w:val="a5"/>
        <w:spacing w:before="0" w:beforeAutospacing="0" w:after="0" w:afterAutospacing="0"/>
        <w:jc w:val="both"/>
        <w:rPr>
          <w:sz w:val="26"/>
          <w:szCs w:val="26"/>
          <w:lang w:val="uk-UA"/>
        </w:rPr>
      </w:pPr>
      <w:r w:rsidRPr="002D757A">
        <w:rPr>
          <w:sz w:val="26"/>
          <w:szCs w:val="26"/>
          <w:lang w:val="uk-UA"/>
        </w:rPr>
        <w:tab/>
        <w:t>Внесення змін до Програми  здійснюватиметься за процедурою внесення змін до місцевих нормативних актів.</w:t>
      </w:r>
    </w:p>
    <w:p w:rsidR="000B41BF" w:rsidRDefault="001B18BA" w:rsidP="001B18BA">
      <w:pPr>
        <w:pStyle w:val="a5"/>
        <w:spacing w:before="0" w:beforeAutospacing="0" w:after="0" w:afterAutospacing="0"/>
        <w:ind w:firstLine="708"/>
        <w:jc w:val="both"/>
        <w:rPr>
          <w:sz w:val="28"/>
          <w:szCs w:val="28"/>
          <w:lang w:val="uk-UA"/>
        </w:rPr>
      </w:pPr>
      <w:r w:rsidRPr="002D757A">
        <w:rPr>
          <w:sz w:val="26"/>
          <w:szCs w:val="26"/>
          <w:lang w:val="uk-UA"/>
        </w:rPr>
        <w:t xml:space="preserve">Звіт про виконання Програми щорічно виноситься на розгляд постійної комісії </w:t>
      </w:r>
      <w:r w:rsidR="000B41BF" w:rsidRPr="000B41BF">
        <w:rPr>
          <w:sz w:val="28"/>
          <w:szCs w:val="28"/>
          <w:lang w:val="uk-UA"/>
        </w:rPr>
        <w:t xml:space="preserve"> з питань фінансів соціально-економічно</w:t>
      </w:r>
      <w:r w:rsidR="000B41BF">
        <w:rPr>
          <w:sz w:val="28"/>
          <w:szCs w:val="28"/>
          <w:lang w:val="uk-UA"/>
        </w:rPr>
        <w:t>го розвитку, планування бюджету.</w:t>
      </w:r>
    </w:p>
    <w:p w:rsidR="001B18BA" w:rsidRPr="002D757A" w:rsidRDefault="001B18BA" w:rsidP="001B18BA">
      <w:pPr>
        <w:pStyle w:val="a5"/>
        <w:spacing w:before="0" w:beforeAutospacing="0" w:after="0" w:afterAutospacing="0"/>
        <w:ind w:firstLine="708"/>
        <w:jc w:val="both"/>
        <w:rPr>
          <w:sz w:val="26"/>
          <w:szCs w:val="26"/>
          <w:lang w:val="uk-UA"/>
        </w:rPr>
      </w:pPr>
      <w:r w:rsidRPr="002D757A">
        <w:rPr>
          <w:sz w:val="26"/>
          <w:szCs w:val="26"/>
          <w:lang w:val="uk-UA"/>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1B18BA" w:rsidRPr="002D757A" w:rsidRDefault="001B18BA" w:rsidP="001B18BA">
      <w:pPr>
        <w:pStyle w:val="a3"/>
        <w:ind w:firstLine="851"/>
        <w:rPr>
          <w:sz w:val="26"/>
          <w:szCs w:val="26"/>
        </w:rPr>
      </w:pPr>
    </w:p>
    <w:p w:rsidR="001B18BA" w:rsidRDefault="001B18BA" w:rsidP="001B18BA">
      <w:pPr>
        <w:pStyle w:val="a3"/>
        <w:ind w:firstLine="851"/>
        <w:rPr>
          <w:sz w:val="28"/>
          <w:szCs w:val="28"/>
        </w:rPr>
      </w:pPr>
    </w:p>
    <w:p w:rsidR="001B18BA" w:rsidRDefault="001B18BA" w:rsidP="001B18BA">
      <w:pPr>
        <w:pStyle w:val="a3"/>
        <w:ind w:firstLine="851"/>
        <w:rPr>
          <w:sz w:val="28"/>
          <w:szCs w:val="28"/>
        </w:rPr>
      </w:pPr>
    </w:p>
    <w:p w:rsidR="001B18BA" w:rsidRDefault="001B18BA" w:rsidP="001B18BA">
      <w:pPr>
        <w:pStyle w:val="1"/>
      </w:pPr>
    </w:p>
    <w:p w:rsidR="001B18BA" w:rsidRDefault="001B18BA" w:rsidP="001B18BA">
      <w:pPr>
        <w:rPr>
          <w:lang w:val="uk-UA"/>
        </w:rPr>
      </w:pPr>
    </w:p>
    <w:p w:rsidR="001B18BA" w:rsidRDefault="001B18BA" w:rsidP="001B18BA">
      <w:pPr>
        <w:rPr>
          <w:lang w:val="uk-UA"/>
        </w:rPr>
      </w:pPr>
    </w:p>
    <w:p w:rsidR="001B18BA" w:rsidRPr="009336FD" w:rsidRDefault="001B18BA" w:rsidP="001B18BA">
      <w:pPr>
        <w:rPr>
          <w:lang w:val="uk-UA"/>
        </w:rPr>
      </w:pPr>
    </w:p>
    <w:p w:rsidR="001B18BA" w:rsidRDefault="001B18BA" w:rsidP="001B18BA">
      <w:pPr>
        <w:pStyle w:val="1"/>
      </w:pPr>
    </w:p>
    <w:p w:rsidR="001B18BA" w:rsidRDefault="001B18BA" w:rsidP="001B18BA">
      <w:pPr>
        <w:pStyle w:val="1"/>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sectPr w:rsidR="0094213F" w:rsidSect="00BB14C6">
          <w:pgSz w:w="11906" w:h="16838"/>
          <w:pgMar w:top="142" w:right="566" w:bottom="1134" w:left="1701" w:header="708" w:footer="708" w:gutter="0"/>
          <w:cols w:space="708"/>
          <w:docGrid w:linePitch="360"/>
        </w:sectPr>
      </w:pPr>
    </w:p>
    <w:p w:rsidR="0094213F" w:rsidRDefault="0094213F" w:rsidP="0094213F">
      <w:pPr>
        <w:pStyle w:val="1"/>
      </w:pPr>
    </w:p>
    <w:p w:rsidR="0094213F" w:rsidRPr="00760512" w:rsidRDefault="0094213F" w:rsidP="0094213F">
      <w:pPr>
        <w:pStyle w:val="1"/>
      </w:pPr>
      <w:r>
        <w:t>8. НАПРЯМКИ ДІЯЛЬНОСТІ ТА</w:t>
      </w:r>
      <w:r w:rsidRPr="00760512">
        <w:t xml:space="preserve"> ЗАХОДИ </w:t>
      </w:r>
      <w:r>
        <w:t>ПРОГРАМИ</w:t>
      </w:r>
    </w:p>
    <w:p w:rsidR="0094213F" w:rsidRPr="00760512" w:rsidRDefault="0094213F" w:rsidP="0094213F">
      <w:pPr>
        <w:rPr>
          <w:lang w:val="uk-UA"/>
        </w:rPr>
      </w:pP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3420"/>
        <w:gridCol w:w="1224"/>
        <w:gridCol w:w="2127"/>
        <w:gridCol w:w="1417"/>
        <w:gridCol w:w="1985"/>
        <w:gridCol w:w="2551"/>
      </w:tblGrid>
      <w:tr w:rsidR="0094213F" w:rsidRPr="00760512" w:rsidTr="0087079C">
        <w:tc>
          <w:tcPr>
            <w:tcW w:w="540"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tabs>
                <w:tab w:val="left" w:pos="709"/>
              </w:tabs>
              <w:ind w:left="-142" w:right="-108"/>
              <w:jc w:val="center"/>
              <w:rPr>
                <w:b/>
                <w:sz w:val="20"/>
                <w:szCs w:val="20"/>
                <w:lang w:val="uk-UA"/>
              </w:rPr>
            </w:pPr>
            <w:r w:rsidRPr="00DD17C6">
              <w:rPr>
                <w:b/>
                <w:sz w:val="20"/>
                <w:szCs w:val="20"/>
                <w:lang w:val="uk-UA"/>
              </w:rPr>
              <w:t>№ з/п</w:t>
            </w:r>
          </w:p>
        </w:tc>
        <w:tc>
          <w:tcPr>
            <w:tcW w:w="216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pStyle w:val="4"/>
              <w:ind w:right="-108"/>
              <w:jc w:val="center"/>
              <w:rPr>
                <w:sz w:val="20"/>
                <w:szCs w:val="20"/>
                <w:lang w:val="uk-UA"/>
              </w:rPr>
            </w:pPr>
            <w:proofErr w:type="spellStart"/>
            <w:proofErr w:type="gramStart"/>
            <w:r w:rsidRPr="00DD17C6">
              <w:rPr>
                <w:sz w:val="20"/>
                <w:szCs w:val="20"/>
              </w:rPr>
              <w:t>Пр</w:t>
            </w:r>
            <w:proofErr w:type="gramEnd"/>
            <w:r w:rsidRPr="00DD17C6">
              <w:rPr>
                <w:sz w:val="20"/>
                <w:szCs w:val="20"/>
              </w:rPr>
              <w:t>іоритетні</w:t>
            </w:r>
            <w:proofErr w:type="spellEnd"/>
            <w:r w:rsidRPr="00DD17C6">
              <w:rPr>
                <w:sz w:val="20"/>
                <w:szCs w:val="20"/>
              </w:rPr>
              <w:t xml:space="preserve"> </w:t>
            </w:r>
            <w:proofErr w:type="spellStart"/>
            <w:r w:rsidRPr="00DD17C6">
              <w:rPr>
                <w:sz w:val="20"/>
                <w:szCs w:val="20"/>
              </w:rPr>
              <w:t>завдання</w:t>
            </w:r>
            <w:proofErr w:type="spellEnd"/>
          </w:p>
          <w:p w:rsidR="0094213F" w:rsidRPr="007719EB" w:rsidRDefault="0094213F" w:rsidP="0087079C">
            <w:pPr>
              <w:rPr>
                <w:lang w:val="uk-UA"/>
              </w:rPr>
            </w:pPr>
          </w:p>
        </w:tc>
        <w:tc>
          <w:tcPr>
            <w:tcW w:w="342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pStyle w:val="4"/>
              <w:jc w:val="center"/>
              <w:rPr>
                <w:sz w:val="20"/>
                <w:szCs w:val="20"/>
                <w:lang w:val="uk-UA"/>
              </w:rPr>
            </w:pPr>
            <w:r w:rsidRPr="00DD17C6">
              <w:rPr>
                <w:sz w:val="20"/>
                <w:szCs w:val="20"/>
              </w:rPr>
              <w:t>Заходи</w:t>
            </w:r>
          </w:p>
          <w:p w:rsidR="0094213F" w:rsidRPr="007719EB" w:rsidRDefault="0094213F" w:rsidP="0087079C">
            <w:pPr>
              <w:rPr>
                <w:lang w:val="uk-UA"/>
              </w:rPr>
            </w:pPr>
          </w:p>
        </w:tc>
        <w:tc>
          <w:tcPr>
            <w:tcW w:w="1224"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pStyle w:val="1"/>
              <w:rPr>
                <w:sz w:val="20"/>
                <w:szCs w:val="20"/>
              </w:rPr>
            </w:pPr>
            <w:r w:rsidRPr="00DD17C6">
              <w:rPr>
                <w:sz w:val="20"/>
                <w:szCs w:val="20"/>
              </w:rPr>
              <w:t>Термін</w:t>
            </w:r>
          </w:p>
          <w:p w:rsidR="0094213F" w:rsidRPr="00DD17C6" w:rsidRDefault="0094213F" w:rsidP="0087079C">
            <w:pPr>
              <w:pStyle w:val="1"/>
              <w:ind w:right="-4786"/>
              <w:rPr>
                <w:sz w:val="20"/>
                <w:szCs w:val="20"/>
              </w:rPr>
            </w:pPr>
            <w:r w:rsidRPr="00DD17C6">
              <w:rPr>
                <w:sz w:val="20"/>
                <w:szCs w:val="20"/>
              </w:rPr>
              <w:t>виконання</w:t>
            </w:r>
          </w:p>
        </w:tc>
        <w:tc>
          <w:tcPr>
            <w:tcW w:w="2127"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pStyle w:val="3"/>
              <w:tabs>
                <w:tab w:val="left" w:pos="1332"/>
              </w:tabs>
              <w:ind w:right="72"/>
              <w:jc w:val="center"/>
              <w:rPr>
                <w:rFonts w:ascii="Times New Roman" w:hAnsi="Times New Roman" w:cs="Times New Roman"/>
                <w:sz w:val="20"/>
                <w:szCs w:val="20"/>
                <w:lang w:val="uk-UA"/>
              </w:rPr>
            </w:pPr>
            <w:proofErr w:type="spellStart"/>
            <w:r w:rsidRPr="00DD17C6">
              <w:rPr>
                <w:rFonts w:ascii="Times New Roman" w:hAnsi="Times New Roman" w:cs="Times New Roman"/>
                <w:sz w:val="20"/>
                <w:szCs w:val="20"/>
              </w:rPr>
              <w:t>Виконавці</w:t>
            </w:r>
            <w:proofErr w:type="spellEnd"/>
          </w:p>
          <w:p w:rsidR="0094213F" w:rsidRPr="007719EB" w:rsidRDefault="0094213F" w:rsidP="0087079C">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ind w:right="-108"/>
              <w:jc w:val="center"/>
              <w:rPr>
                <w:b/>
                <w:sz w:val="20"/>
                <w:szCs w:val="20"/>
                <w:lang w:val="uk-UA"/>
              </w:rPr>
            </w:pPr>
            <w:r w:rsidRPr="00DD17C6">
              <w:rPr>
                <w:b/>
                <w:sz w:val="20"/>
                <w:szCs w:val="20"/>
                <w:lang w:val="uk-UA"/>
              </w:rPr>
              <w:t>Джерела фінансування</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ind w:right="-108"/>
              <w:jc w:val="center"/>
              <w:rPr>
                <w:b/>
                <w:sz w:val="20"/>
                <w:szCs w:val="20"/>
                <w:lang w:val="uk-UA"/>
              </w:rPr>
            </w:pPr>
            <w:r w:rsidRPr="00DD17C6">
              <w:rPr>
                <w:b/>
                <w:sz w:val="20"/>
                <w:szCs w:val="20"/>
                <w:lang w:val="uk-UA"/>
              </w:rPr>
              <w:t>Вартість тис. грн.</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jc w:val="center"/>
              <w:rPr>
                <w:b/>
                <w:sz w:val="20"/>
                <w:szCs w:val="20"/>
                <w:lang w:val="uk-UA"/>
              </w:rPr>
            </w:pPr>
            <w:r w:rsidRPr="00DD17C6">
              <w:rPr>
                <w:b/>
                <w:sz w:val="20"/>
                <w:szCs w:val="20"/>
                <w:lang w:val="uk-UA"/>
              </w:rPr>
              <w:t>Очікуваний результат</w:t>
            </w:r>
          </w:p>
        </w:tc>
      </w:tr>
      <w:tr w:rsidR="0094213F" w:rsidRPr="00F71EB6" w:rsidTr="0087079C">
        <w:trPr>
          <w:trHeight w:val="1604"/>
        </w:trPr>
        <w:tc>
          <w:tcPr>
            <w:tcW w:w="540" w:type="dxa"/>
            <w:vMerge w:val="restart"/>
            <w:tcBorders>
              <w:top w:val="single" w:sz="4" w:space="0" w:color="auto"/>
              <w:left w:val="single" w:sz="4" w:space="0" w:color="auto"/>
              <w:right w:val="single" w:sz="4" w:space="0" w:color="auto"/>
            </w:tcBorders>
            <w:vAlign w:val="center"/>
          </w:tcPr>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rPr>
                <w:sz w:val="20"/>
                <w:szCs w:val="20"/>
                <w:lang w:val="uk-UA"/>
              </w:rPr>
            </w:pPr>
          </w:p>
          <w:p w:rsidR="0094213F" w:rsidRDefault="0094213F" w:rsidP="0087079C">
            <w:pPr>
              <w:ind w:left="-142" w:right="-108"/>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r>
              <w:rPr>
                <w:sz w:val="20"/>
                <w:szCs w:val="20"/>
                <w:lang w:val="uk-UA"/>
              </w:rPr>
              <w:t>1</w:t>
            </w:r>
            <w:r w:rsidRPr="00760512">
              <w:rPr>
                <w:sz w:val="20"/>
                <w:szCs w:val="20"/>
                <w:lang w:val="uk-UA"/>
              </w:rPr>
              <w:t>.</w:t>
            </w: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Pr="00760512" w:rsidRDefault="0094213F" w:rsidP="0087079C">
            <w:pPr>
              <w:ind w:left="-142" w:right="-108"/>
              <w:jc w:val="center"/>
              <w:rPr>
                <w:sz w:val="20"/>
                <w:szCs w:val="20"/>
                <w:lang w:val="uk-UA" w:eastAsia="uk-UA"/>
              </w:rPr>
            </w:pPr>
          </w:p>
        </w:tc>
        <w:tc>
          <w:tcPr>
            <w:tcW w:w="2160" w:type="dxa"/>
            <w:vMerge w:val="restart"/>
            <w:tcBorders>
              <w:top w:val="single" w:sz="4" w:space="0" w:color="auto"/>
              <w:left w:val="single" w:sz="4" w:space="0" w:color="auto"/>
              <w:right w:val="single" w:sz="4" w:space="0" w:color="auto"/>
            </w:tcBorders>
            <w:vAlign w:val="center"/>
          </w:tcPr>
          <w:p w:rsidR="0094213F" w:rsidRPr="00760512" w:rsidRDefault="0094213F" w:rsidP="0087079C">
            <w:pPr>
              <w:jc w:val="center"/>
              <w:rPr>
                <w:sz w:val="20"/>
                <w:szCs w:val="20"/>
                <w:lang w:val="uk-UA"/>
              </w:rPr>
            </w:pPr>
            <w:r w:rsidRPr="00760512">
              <w:rPr>
                <w:sz w:val="20"/>
                <w:szCs w:val="20"/>
                <w:lang w:val="uk-UA"/>
              </w:rPr>
              <w:lastRenderedPageBreak/>
              <w:t xml:space="preserve">Впровадження ідеології партнерських відносин між органами </w:t>
            </w:r>
            <w:r>
              <w:rPr>
                <w:sz w:val="20"/>
                <w:szCs w:val="20"/>
                <w:lang w:val="uk-UA"/>
              </w:rPr>
              <w:t>ДПС</w:t>
            </w:r>
            <w:r w:rsidRPr="00760512">
              <w:rPr>
                <w:sz w:val="20"/>
                <w:szCs w:val="20"/>
                <w:lang w:val="uk-UA"/>
              </w:rPr>
              <w:t xml:space="preserve"> та платниками податків, підвищення рівня їх обслуговування</w:t>
            </w:r>
            <w:r>
              <w:rPr>
                <w:sz w:val="20"/>
                <w:szCs w:val="20"/>
                <w:lang w:val="uk-UA"/>
              </w:rPr>
              <w:t xml:space="preserve"> своєчасне та якісне надання адміністративних послуг</w:t>
            </w:r>
          </w:p>
        </w:tc>
        <w:tc>
          <w:tcPr>
            <w:tcW w:w="342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jc w:val="center"/>
              <w:rPr>
                <w:sz w:val="20"/>
                <w:szCs w:val="20"/>
                <w:lang w:val="uk-UA"/>
              </w:rPr>
            </w:pPr>
          </w:p>
          <w:p w:rsidR="0094213F" w:rsidRDefault="0094213F" w:rsidP="0087079C">
            <w:pPr>
              <w:jc w:val="center"/>
              <w:rPr>
                <w:sz w:val="20"/>
                <w:szCs w:val="20"/>
                <w:lang w:val="uk-UA"/>
              </w:rPr>
            </w:pPr>
            <w:r w:rsidRPr="00760512">
              <w:rPr>
                <w:sz w:val="20"/>
                <w:szCs w:val="20"/>
                <w:lang w:val="uk-UA"/>
              </w:rPr>
              <w:t>Проведення індивідуальної та масово-роз’яснювальної роботи з платниками податків – юридичними та фізичними особами, спрямованої на підвищення обізнаності платників податків щодо норм податкового законодавства, профілактику правопорушень та утвердження в суспільстві ідеології добровільної сплати  податків</w:t>
            </w:r>
          </w:p>
          <w:p w:rsidR="0094213F" w:rsidRPr="00760512" w:rsidRDefault="0094213F" w:rsidP="0087079C">
            <w:pPr>
              <w:jc w:val="center"/>
              <w:rPr>
                <w:sz w:val="20"/>
                <w:szCs w:val="20"/>
                <w:lang w:val="uk-UA" w:eastAsia="uk-UA"/>
              </w:rPr>
            </w:pPr>
          </w:p>
        </w:tc>
        <w:tc>
          <w:tcPr>
            <w:tcW w:w="1224"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jc w:val="center"/>
            </w:pPr>
            <w:r w:rsidRPr="00760512">
              <w:rPr>
                <w:sz w:val="20"/>
              </w:rPr>
              <w:t>20</w:t>
            </w:r>
            <w:r>
              <w:rPr>
                <w:sz w:val="20"/>
                <w:lang w:val="uk-UA"/>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 </w:t>
            </w:r>
            <w:r>
              <w:rPr>
                <w:sz w:val="20"/>
                <w:szCs w:val="20"/>
                <w:lang w:val="uk-UA"/>
              </w:rPr>
              <w:t xml:space="preserve"> 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both"/>
              <w:rPr>
                <w:sz w:val="20"/>
                <w:szCs w:val="20"/>
                <w:lang w:val="uk-UA"/>
              </w:rPr>
            </w:pPr>
            <w:r w:rsidRPr="008B1AE6">
              <w:rPr>
                <w:sz w:val="20"/>
                <w:szCs w:val="20"/>
                <w:lang w:val="uk-UA"/>
              </w:rPr>
              <w:t>Бюджет ОТГ</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center"/>
              <w:rPr>
                <w:sz w:val="20"/>
                <w:szCs w:val="20"/>
                <w:lang w:val="uk-UA"/>
              </w:rPr>
            </w:pPr>
            <w:r w:rsidRPr="008B1AE6">
              <w:rPr>
                <w:sz w:val="20"/>
                <w:szCs w:val="20"/>
                <w:lang w:val="uk-UA"/>
              </w:rPr>
              <w:t>20</w:t>
            </w:r>
            <w:r>
              <w:rPr>
                <w:sz w:val="20"/>
                <w:szCs w:val="20"/>
                <w:lang w:val="uk-UA"/>
              </w:rPr>
              <w:t>21</w:t>
            </w:r>
            <w:r w:rsidRPr="008B1AE6">
              <w:rPr>
                <w:sz w:val="20"/>
                <w:szCs w:val="20"/>
                <w:lang w:val="uk-UA"/>
              </w:rPr>
              <w:t>рік-</w:t>
            </w:r>
            <w:r>
              <w:rPr>
                <w:sz w:val="20"/>
                <w:szCs w:val="20"/>
                <w:lang w:val="uk-UA"/>
              </w:rPr>
              <w:t>6</w:t>
            </w:r>
            <w:r w:rsidRPr="008B1AE6">
              <w:rPr>
                <w:sz w:val="20"/>
                <w:szCs w:val="20"/>
                <w:lang w:val="uk-UA"/>
              </w:rPr>
              <w:t>,0т.грн.; 202</w:t>
            </w:r>
            <w:r>
              <w:rPr>
                <w:sz w:val="20"/>
                <w:szCs w:val="20"/>
                <w:lang w:val="uk-UA"/>
              </w:rPr>
              <w:t>2рік-6</w:t>
            </w:r>
            <w:r w:rsidRPr="008B1AE6">
              <w:rPr>
                <w:sz w:val="20"/>
                <w:szCs w:val="20"/>
                <w:lang w:val="uk-UA"/>
              </w:rPr>
              <w:t>,0т.грн..</w:t>
            </w:r>
          </w:p>
          <w:p w:rsidR="0094213F" w:rsidRPr="008B1AE6" w:rsidRDefault="0094213F" w:rsidP="0087079C">
            <w:pPr>
              <w:jc w:val="center"/>
              <w:rPr>
                <w:sz w:val="20"/>
                <w:szCs w:val="20"/>
                <w:lang w:val="uk-UA"/>
              </w:rPr>
            </w:pPr>
            <w:r w:rsidRPr="008B1AE6">
              <w:rPr>
                <w:sz w:val="20"/>
                <w:szCs w:val="20"/>
                <w:lang w:val="uk-UA"/>
              </w:rPr>
              <w:t>202</w:t>
            </w:r>
            <w:r>
              <w:rPr>
                <w:sz w:val="20"/>
                <w:szCs w:val="20"/>
                <w:lang w:val="uk-UA"/>
              </w:rPr>
              <w:t>3рік-6</w:t>
            </w:r>
            <w:r w:rsidRPr="008B1AE6">
              <w:rPr>
                <w:sz w:val="20"/>
                <w:szCs w:val="20"/>
                <w:lang w:val="uk-UA"/>
              </w:rPr>
              <w:t>,0т.грн..</w:t>
            </w:r>
          </w:p>
          <w:p w:rsidR="0094213F" w:rsidRPr="008B1AE6" w:rsidRDefault="0094213F" w:rsidP="0087079C">
            <w:pPr>
              <w:jc w:val="center"/>
              <w:rPr>
                <w:sz w:val="18"/>
                <w:szCs w:val="18"/>
                <w:lang w:val="uk-UA"/>
              </w:rPr>
            </w:pPr>
            <w:r w:rsidRPr="008B1AE6">
              <w:rPr>
                <w:b/>
                <w:sz w:val="18"/>
                <w:szCs w:val="18"/>
                <w:lang w:val="uk-UA"/>
              </w:rPr>
              <w:t xml:space="preserve">Всього - </w:t>
            </w:r>
            <w:r>
              <w:rPr>
                <w:b/>
                <w:sz w:val="18"/>
                <w:szCs w:val="18"/>
                <w:lang w:val="uk-UA"/>
              </w:rPr>
              <w:t>18</w:t>
            </w:r>
            <w:r w:rsidRPr="008B1AE6">
              <w:rPr>
                <w:b/>
                <w:sz w:val="18"/>
                <w:szCs w:val="18"/>
                <w:lang w:val="uk-UA"/>
              </w:rPr>
              <w:t>,0тис.гр</w:t>
            </w:r>
            <w:r>
              <w:rPr>
                <w:b/>
                <w:sz w:val="18"/>
                <w:szCs w:val="18"/>
                <w:lang w:val="uk-UA"/>
              </w:rPr>
              <w:t>н</w:t>
            </w:r>
            <w:r w:rsidRPr="008B1AE6">
              <w:rPr>
                <w:sz w:val="18"/>
                <w:szCs w:val="18"/>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both"/>
              <w:rPr>
                <w:sz w:val="20"/>
                <w:szCs w:val="20"/>
                <w:lang w:val="uk-UA"/>
              </w:rPr>
            </w:pPr>
            <w:r>
              <w:rPr>
                <w:sz w:val="20"/>
                <w:szCs w:val="20"/>
                <w:lang w:val="uk-UA"/>
              </w:rPr>
              <w:t>Наповнення доходної частини місцевого бюджету, упередження збільшення податкового боргу, з</w:t>
            </w:r>
            <w:r w:rsidRPr="008B1AE6">
              <w:rPr>
                <w:sz w:val="20"/>
                <w:szCs w:val="20"/>
                <w:lang w:val="uk-UA"/>
              </w:rPr>
              <w:t>абезпечення інформованості суб</w:t>
            </w:r>
            <w:r w:rsidRPr="00C21CF5">
              <w:rPr>
                <w:sz w:val="20"/>
                <w:szCs w:val="20"/>
                <w:lang w:val="uk-UA"/>
              </w:rPr>
              <w:t>’</w:t>
            </w:r>
            <w:r w:rsidRPr="008B1AE6">
              <w:rPr>
                <w:sz w:val="20"/>
                <w:szCs w:val="20"/>
                <w:lang w:val="uk-UA"/>
              </w:rPr>
              <w:t>єктів господарської діяльності</w:t>
            </w:r>
          </w:p>
        </w:tc>
      </w:tr>
      <w:tr w:rsidR="0094213F" w:rsidRPr="00760512" w:rsidTr="0087079C">
        <w:trPr>
          <w:trHeight w:val="627"/>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760512" w:rsidRDefault="0094213F" w:rsidP="0087079C">
            <w:pPr>
              <w:ind w:left="-33"/>
              <w:jc w:val="center"/>
              <w:rPr>
                <w:sz w:val="20"/>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ind w:left="-33"/>
              <w:jc w:val="center"/>
              <w:rPr>
                <w:sz w:val="20"/>
                <w:szCs w:val="20"/>
                <w:lang w:val="uk-UA"/>
              </w:rPr>
            </w:pPr>
            <w:r w:rsidRPr="00760512">
              <w:rPr>
                <w:sz w:val="20"/>
                <w:szCs w:val="20"/>
                <w:lang w:val="uk-UA"/>
              </w:rPr>
              <w:t>Забезпечення проведення щорічної кампанії декларування доходів громадян із застосуванням найбільш ефективних форм та методів масово-роз’яснювальної роботи</w:t>
            </w:r>
            <w:r>
              <w:rPr>
                <w:sz w:val="20"/>
                <w:szCs w:val="20"/>
                <w:lang w:val="uk-UA"/>
              </w:rPr>
              <w:t>,</w:t>
            </w:r>
          </w:p>
          <w:p w:rsidR="0094213F" w:rsidRPr="00760512" w:rsidRDefault="0094213F" w:rsidP="0087079C">
            <w:pPr>
              <w:ind w:left="-33"/>
              <w:jc w:val="center"/>
              <w:rPr>
                <w:sz w:val="20"/>
                <w:szCs w:val="20"/>
                <w:lang w:val="uk-UA" w:eastAsia="uk-UA"/>
              </w:rPr>
            </w:pPr>
            <w:r>
              <w:rPr>
                <w:sz w:val="20"/>
                <w:szCs w:val="20"/>
                <w:lang w:val="uk-UA"/>
              </w:rPr>
              <w:t xml:space="preserve"> (придбання конвертів та марок)</w:t>
            </w:r>
          </w:p>
        </w:tc>
        <w:tc>
          <w:tcPr>
            <w:tcW w:w="1224"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center"/>
              <w:rPr>
                <w:sz w:val="20"/>
                <w:szCs w:val="20"/>
                <w:lang w:val="uk-UA" w:eastAsia="uk-UA"/>
              </w:rPr>
            </w:pPr>
            <w:r w:rsidRPr="00760512">
              <w:rPr>
                <w:sz w:val="20"/>
                <w:szCs w:val="20"/>
                <w:lang w:val="uk-UA" w:eastAsia="uk-UA"/>
              </w:rPr>
              <w:t>Щороку протягом</w:t>
            </w:r>
          </w:p>
          <w:p w:rsidR="0094213F" w:rsidRPr="00760512" w:rsidRDefault="0094213F" w:rsidP="0087079C">
            <w:pPr>
              <w:jc w:val="center"/>
              <w:rPr>
                <w:sz w:val="20"/>
                <w:szCs w:val="20"/>
                <w:lang w:val="uk-UA" w:eastAsia="uk-UA"/>
              </w:rPr>
            </w:pPr>
            <w:r w:rsidRPr="00760512">
              <w:rPr>
                <w:sz w:val="20"/>
                <w:szCs w:val="20"/>
                <w:lang w:val="uk-UA" w:eastAsia="uk-UA"/>
              </w:rPr>
              <w:t>І кварталу</w:t>
            </w:r>
          </w:p>
        </w:tc>
        <w:tc>
          <w:tcPr>
            <w:tcW w:w="2127" w:type="dxa"/>
            <w:tcBorders>
              <w:top w:val="single" w:sz="4" w:space="0" w:color="auto"/>
              <w:left w:val="single" w:sz="4" w:space="0" w:color="auto"/>
              <w:bottom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w:t>
            </w:r>
            <w:r>
              <w:rPr>
                <w:sz w:val="20"/>
                <w:szCs w:val="20"/>
                <w:lang w:val="uk-UA"/>
              </w:rPr>
              <w:t xml:space="preserve"> </w:t>
            </w:r>
            <w:r w:rsidRPr="001D790D">
              <w:rPr>
                <w:sz w:val="20"/>
                <w:szCs w:val="20"/>
                <w:lang w:val="uk-UA"/>
              </w:rPr>
              <w:t xml:space="preserve"> </w:t>
            </w:r>
            <w:r>
              <w:rPr>
                <w:sz w:val="20"/>
                <w:szCs w:val="20"/>
                <w:lang w:val="uk-UA"/>
              </w:rPr>
              <w:t>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p w:rsidR="0094213F" w:rsidRDefault="0094213F" w:rsidP="0087079C"/>
        </w:tc>
        <w:tc>
          <w:tcPr>
            <w:tcW w:w="1417"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center"/>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050DC6" w:rsidRDefault="0094213F" w:rsidP="0087079C">
            <w:pPr>
              <w:jc w:val="center"/>
              <w:rPr>
                <w:sz w:val="20"/>
                <w:szCs w:val="20"/>
                <w:lang w:val="uk-UA"/>
              </w:rPr>
            </w:pPr>
            <w:r w:rsidRPr="00050DC6">
              <w:rPr>
                <w:sz w:val="20"/>
                <w:szCs w:val="20"/>
                <w:lang w:val="uk-UA"/>
              </w:rPr>
              <w:t>2021рік-</w:t>
            </w:r>
            <w:r>
              <w:rPr>
                <w:sz w:val="20"/>
                <w:szCs w:val="20"/>
                <w:lang w:val="uk-UA"/>
              </w:rPr>
              <w:t>7</w:t>
            </w:r>
            <w:r w:rsidRPr="00050DC6">
              <w:rPr>
                <w:sz w:val="20"/>
                <w:szCs w:val="20"/>
                <w:lang w:val="uk-UA"/>
              </w:rPr>
              <w:t>,0т.грн.; 2022рік-</w:t>
            </w:r>
            <w:r>
              <w:rPr>
                <w:sz w:val="20"/>
                <w:szCs w:val="20"/>
                <w:lang w:val="uk-UA"/>
              </w:rPr>
              <w:t>7</w:t>
            </w:r>
            <w:r w:rsidRPr="00050DC6">
              <w:rPr>
                <w:sz w:val="20"/>
                <w:szCs w:val="20"/>
                <w:lang w:val="uk-UA"/>
              </w:rPr>
              <w:t>,0т.грн..</w:t>
            </w:r>
          </w:p>
          <w:p w:rsidR="0094213F" w:rsidRPr="00050DC6" w:rsidRDefault="0094213F" w:rsidP="0087079C">
            <w:pPr>
              <w:jc w:val="center"/>
              <w:rPr>
                <w:sz w:val="20"/>
                <w:szCs w:val="20"/>
                <w:lang w:val="uk-UA"/>
              </w:rPr>
            </w:pPr>
            <w:r w:rsidRPr="00050DC6">
              <w:rPr>
                <w:sz w:val="20"/>
                <w:szCs w:val="20"/>
                <w:lang w:val="uk-UA"/>
              </w:rPr>
              <w:t>2023рік-</w:t>
            </w:r>
            <w:r>
              <w:rPr>
                <w:sz w:val="20"/>
                <w:szCs w:val="20"/>
                <w:lang w:val="uk-UA"/>
              </w:rPr>
              <w:t>7</w:t>
            </w:r>
            <w:r w:rsidRPr="00050DC6">
              <w:rPr>
                <w:sz w:val="20"/>
                <w:szCs w:val="20"/>
                <w:lang w:val="uk-UA"/>
              </w:rPr>
              <w:t>,0т.грн..</w:t>
            </w:r>
          </w:p>
          <w:p w:rsidR="0094213F" w:rsidRPr="00760512" w:rsidRDefault="0094213F" w:rsidP="0087079C">
            <w:pPr>
              <w:jc w:val="center"/>
              <w:rPr>
                <w:sz w:val="20"/>
                <w:szCs w:val="20"/>
                <w:lang w:val="uk-UA"/>
              </w:rPr>
            </w:pPr>
            <w:r w:rsidRPr="00050DC6">
              <w:rPr>
                <w:b/>
                <w:sz w:val="18"/>
                <w:szCs w:val="18"/>
                <w:lang w:val="uk-UA"/>
              </w:rPr>
              <w:t xml:space="preserve">Всього - </w:t>
            </w:r>
            <w:r>
              <w:rPr>
                <w:b/>
                <w:sz w:val="18"/>
                <w:szCs w:val="18"/>
                <w:lang w:val="uk-UA"/>
              </w:rPr>
              <w:t>21</w:t>
            </w:r>
            <w:r w:rsidRPr="00050DC6">
              <w:rPr>
                <w:b/>
                <w:sz w:val="18"/>
                <w:szCs w:val="18"/>
                <w:lang w:val="uk-UA"/>
              </w:rPr>
              <w:t>,0тис.грн</w:t>
            </w:r>
            <w:r>
              <w:rPr>
                <w:b/>
                <w:sz w:val="18"/>
                <w:szCs w:val="18"/>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center"/>
              <w:rPr>
                <w:sz w:val="20"/>
                <w:szCs w:val="20"/>
                <w:lang w:val="uk-UA"/>
              </w:rPr>
            </w:pPr>
            <w:r w:rsidRPr="00760512">
              <w:rPr>
                <w:sz w:val="20"/>
                <w:szCs w:val="20"/>
                <w:lang w:val="uk-UA"/>
              </w:rPr>
              <w:t>Збільшення податкових надходжень</w:t>
            </w:r>
          </w:p>
        </w:tc>
      </w:tr>
      <w:tr w:rsidR="0094213F" w:rsidRPr="00F71EB6" w:rsidTr="0087079C">
        <w:trPr>
          <w:trHeight w:val="2194"/>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050DC6"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right w:val="single" w:sz="4" w:space="0" w:color="auto"/>
            </w:tcBorders>
            <w:vAlign w:val="center"/>
          </w:tcPr>
          <w:p w:rsidR="0094213F" w:rsidRDefault="0094213F" w:rsidP="0087079C">
            <w:pPr>
              <w:jc w:val="center"/>
              <w:rPr>
                <w:sz w:val="20"/>
                <w:szCs w:val="20"/>
                <w:lang w:val="uk-UA"/>
              </w:rPr>
            </w:pPr>
          </w:p>
          <w:p w:rsidR="0094213F" w:rsidRDefault="0094213F" w:rsidP="0087079C">
            <w:pPr>
              <w:jc w:val="center"/>
              <w:rPr>
                <w:sz w:val="20"/>
                <w:szCs w:val="20"/>
                <w:lang w:val="uk-UA"/>
              </w:rPr>
            </w:pPr>
            <w:r w:rsidRPr="009C2218">
              <w:rPr>
                <w:sz w:val="20"/>
                <w:szCs w:val="20"/>
                <w:lang w:val="uk-UA"/>
              </w:rPr>
              <w:t>Проведення семінарів, консультацій, зустрічей посадових осіб ДПІ з населенням з актуальних питань податкової політики, роз’яснення на конкретних прикладах важливості своєчасної сплати податків для забезпечення соціально-економічного розвитку держави та її регіонів</w:t>
            </w:r>
          </w:p>
          <w:p w:rsidR="0094213F" w:rsidRPr="009C2218" w:rsidRDefault="0094213F" w:rsidP="0087079C">
            <w:pPr>
              <w:jc w:val="center"/>
              <w:rPr>
                <w:sz w:val="20"/>
                <w:szCs w:val="20"/>
                <w:lang w:val="uk-UA" w:eastAsia="uk-UA"/>
              </w:rPr>
            </w:pPr>
          </w:p>
        </w:tc>
        <w:tc>
          <w:tcPr>
            <w:tcW w:w="1224" w:type="dxa"/>
            <w:tcBorders>
              <w:top w:val="single" w:sz="4" w:space="0" w:color="auto"/>
              <w:left w:val="single" w:sz="4" w:space="0" w:color="auto"/>
              <w:right w:val="single" w:sz="4" w:space="0" w:color="auto"/>
            </w:tcBorders>
            <w:vAlign w:val="center"/>
          </w:tcPr>
          <w:p w:rsidR="0094213F" w:rsidRPr="00760512" w:rsidRDefault="0094213F" w:rsidP="0087079C">
            <w:pPr>
              <w:pStyle w:val="a3"/>
              <w:ind w:firstLine="0"/>
              <w:jc w:val="center"/>
              <w:rPr>
                <w:sz w:val="20"/>
              </w:rPr>
            </w:pPr>
            <w:r w:rsidRPr="00760512">
              <w:rPr>
                <w:sz w:val="20"/>
              </w:rPr>
              <w:t>20</w:t>
            </w:r>
            <w:r>
              <w:rPr>
                <w:sz w:val="20"/>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w:t>
            </w:r>
            <w:r>
              <w:rPr>
                <w:sz w:val="20"/>
                <w:szCs w:val="20"/>
                <w:lang w:val="uk-UA"/>
              </w:rPr>
              <w:t xml:space="preserve"> </w:t>
            </w:r>
            <w:r w:rsidRPr="001D790D">
              <w:rPr>
                <w:sz w:val="20"/>
                <w:szCs w:val="20"/>
                <w:lang w:val="uk-UA"/>
              </w:rPr>
              <w:t xml:space="preserve"> </w:t>
            </w:r>
            <w:r>
              <w:rPr>
                <w:sz w:val="20"/>
                <w:szCs w:val="20"/>
                <w:lang w:val="uk-UA"/>
              </w:rPr>
              <w:t>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right w:val="single" w:sz="4" w:space="0" w:color="auto"/>
            </w:tcBorders>
            <w:vAlign w:val="center"/>
          </w:tcPr>
          <w:p w:rsidR="0094213F" w:rsidRPr="0076051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right w:val="single" w:sz="4" w:space="0" w:color="auto"/>
            </w:tcBorders>
            <w:vAlign w:val="center"/>
          </w:tcPr>
          <w:p w:rsidR="0094213F" w:rsidRPr="00BD5A24" w:rsidRDefault="0094213F" w:rsidP="0087079C">
            <w:pPr>
              <w:jc w:val="center"/>
              <w:rPr>
                <w:sz w:val="20"/>
                <w:szCs w:val="20"/>
                <w:lang w:val="uk-UA"/>
              </w:rPr>
            </w:pPr>
            <w:r w:rsidRPr="008B1AE6">
              <w:rPr>
                <w:sz w:val="20"/>
                <w:szCs w:val="20"/>
                <w:lang w:val="uk-UA"/>
              </w:rPr>
              <w:t>20</w:t>
            </w:r>
            <w:r>
              <w:rPr>
                <w:sz w:val="20"/>
                <w:szCs w:val="20"/>
                <w:lang w:val="uk-UA"/>
              </w:rPr>
              <w:t>21рік-3</w:t>
            </w:r>
            <w:r w:rsidRPr="008B1AE6">
              <w:rPr>
                <w:sz w:val="20"/>
                <w:szCs w:val="20"/>
                <w:lang w:val="uk-UA"/>
              </w:rPr>
              <w:t>,0т.грн.; 202</w:t>
            </w:r>
            <w:r>
              <w:rPr>
                <w:sz w:val="20"/>
                <w:szCs w:val="20"/>
                <w:lang w:val="uk-UA"/>
              </w:rPr>
              <w:t>2рік-3</w:t>
            </w:r>
            <w:r w:rsidRPr="008B1AE6">
              <w:rPr>
                <w:sz w:val="20"/>
                <w:szCs w:val="20"/>
                <w:lang w:val="uk-UA"/>
              </w:rPr>
              <w:t>,0т.грн.</w:t>
            </w:r>
            <w:r w:rsidRPr="00BD5A24">
              <w:rPr>
                <w:sz w:val="20"/>
                <w:szCs w:val="20"/>
                <w:lang w:val="uk-UA"/>
              </w:rPr>
              <w:t>;</w:t>
            </w:r>
          </w:p>
          <w:p w:rsidR="0094213F" w:rsidRPr="008B1AE6" w:rsidRDefault="0094213F" w:rsidP="0087079C">
            <w:pPr>
              <w:jc w:val="center"/>
              <w:rPr>
                <w:sz w:val="20"/>
                <w:szCs w:val="20"/>
                <w:lang w:val="uk-UA"/>
              </w:rPr>
            </w:pPr>
            <w:r w:rsidRPr="008B1AE6">
              <w:rPr>
                <w:sz w:val="20"/>
                <w:szCs w:val="20"/>
                <w:lang w:val="uk-UA"/>
              </w:rPr>
              <w:t>202</w:t>
            </w:r>
            <w:r>
              <w:rPr>
                <w:sz w:val="20"/>
                <w:szCs w:val="20"/>
                <w:lang w:val="uk-UA"/>
              </w:rPr>
              <w:t>3рік-3</w:t>
            </w:r>
            <w:r w:rsidRPr="008B1AE6">
              <w:rPr>
                <w:sz w:val="20"/>
                <w:szCs w:val="20"/>
                <w:lang w:val="uk-UA"/>
              </w:rPr>
              <w:t>,0т.грн..</w:t>
            </w:r>
          </w:p>
          <w:p w:rsidR="0094213F" w:rsidRPr="00120C3C" w:rsidRDefault="0094213F" w:rsidP="0087079C">
            <w:pPr>
              <w:jc w:val="center"/>
              <w:rPr>
                <w:sz w:val="20"/>
                <w:szCs w:val="20"/>
                <w:lang w:val="uk-UA"/>
              </w:rPr>
            </w:pPr>
            <w:r w:rsidRPr="008B1AE6">
              <w:rPr>
                <w:b/>
                <w:sz w:val="18"/>
                <w:szCs w:val="18"/>
                <w:lang w:val="uk-UA"/>
              </w:rPr>
              <w:t xml:space="preserve">Всього - </w:t>
            </w:r>
            <w:r>
              <w:rPr>
                <w:b/>
                <w:sz w:val="18"/>
                <w:szCs w:val="18"/>
                <w:lang w:val="uk-UA"/>
              </w:rPr>
              <w:t>9</w:t>
            </w:r>
            <w:r w:rsidRPr="008B1AE6">
              <w:rPr>
                <w:b/>
                <w:sz w:val="18"/>
                <w:szCs w:val="18"/>
                <w:lang w:val="uk-UA"/>
              </w:rPr>
              <w:t>,0тис.грн</w:t>
            </w:r>
            <w:r>
              <w:rPr>
                <w:b/>
                <w:sz w:val="18"/>
                <w:szCs w:val="18"/>
                <w:lang w:val="uk-UA"/>
              </w:rPr>
              <w:t>.</w:t>
            </w:r>
          </w:p>
        </w:tc>
        <w:tc>
          <w:tcPr>
            <w:tcW w:w="2551" w:type="dxa"/>
            <w:tcBorders>
              <w:top w:val="single" w:sz="4" w:space="0" w:color="auto"/>
              <w:left w:val="single" w:sz="4" w:space="0" w:color="auto"/>
              <w:right w:val="single" w:sz="4" w:space="0" w:color="auto"/>
            </w:tcBorders>
            <w:vAlign w:val="center"/>
          </w:tcPr>
          <w:p w:rsidR="0094213F" w:rsidRPr="00760512" w:rsidRDefault="0094213F" w:rsidP="0087079C">
            <w:pPr>
              <w:jc w:val="both"/>
              <w:rPr>
                <w:sz w:val="20"/>
                <w:szCs w:val="20"/>
                <w:lang w:val="uk-UA"/>
              </w:rPr>
            </w:pPr>
            <w:r w:rsidRPr="00760512">
              <w:rPr>
                <w:sz w:val="20"/>
                <w:szCs w:val="20"/>
                <w:lang w:val="uk-UA"/>
              </w:rPr>
              <w:t>Забезпечення інформованості суб’єктів підприємницької діяльності</w:t>
            </w:r>
          </w:p>
        </w:tc>
      </w:tr>
      <w:tr w:rsidR="0094213F" w:rsidRPr="00F71EB6" w:rsidTr="0087079C">
        <w:trPr>
          <w:trHeight w:val="2194"/>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BD5A24"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right w:val="single" w:sz="4" w:space="0" w:color="auto"/>
            </w:tcBorders>
            <w:vAlign w:val="center"/>
          </w:tcPr>
          <w:p w:rsidR="0094213F" w:rsidRPr="009C2218" w:rsidRDefault="0094213F" w:rsidP="0087079C">
            <w:pPr>
              <w:pStyle w:val="5"/>
              <w:ind w:left="72" w:hanging="180"/>
              <w:jc w:val="center"/>
              <w:rPr>
                <w:b w:val="0"/>
                <w:i w:val="0"/>
                <w:sz w:val="20"/>
                <w:szCs w:val="20"/>
                <w:lang w:val="uk-UA"/>
              </w:rPr>
            </w:pPr>
            <w:r w:rsidRPr="00BD5A24">
              <w:rPr>
                <w:b w:val="0"/>
                <w:i w:val="0"/>
                <w:sz w:val="20"/>
                <w:szCs w:val="20"/>
                <w:lang w:val="uk-UA"/>
              </w:rPr>
              <w:t xml:space="preserve">Забезпечення </w:t>
            </w:r>
            <w:r>
              <w:rPr>
                <w:b w:val="0"/>
                <w:i w:val="0"/>
                <w:sz w:val="20"/>
                <w:szCs w:val="20"/>
                <w:lang w:val="uk-UA"/>
              </w:rPr>
              <w:t xml:space="preserve">належного </w:t>
            </w:r>
            <w:r w:rsidRPr="009C2218">
              <w:rPr>
                <w:b w:val="0"/>
                <w:i w:val="0"/>
                <w:sz w:val="20"/>
                <w:szCs w:val="20"/>
                <w:lang w:val="uk-UA"/>
              </w:rPr>
              <w:t>функціонування</w:t>
            </w:r>
            <w:r w:rsidRPr="00BD5A24">
              <w:rPr>
                <w:b w:val="0"/>
                <w:i w:val="0"/>
                <w:sz w:val="20"/>
                <w:szCs w:val="20"/>
                <w:lang w:val="uk-UA"/>
              </w:rPr>
              <w:t xml:space="preserve"> </w:t>
            </w:r>
            <w:r w:rsidRPr="009C2218">
              <w:rPr>
                <w:b w:val="0"/>
                <w:i w:val="0"/>
                <w:sz w:val="20"/>
                <w:szCs w:val="20"/>
                <w:lang w:val="uk-UA"/>
              </w:rPr>
              <w:t>ЦОП</w:t>
            </w:r>
            <w:r>
              <w:rPr>
                <w:b w:val="0"/>
                <w:i w:val="0"/>
                <w:sz w:val="20"/>
                <w:szCs w:val="20"/>
                <w:lang w:val="uk-UA"/>
              </w:rPr>
              <w:t xml:space="preserve"> (</w:t>
            </w:r>
            <w:r>
              <w:rPr>
                <w:sz w:val="20"/>
                <w:szCs w:val="20"/>
                <w:lang w:val="uk-UA"/>
              </w:rPr>
              <w:t>обслуговування наявної комп’ютерної техніки)</w:t>
            </w:r>
          </w:p>
          <w:p w:rsidR="0094213F" w:rsidRPr="00245219" w:rsidRDefault="0094213F" w:rsidP="0087079C">
            <w:pPr>
              <w:jc w:val="center"/>
              <w:rPr>
                <w:sz w:val="20"/>
                <w:szCs w:val="20"/>
                <w:lang w:val="uk-UA" w:eastAsia="uk-UA"/>
              </w:rPr>
            </w:pPr>
          </w:p>
        </w:tc>
        <w:tc>
          <w:tcPr>
            <w:tcW w:w="1224" w:type="dxa"/>
            <w:tcBorders>
              <w:top w:val="single" w:sz="4" w:space="0" w:color="auto"/>
              <w:left w:val="single" w:sz="4" w:space="0" w:color="auto"/>
              <w:right w:val="single" w:sz="4" w:space="0" w:color="auto"/>
            </w:tcBorders>
            <w:vAlign w:val="center"/>
          </w:tcPr>
          <w:p w:rsidR="0094213F" w:rsidRPr="008810E2" w:rsidRDefault="0094213F" w:rsidP="0087079C">
            <w:pPr>
              <w:jc w:val="center"/>
            </w:pPr>
            <w:r w:rsidRPr="00760512">
              <w:rPr>
                <w:sz w:val="20"/>
              </w:rPr>
              <w:t>20</w:t>
            </w:r>
            <w:r>
              <w:rPr>
                <w:sz w:val="20"/>
                <w:lang w:val="uk-UA"/>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 </w:t>
            </w:r>
            <w:r>
              <w:rPr>
                <w:sz w:val="20"/>
                <w:szCs w:val="20"/>
                <w:lang w:val="uk-UA"/>
              </w:rPr>
              <w:t xml:space="preserve"> 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right w:val="single" w:sz="4" w:space="0" w:color="auto"/>
            </w:tcBorders>
            <w:vAlign w:val="center"/>
          </w:tcPr>
          <w:p w:rsidR="0094213F" w:rsidRPr="008810E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right w:val="single" w:sz="4" w:space="0" w:color="auto"/>
            </w:tcBorders>
            <w:vAlign w:val="center"/>
          </w:tcPr>
          <w:p w:rsidR="0094213F" w:rsidRPr="00050DC6" w:rsidRDefault="0094213F" w:rsidP="0087079C">
            <w:pPr>
              <w:jc w:val="both"/>
              <w:rPr>
                <w:color w:val="000000"/>
                <w:sz w:val="20"/>
                <w:szCs w:val="20"/>
                <w:lang w:val="uk-UA"/>
              </w:rPr>
            </w:pPr>
            <w:r w:rsidRPr="00050DC6">
              <w:rPr>
                <w:color w:val="000000"/>
                <w:sz w:val="20"/>
                <w:szCs w:val="20"/>
                <w:lang w:val="uk-UA"/>
              </w:rPr>
              <w:t>2021рік-6,0т.грн.; 2022рік-6,0т.грн;</w:t>
            </w:r>
          </w:p>
          <w:p w:rsidR="0094213F" w:rsidRPr="00050DC6" w:rsidRDefault="0094213F" w:rsidP="0087079C">
            <w:pPr>
              <w:jc w:val="both"/>
              <w:rPr>
                <w:color w:val="000000"/>
                <w:sz w:val="20"/>
                <w:szCs w:val="20"/>
                <w:lang w:val="uk-UA"/>
              </w:rPr>
            </w:pPr>
            <w:r w:rsidRPr="00050DC6">
              <w:rPr>
                <w:color w:val="000000"/>
                <w:sz w:val="20"/>
                <w:szCs w:val="20"/>
                <w:lang w:val="uk-UA"/>
              </w:rPr>
              <w:t>2023рік-6,0т.грн;</w:t>
            </w:r>
          </w:p>
          <w:p w:rsidR="0094213F" w:rsidRPr="00050DC6" w:rsidRDefault="0094213F" w:rsidP="0087079C">
            <w:pPr>
              <w:jc w:val="both"/>
              <w:rPr>
                <w:color w:val="000000"/>
                <w:sz w:val="20"/>
                <w:szCs w:val="20"/>
                <w:lang w:val="uk-UA"/>
              </w:rPr>
            </w:pPr>
            <w:r w:rsidRPr="00050DC6">
              <w:rPr>
                <w:b/>
                <w:color w:val="000000"/>
                <w:sz w:val="18"/>
                <w:szCs w:val="18"/>
                <w:lang w:val="uk-UA"/>
              </w:rPr>
              <w:t>Всього – 18,0тис.грн.</w:t>
            </w:r>
          </w:p>
        </w:tc>
        <w:tc>
          <w:tcPr>
            <w:tcW w:w="2551" w:type="dxa"/>
            <w:vMerge w:val="restart"/>
            <w:tcBorders>
              <w:top w:val="single" w:sz="4" w:space="0" w:color="auto"/>
              <w:left w:val="single" w:sz="4" w:space="0" w:color="auto"/>
              <w:right w:val="single" w:sz="4" w:space="0" w:color="auto"/>
            </w:tcBorders>
            <w:vAlign w:val="center"/>
          </w:tcPr>
          <w:p w:rsidR="0094213F" w:rsidRPr="00050DC6" w:rsidRDefault="0094213F" w:rsidP="0087079C">
            <w:pPr>
              <w:jc w:val="both"/>
              <w:rPr>
                <w:color w:val="000000"/>
                <w:spacing w:val="3"/>
                <w:sz w:val="20"/>
                <w:szCs w:val="20"/>
                <w:lang w:val="uk-UA"/>
              </w:rPr>
            </w:pPr>
          </w:p>
          <w:p w:rsidR="0094213F" w:rsidRPr="00050DC6" w:rsidRDefault="0094213F" w:rsidP="0087079C">
            <w:pPr>
              <w:jc w:val="both"/>
              <w:rPr>
                <w:color w:val="000000"/>
                <w:sz w:val="20"/>
                <w:szCs w:val="20"/>
                <w:lang w:val="uk-UA" w:eastAsia="uk-UA"/>
              </w:rPr>
            </w:pPr>
            <w:r w:rsidRPr="00050DC6">
              <w:rPr>
                <w:color w:val="000000"/>
                <w:spacing w:val="3"/>
                <w:sz w:val="20"/>
                <w:szCs w:val="20"/>
                <w:lang w:val="uk-UA"/>
              </w:rPr>
              <w:t xml:space="preserve">Дозволить значно зменшити обсяги залучення людських </w:t>
            </w:r>
            <w:r w:rsidRPr="00050DC6">
              <w:rPr>
                <w:color w:val="000000"/>
                <w:spacing w:val="8"/>
                <w:sz w:val="20"/>
                <w:szCs w:val="20"/>
                <w:lang w:val="uk-UA"/>
              </w:rPr>
              <w:t>ресурсів для цілей управління робочими процесами та забезпечити м</w:t>
            </w:r>
            <w:r w:rsidRPr="00050DC6">
              <w:rPr>
                <w:color w:val="000000"/>
                <w:spacing w:val="-2"/>
                <w:sz w:val="20"/>
                <w:szCs w:val="20"/>
                <w:lang w:val="uk-UA"/>
              </w:rPr>
              <w:t xml:space="preserve">аксимальне використання існуючих інвестицій в розвиток інформаційних </w:t>
            </w:r>
            <w:r w:rsidRPr="00050DC6">
              <w:rPr>
                <w:color w:val="000000"/>
                <w:spacing w:val="4"/>
                <w:sz w:val="20"/>
                <w:szCs w:val="20"/>
                <w:lang w:val="uk-UA"/>
              </w:rPr>
              <w:t>технологій,</w:t>
            </w:r>
            <w:r w:rsidRPr="00050DC6">
              <w:rPr>
                <w:color w:val="000000"/>
                <w:spacing w:val="5"/>
                <w:sz w:val="20"/>
                <w:szCs w:val="20"/>
                <w:lang w:val="uk-UA"/>
              </w:rPr>
              <w:t xml:space="preserve"> забезпечить </w:t>
            </w:r>
            <w:r w:rsidRPr="00050DC6">
              <w:rPr>
                <w:color w:val="000000"/>
                <w:spacing w:val="2"/>
                <w:sz w:val="20"/>
                <w:szCs w:val="20"/>
                <w:lang w:val="uk-UA"/>
              </w:rPr>
              <w:t xml:space="preserve">можливість проведення аналітичної роботи з високим рівнем складності, які </w:t>
            </w:r>
            <w:r w:rsidRPr="00050DC6">
              <w:rPr>
                <w:color w:val="000000"/>
                <w:spacing w:val="-2"/>
                <w:sz w:val="20"/>
                <w:szCs w:val="20"/>
                <w:lang w:val="uk-UA"/>
              </w:rPr>
              <w:t xml:space="preserve"> не  можуть виконуватись на менш потужному обладнанні та дозволить </w:t>
            </w:r>
            <w:r w:rsidRPr="00050DC6">
              <w:rPr>
                <w:color w:val="000000"/>
                <w:spacing w:val="8"/>
                <w:sz w:val="20"/>
                <w:szCs w:val="20"/>
                <w:lang w:val="uk-UA"/>
              </w:rPr>
              <w:t xml:space="preserve">широке впровадження </w:t>
            </w:r>
            <w:proofErr w:type="spellStart"/>
            <w:r w:rsidRPr="00050DC6">
              <w:rPr>
                <w:color w:val="000000"/>
                <w:spacing w:val="8"/>
                <w:sz w:val="20"/>
                <w:szCs w:val="20"/>
                <w:lang w:val="uk-UA"/>
              </w:rPr>
              <w:t>ризико</w:t>
            </w:r>
            <w:proofErr w:type="spellEnd"/>
            <w:r w:rsidRPr="00050DC6">
              <w:rPr>
                <w:color w:val="000000"/>
                <w:spacing w:val="8"/>
                <w:sz w:val="20"/>
                <w:szCs w:val="20"/>
                <w:lang w:val="uk-UA"/>
              </w:rPr>
              <w:t xml:space="preserve"> - орієнтованої системи адміністрування </w:t>
            </w:r>
            <w:r w:rsidRPr="00050DC6">
              <w:rPr>
                <w:color w:val="000000"/>
                <w:sz w:val="20"/>
                <w:szCs w:val="20"/>
                <w:lang w:val="uk-UA"/>
              </w:rPr>
              <w:t xml:space="preserve">податків, яке має на меті забезпечити найвищий можливий рівень виявлення </w:t>
            </w:r>
            <w:r w:rsidRPr="00050DC6">
              <w:rPr>
                <w:color w:val="000000"/>
                <w:spacing w:val="8"/>
                <w:sz w:val="20"/>
                <w:szCs w:val="20"/>
                <w:lang w:val="uk-UA"/>
              </w:rPr>
              <w:t>та запобігання порушенням податкового законодавства.</w:t>
            </w:r>
          </w:p>
        </w:tc>
      </w:tr>
      <w:tr w:rsidR="0094213F" w:rsidRPr="00F71EB6" w:rsidTr="0087079C">
        <w:trPr>
          <w:trHeight w:val="2194"/>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ED0472"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right w:val="single" w:sz="4" w:space="0" w:color="auto"/>
            </w:tcBorders>
            <w:vAlign w:val="center"/>
          </w:tcPr>
          <w:p w:rsidR="0094213F" w:rsidRPr="00D51FE1" w:rsidRDefault="0094213F" w:rsidP="0087079C">
            <w:pPr>
              <w:jc w:val="center"/>
              <w:rPr>
                <w:sz w:val="20"/>
                <w:szCs w:val="20"/>
                <w:lang w:val="uk-UA"/>
              </w:rPr>
            </w:pPr>
            <w:r>
              <w:rPr>
                <w:sz w:val="20"/>
                <w:szCs w:val="20"/>
                <w:lang w:val="uk-UA"/>
              </w:rPr>
              <w:t xml:space="preserve">Придбання багатофункціональних пристроїв (сканери, принтери, ксерокси), придбання </w:t>
            </w:r>
            <w:proofErr w:type="spellStart"/>
            <w:r>
              <w:rPr>
                <w:sz w:val="20"/>
                <w:szCs w:val="20"/>
                <w:lang w:val="uk-UA"/>
              </w:rPr>
              <w:t>комп’</w:t>
            </w:r>
            <w:r w:rsidRPr="00D51FE1">
              <w:rPr>
                <w:sz w:val="20"/>
                <w:szCs w:val="20"/>
              </w:rPr>
              <w:t>ютерної</w:t>
            </w:r>
            <w:proofErr w:type="spellEnd"/>
            <w:r w:rsidRPr="00D51FE1">
              <w:rPr>
                <w:sz w:val="20"/>
                <w:szCs w:val="20"/>
              </w:rPr>
              <w:t xml:space="preserve"> </w:t>
            </w:r>
            <w:proofErr w:type="spellStart"/>
            <w:r w:rsidRPr="00D51FE1">
              <w:rPr>
                <w:sz w:val="20"/>
                <w:szCs w:val="20"/>
              </w:rPr>
              <w:t>техніки</w:t>
            </w:r>
            <w:proofErr w:type="spellEnd"/>
            <w:r w:rsidRPr="00D51FE1">
              <w:rPr>
                <w:sz w:val="20"/>
                <w:szCs w:val="20"/>
              </w:rPr>
              <w:t xml:space="preserve"> (</w:t>
            </w:r>
            <w:r>
              <w:rPr>
                <w:sz w:val="20"/>
                <w:szCs w:val="20"/>
                <w:lang w:val="uk-UA"/>
              </w:rPr>
              <w:t>моноблок</w:t>
            </w:r>
            <w:r w:rsidRPr="00D51FE1">
              <w:rPr>
                <w:sz w:val="20"/>
                <w:szCs w:val="20"/>
              </w:rPr>
              <w:t>)</w:t>
            </w:r>
          </w:p>
        </w:tc>
        <w:tc>
          <w:tcPr>
            <w:tcW w:w="1224" w:type="dxa"/>
            <w:tcBorders>
              <w:top w:val="single" w:sz="4" w:space="0" w:color="auto"/>
              <w:left w:val="single" w:sz="4" w:space="0" w:color="auto"/>
              <w:right w:val="single" w:sz="4" w:space="0" w:color="auto"/>
            </w:tcBorders>
            <w:vAlign w:val="center"/>
          </w:tcPr>
          <w:p w:rsidR="0094213F" w:rsidRPr="008810E2" w:rsidRDefault="0094213F" w:rsidP="0087079C">
            <w:pPr>
              <w:jc w:val="center"/>
            </w:pPr>
            <w:r w:rsidRPr="00760512">
              <w:rPr>
                <w:sz w:val="20"/>
              </w:rPr>
              <w:t>20</w:t>
            </w:r>
            <w:r>
              <w:rPr>
                <w:sz w:val="20"/>
                <w:lang w:val="uk-UA"/>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 </w:t>
            </w:r>
            <w:r>
              <w:rPr>
                <w:sz w:val="20"/>
                <w:szCs w:val="20"/>
                <w:lang w:val="uk-UA"/>
              </w:rPr>
              <w:t xml:space="preserve"> 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right w:val="single" w:sz="4" w:space="0" w:color="auto"/>
            </w:tcBorders>
            <w:vAlign w:val="center"/>
          </w:tcPr>
          <w:p w:rsidR="0094213F" w:rsidRPr="008810E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right w:val="single" w:sz="4" w:space="0" w:color="auto"/>
            </w:tcBorders>
            <w:vAlign w:val="center"/>
          </w:tcPr>
          <w:p w:rsidR="0094213F" w:rsidRPr="00050DC6" w:rsidRDefault="0094213F" w:rsidP="0087079C">
            <w:pPr>
              <w:jc w:val="both"/>
              <w:rPr>
                <w:color w:val="000000"/>
                <w:sz w:val="20"/>
                <w:szCs w:val="20"/>
                <w:lang w:val="uk-UA"/>
              </w:rPr>
            </w:pPr>
            <w:r w:rsidRPr="00050DC6">
              <w:rPr>
                <w:color w:val="000000"/>
                <w:sz w:val="20"/>
                <w:szCs w:val="20"/>
                <w:lang w:val="uk-UA"/>
              </w:rPr>
              <w:t>2021рік-</w:t>
            </w:r>
            <w:r>
              <w:rPr>
                <w:color w:val="000000"/>
                <w:sz w:val="20"/>
                <w:szCs w:val="20"/>
                <w:lang w:val="uk-UA"/>
              </w:rPr>
              <w:t>24</w:t>
            </w:r>
            <w:r w:rsidRPr="00050DC6">
              <w:rPr>
                <w:color w:val="000000"/>
                <w:sz w:val="20"/>
                <w:szCs w:val="20"/>
                <w:lang w:val="uk-UA"/>
              </w:rPr>
              <w:t>,0т.грн.; 2022рік-</w:t>
            </w:r>
            <w:r>
              <w:rPr>
                <w:color w:val="000000"/>
                <w:sz w:val="20"/>
                <w:szCs w:val="20"/>
                <w:lang w:val="uk-UA"/>
              </w:rPr>
              <w:t>24</w:t>
            </w:r>
            <w:r w:rsidRPr="00050DC6">
              <w:rPr>
                <w:color w:val="000000"/>
                <w:sz w:val="20"/>
                <w:szCs w:val="20"/>
                <w:lang w:val="uk-UA"/>
              </w:rPr>
              <w:t>,0т.грн;</w:t>
            </w:r>
          </w:p>
          <w:p w:rsidR="0094213F" w:rsidRPr="00050DC6" w:rsidRDefault="0094213F" w:rsidP="0087079C">
            <w:pPr>
              <w:jc w:val="both"/>
              <w:rPr>
                <w:color w:val="000000"/>
                <w:sz w:val="20"/>
                <w:szCs w:val="20"/>
                <w:lang w:val="uk-UA"/>
              </w:rPr>
            </w:pPr>
            <w:r w:rsidRPr="00050DC6">
              <w:rPr>
                <w:color w:val="000000"/>
                <w:sz w:val="20"/>
                <w:szCs w:val="20"/>
                <w:lang w:val="uk-UA"/>
              </w:rPr>
              <w:t>2023рік-</w:t>
            </w:r>
            <w:r>
              <w:rPr>
                <w:color w:val="000000"/>
                <w:sz w:val="20"/>
                <w:szCs w:val="20"/>
                <w:lang w:val="uk-UA"/>
              </w:rPr>
              <w:t>24</w:t>
            </w:r>
            <w:r w:rsidRPr="00050DC6">
              <w:rPr>
                <w:color w:val="000000"/>
                <w:sz w:val="20"/>
                <w:szCs w:val="20"/>
                <w:lang w:val="uk-UA"/>
              </w:rPr>
              <w:t>,0т.грн;</w:t>
            </w:r>
          </w:p>
          <w:p w:rsidR="0094213F" w:rsidRPr="00050DC6" w:rsidRDefault="0094213F" w:rsidP="0087079C">
            <w:pPr>
              <w:jc w:val="both"/>
              <w:rPr>
                <w:color w:val="000000"/>
                <w:sz w:val="20"/>
                <w:szCs w:val="20"/>
                <w:lang w:val="uk-UA"/>
              </w:rPr>
            </w:pPr>
            <w:r w:rsidRPr="00050DC6">
              <w:rPr>
                <w:b/>
                <w:color w:val="000000"/>
                <w:sz w:val="18"/>
                <w:szCs w:val="18"/>
                <w:lang w:val="uk-UA"/>
              </w:rPr>
              <w:t xml:space="preserve">Всього – </w:t>
            </w:r>
            <w:r>
              <w:rPr>
                <w:b/>
                <w:color w:val="000000"/>
                <w:sz w:val="18"/>
                <w:szCs w:val="18"/>
                <w:lang w:val="uk-UA"/>
              </w:rPr>
              <w:t>72</w:t>
            </w:r>
            <w:r w:rsidRPr="00050DC6">
              <w:rPr>
                <w:b/>
                <w:color w:val="000000"/>
                <w:sz w:val="18"/>
                <w:szCs w:val="18"/>
                <w:lang w:val="uk-UA"/>
              </w:rPr>
              <w:t>,0тис.грн.</w:t>
            </w:r>
          </w:p>
        </w:tc>
        <w:tc>
          <w:tcPr>
            <w:tcW w:w="2551" w:type="dxa"/>
            <w:vMerge/>
            <w:tcBorders>
              <w:left w:val="single" w:sz="4" w:space="0" w:color="auto"/>
              <w:right w:val="single" w:sz="4" w:space="0" w:color="auto"/>
            </w:tcBorders>
            <w:vAlign w:val="center"/>
          </w:tcPr>
          <w:p w:rsidR="0094213F" w:rsidRPr="00050DC6" w:rsidRDefault="0094213F" w:rsidP="0087079C">
            <w:pPr>
              <w:jc w:val="both"/>
              <w:rPr>
                <w:color w:val="000000"/>
                <w:sz w:val="20"/>
                <w:szCs w:val="20"/>
                <w:lang w:val="uk-UA" w:eastAsia="uk-UA"/>
              </w:rPr>
            </w:pPr>
          </w:p>
        </w:tc>
      </w:tr>
      <w:tr w:rsidR="0094213F" w:rsidRPr="00760512" w:rsidTr="0087079C">
        <w:trPr>
          <w:trHeight w:val="1468"/>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BA5C72"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tcPr>
          <w:p w:rsidR="0094213F" w:rsidRPr="009C2218" w:rsidRDefault="0094213F" w:rsidP="0087079C">
            <w:pPr>
              <w:jc w:val="center"/>
              <w:rPr>
                <w:sz w:val="20"/>
                <w:szCs w:val="20"/>
                <w:lang w:val="uk-UA" w:eastAsia="uk-UA"/>
              </w:rPr>
            </w:pPr>
            <w:r>
              <w:rPr>
                <w:sz w:val="20"/>
                <w:szCs w:val="20"/>
                <w:lang w:val="uk-UA" w:eastAsia="uk-UA"/>
              </w:rPr>
              <w:t>Придбання інвентарю та інструментів для господарської діяльності, малоцінних предметів</w:t>
            </w:r>
          </w:p>
        </w:tc>
        <w:tc>
          <w:tcPr>
            <w:tcW w:w="1224" w:type="dxa"/>
            <w:tcBorders>
              <w:top w:val="single" w:sz="4" w:space="0" w:color="auto"/>
              <w:left w:val="single" w:sz="4" w:space="0" w:color="auto"/>
              <w:bottom w:val="single" w:sz="4" w:space="0" w:color="auto"/>
              <w:right w:val="single" w:sz="4" w:space="0" w:color="auto"/>
            </w:tcBorders>
            <w:vAlign w:val="center"/>
          </w:tcPr>
          <w:p w:rsidR="0094213F" w:rsidRPr="00BD5A24" w:rsidRDefault="0094213F" w:rsidP="0087079C">
            <w:pPr>
              <w:jc w:val="center"/>
              <w:rPr>
                <w:lang w:val="uk-UA"/>
              </w:rPr>
            </w:pPr>
            <w:r w:rsidRPr="00BD5A24">
              <w:rPr>
                <w:sz w:val="20"/>
                <w:lang w:val="uk-UA"/>
              </w:rPr>
              <w:t>20</w:t>
            </w:r>
            <w:r>
              <w:rPr>
                <w:sz w:val="20"/>
                <w:lang w:val="uk-UA"/>
              </w:rPr>
              <w:t>2</w:t>
            </w:r>
            <w:r w:rsidRPr="00BD5A24">
              <w:rPr>
                <w:sz w:val="20"/>
                <w:lang w:val="uk-UA"/>
              </w:rPr>
              <w:t>1 – 2023 роки</w:t>
            </w:r>
          </w:p>
        </w:tc>
        <w:tc>
          <w:tcPr>
            <w:tcW w:w="2127" w:type="dxa"/>
            <w:tcBorders>
              <w:top w:val="single" w:sz="4" w:space="0" w:color="auto"/>
              <w:left w:val="single" w:sz="4" w:space="0" w:color="auto"/>
              <w:bottom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w:t>
            </w:r>
            <w:r>
              <w:rPr>
                <w:sz w:val="20"/>
                <w:szCs w:val="20"/>
                <w:lang w:val="uk-UA"/>
              </w:rPr>
              <w:t xml:space="preserve"> </w:t>
            </w:r>
            <w:r w:rsidRPr="001D790D">
              <w:rPr>
                <w:sz w:val="20"/>
                <w:szCs w:val="20"/>
                <w:lang w:val="uk-UA"/>
              </w:rPr>
              <w:t xml:space="preserve"> </w:t>
            </w:r>
            <w:r>
              <w:rPr>
                <w:sz w:val="20"/>
                <w:szCs w:val="20"/>
                <w:lang w:val="uk-UA"/>
              </w:rPr>
              <w:t>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p w:rsidR="0094213F" w:rsidRDefault="0094213F" w:rsidP="0087079C"/>
        </w:tc>
        <w:tc>
          <w:tcPr>
            <w:tcW w:w="1417"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center"/>
              <w:rPr>
                <w:sz w:val="20"/>
                <w:szCs w:val="20"/>
                <w:lang w:val="uk-UA"/>
              </w:rPr>
            </w:pPr>
            <w:r w:rsidRPr="008B1AE6">
              <w:rPr>
                <w:sz w:val="20"/>
                <w:szCs w:val="20"/>
                <w:lang w:val="uk-UA"/>
              </w:rPr>
              <w:t>20</w:t>
            </w:r>
            <w:r>
              <w:rPr>
                <w:sz w:val="20"/>
                <w:szCs w:val="20"/>
                <w:lang w:val="uk-UA"/>
              </w:rPr>
              <w:t>21</w:t>
            </w:r>
            <w:r w:rsidRPr="008B1AE6">
              <w:rPr>
                <w:sz w:val="20"/>
                <w:szCs w:val="20"/>
                <w:lang w:val="uk-UA"/>
              </w:rPr>
              <w:t>рік-4,0т.грн.; 202</w:t>
            </w:r>
            <w:r>
              <w:rPr>
                <w:sz w:val="20"/>
                <w:szCs w:val="20"/>
                <w:lang w:val="uk-UA"/>
              </w:rPr>
              <w:t>2</w:t>
            </w:r>
            <w:r w:rsidRPr="008B1AE6">
              <w:rPr>
                <w:sz w:val="20"/>
                <w:szCs w:val="20"/>
                <w:lang w:val="uk-UA"/>
              </w:rPr>
              <w:t>рік-4,0т.грн..</w:t>
            </w:r>
          </w:p>
          <w:p w:rsidR="0094213F" w:rsidRPr="008B1AE6" w:rsidRDefault="0094213F" w:rsidP="0087079C">
            <w:pPr>
              <w:jc w:val="center"/>
              <w:rPr>
                <w:sz w:val="20"/>
                <w:szCs w:val="20"/>
                <w:lang w:val="uk-UA"/>
              </w:rPr>
            </w:pPr>
            <w:r w:rsidRPr="008B1AE6">
              <w:rPr>
                <w:sz w:val="20"/>
                <w:szCs w:val="20"/>
                <w:lang w:val="uk-UA"/>
              </w:rPr>
              <w:t>202</w:t>
            </w:r>
            <w:r>
              <w:rPr>
                <w:sz w:val="20"/>
                <w:szCs w:val="20"/>
                <w:lang w:val="uk-UA"/>
              </w:rPr>
              <w:t>3р</w:t>
            </w:r>
            <w:r w:rsidRPr="008B1AE6">
              <w:rPr>
                <w:sz w:val="20"/>
                <w:szCs w:val="20"/>
                <w:lang w:val="uk-UA"/>
              </w:rPr>
              <w:t>ік-4,0т.грн..</w:t>
            </w:r>
          </w:p>
          <w:p w:rsidR="0094213F" w:rsidRPr="00C75ABD" w:rsidRDefault="0094213F" w:rsidP="0087079C">
            <w:pPr>
              <w:jc w:val="center"/>
              <w:rPr>
                <w:sz w:val="20"/>
                <w:szCs w:val="20"/>
                <w:lang w:val="uk-UA"/>
              </w:rPr>
            </w:pPr>
            <w:r w:rsidRPr="008B1AE6">
              <w:rPr>
                <w:b/>
                <w:sz w:val="18"/>
                <w:szCs w:val="18"/>
                <w:lang w:val="uk-UA"/>
              </w:rPr>
              <w:t xml:space="preserve">Всього - </w:t>
            </w:r>
            <w:r>
              <w:rPr>
                <w:b/>
                <w:sz w:val="18"/>
                <w:szCs w:val="18"/>
                <w:lang w:val="uk-UA"/>
              </w:rPr>
              <w:t>12</w:t>
            </w:r>
            <w:r w:rsidRPr="008B1AE6">
              <w:rPr>
                <w:b/>
                <w:sz w:val="18"/>
                <w:szCs w:val="18"/>
                <w:lang w:val="uk-UA"/>
              </w:rPr>
              <w:t>,0тис.грн</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8810E2" w:rsidRDefault="0094213F" w:rsidP="0087079C">
            <w:pPr>
              <w:jc w:val="both"/>
              <w:rPr>
                <w:sz w:val="20"/>
                <w:szCs w:val="20"/>
                <w:lang w:val="uk-UA" w:eastAsia="uk-UA"/>
              </w:rPr>
            </w:pPr>
            <w:r>
              <w:rPr>
                <w:sz w:val="20"/>
                <w:szCs w:val="20"/>
                <w:lang w:val="uk-UA" w:eastAsia="uk-UA"/>
              </w:rPr>
              <w:t>Забезпечення покращення сервісного обслуговування платників,підвищення ефективності та оптимізації умов роботи</w:t>
            </w:r>
          </w:p>
        </w:tc>
      </w:tr>
    </w:tbl>
    <w:p w:rsidR="0094213F" w:rsidRDefault="0094213F" w:rsidP="0094213F">
      <w:pPr>
        <w:ind w:left="7080" w:firstLine="708"/>
        <w:jc w:val="center"/>
        <w:rPr>
          <w:lang w:val="uk-UA"/>
        </w:rPr>
      </w:pPr>
      <w:r>
        <w:rPr>
          <w:lang w:val="uk-UA"/>
        </w:rPr>
        <w:t xml:space="preserve"> </w:t>
      </w:r>
    </w:p>
    <w:p w:rsidR="0094213F" w:rsidRDefault="0094213F" w:rsidP="0094213F">
      <w:pPr>
        <w:tabs>
          <w:tab w:val="left" w:pos="3196"/>
        </w:tabs>
        <w:rPr>
          <w:lang w:val="uk-UA"/>
        </w:rPr>
      </w:pPr>
    </w:p>
    <w:p w:rsidR="0094213F" w:rsidRDefault="0094213F" w:rsidP="0094213F">
      <w:pPr>
        <w:rPr>
          <w:lang w:val="uk-UA"/>
        </w:rPr>
      </w:pPr>
    </w:p>
    <w:p w:rsidR="00564E6D" w:rsidRDefault="000B41BF" w:rsidP="00564E6D">
      <w:pPr>
        <w:rPr>
          <w:sz w:val="28"/>
          <w:szCs w:val="28"/>
          <w:lang w:eastAsia="uk-UA"/>
        </w:rPr>
      </w:pPr>
      <w:r>
        <w:rPr>
          <w:sz w:val="28"/>
          <w:szCs w:val="28"/>
          <w:lang w:val="uk-UA"/>
        </w:rPr>
        <w:t xml:space="preserve">                                                         </w:t>
      </w:r>
      <w:r w:rsidR="00564E6D" w:rsidRPr="009A4205">
        <w:rPr>
          <w:color w:val="000000"/>
          <w:sz w:val="28"/>
          <w:szCs w:val="28"/>
          <w:lang w:eastAsia="uk-UA"/>
        </w:rPr>
        <w:t xml:space="preserve">Начальник </w:t>
      </w:r>
      <w:proofErr w:type="spellStart"/>
      <w:r w:rsidR="00564E6D">
        <w:rPr>
          <w:color w:val="000000"/>
          <w:sz w:val="28"/>
          <w:szCs w:val="28"/>
          <w:lang w:eastAsia="uk-UA"/>
        </w:rPr>
        <w:t>фінансового</w:t>
      </w:r>
      <w:proofErr w:type="spellEnd"/>
      <w:r w:rsidR="00564E6D">
        <w:rPr>
          <w:color w:val="000000"/>
          <w:sz w:val="28"/>
          <w:szCs w:val="28"/>
          <w:lang w:eastAsia="uk-UA"/>
        </w:rPr>
        <w:t xml:space="preserve"> </w:t>
      </w:r>
      <w:proofErr w:type="spellStart"/>
      <w:r w:rsidR="00564E6D">
        <w:rPr>
          <w:color w:val="000000"/>
          <w:sz w:val="28"/>
          <w:szCs w:val="28"/>
          <w:lang w:eastAsia="uk-UA"/>
        </w:rPr>
        <w:t>відділу</w:t>
      </w:r>
      <w:proofErr w:type="spellEnd"/>
      <w:r w:rsidR="00564E6D">
        <w:rPr>
          <w:color w:val="000000"/>
          <w:sz w:val="28"/>
          <w:szCs w:val="28"/>
          <w:lang w:eastAsia="uk-UA"/>
        </w:rPr>
        <w:t xml:space="preserve"> </w:t>
      </w:r>
      <w:r w:rsidR="00564E6D">
        <w:rPr>
          <w:color w:val="000000"/>
          <w:sz w:val="28"/>
          <w:szCs w:val="28"/>
          <w:lang w:val="uk-UA" w:eastAsia="uk-UA"/>
        </w:rPr>
        <w:t xml:space="preserve">                 </w:t>
      </w:r>
      <w:r w:rsidR="00564E6D" w:rsidRPr="009A4205">
        <w:rPr>
          <w:color w:val="000000"/>
          <w:sz w:val="28"/>
          <w:szCs w:val="28"/>
          <w:lang w:eastAsia="uk-UA"/>
        </w:rPr>
        <w:t xml:space="preserve">             </w:t>
      </w:r>
      <w:r w:rsidR="00564E6D">
        <w:rPr>
          <w:color w:val="000000"/>
          <w:sz w:val="28"/>
          <w:szCs w:val="28"/>
          <w:lang w:eastAsia="uk-UA"/>
        </w:rPr>
        <w:t xml:space="preserve">   Валентина </w:t>
      </w:r>
      <w:r w:rsidR="00564E6D" w:rsidRPr="009A4205">
        <w:rPr>
          <w:color w:val="000000"/>
          <w:sz w:val="28"/>
          <w:szCs w:val="28"/>
          <w:lang w:eastAsia="uk-UA"/>
        </w:rPr>
        <w:t>ДОБРА</w:t>
      </w:r>
    </w:p>
    <w:p w:rsidR="001B18BA" w:rsidRDefault="001B18BA" w:rsidP="0094213F"/>
    <w:p w:rsidR="00FA3AA7" w:rsidRPr="001B18BA" w:rsidRDefault="00FA3AA7">
      <w:pPr>
        <w:rPr>
          <w:lang w:val="uk-UA"/>
        </w:rPr>
      </w:pPr>
    </w:p>
    <w:sectPr w:rsidR="00FA3AA7" w:rsidRPr="001B18BA" w:rsidSect="0094213F">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32B"/>
    <w:multiLevelType w:val="hybridMultilevel"/>
    <w:tmpl w:val="1EC0EE00"/>
    <w:lvl w:ilvl="0" w:tplc="B4444C36">
      <w:start w:val="3"/>
      <w:numFmt w:val="bullet"/>
      <w:lvlText w:val="-"/>
      <w:lvlJc w:val="left"/>
      <w:pPr>
        <w:tabs>
          <w:tab w:val="num" w:pos="1916"/>
        </w:tabs>
        <w:ind w:left="1916" w:hanging="1065"/>
      </w:pPr>
      <w:rPr>
        <w:rFonts w:ascii="Times New Roman" w:eastAsia="Times New Roman" w:hAnsi="Times New Roman" w:cs="Times New Roman" w:hint="default"/>
      </w:rPr>
    </w:lvl>
    <w:lvl w:ilvl="1" w:tplc="04220003" w:tentative="1">
      <w:start w:val="1"/>
      <w:numFmt w:val="bullet"/>
      <w:lvlText w:val="o"/>
      <w:lvlJc w:val="left"/>
      <w:pPr>
        <w:tabs>
          <w:tab w:val="num" w:pos="1931"/>
        </w:tabs>
        <w:ind w:left="1931" w:hanging="360"/>
      </w:pPr>
      <w:rPr>
        <w:rFonts w:ascii="Courier New" w:hAnsi="Courier New" w:cs="Courier New" w:hint="default"/>
      </w:rPr>
    </w:lvl>
    <w:lvl w:ilvl="2" w:tplc="04220005" w:tentative="1">
      <w:start w:val="1"/>
      <w:numFmt w:val="bullet"/>
      <w:lvlText w:val=""/>
      <w:lvlJc w:val="left"/>
      <w:pPr>
        <w:tabs>
          <w:tab w:val="num" w:pos="2651"/>
        </w:tabs>
        <w:ind w:left="2651" w:hanging="360"/>
      </w:pPr>
      <w:rPr>
        <w:rFonts w:ascii="Wingdings" w:hAnsi="Wingdings" w:hint="default"/>
      </w:rPr>
    </w:lvl>
    <w:lvl w:ilvl="3" w:tplc="04220001" w:tentative="1">
      <w:start w:val="1"/>
      <w:numFmt w:val="bullet"/>
      <w:lvlText w:val=""/>
      <w:lvlJc w:val="left"/>
      <w:pPr>
        <w:tabs>
          <w:tab w:val="num" w:pos="3371"/>
        </w:tabs>
        <w:ind w:left="3371" w:hanging="360"/>
      </w:pPr>
      <w:rPr>
        <w:rFonts w:ascii="Symbol" w:hAnsi="Symbol" w:hint="default"/>
      </w:rPr>
    </w:lvl>
    <w:lvl w:ilvl="4" w:tplc="04220003" w:tentative="1">
      <w:start w:val="1"/>
      <w:numFmt w:val="bullet"/>
      <w:lvlText w:val="o"/>
      <w:lvlJc w:val="left"/>
      <w:pPr>
        <w:tabs>
          <w:tab w:val="num" w:pos="4091"/>
        </w:tabs>
        <w:ind w:left="4091" w:hanging="360"/>
      </w:pPr>
      <w:rPr>
        <w:rFonts w:ascii="Courier New" w:hAnsi="Courier New" w:cs="Courier New"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cs="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1">
    <w:nsid w:val="27E36D07"/>
    <w:multiLevelType w:val="hybridMultilevel"/>
    <w:tmpl w:val="0824AC18"/>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0060455"/>
    <w:multiLevelType w:val="hybridMultilevel"/>
    <w:tmpl w:val="0864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B441F"/>
    <w:multiLevelType w:val="hybridMultilevel"/>
    <w:tmpl w:val="284423AC"/>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BE46141"/>
    <w:multiLevelType w:val="hybridMultilevel"/>
    <w:tmpl w:val="DB920E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262D51"/>
    <w:multiLevelType w:val="hybridMultilevel"/>
    <w:tmpl w:val="801E7F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A5991"/>
    <w:multiLevelType w:val="hybridMultilevel"/>
    <w:tmpl w:val="6082DF1C"/>
    <w:lvl w:ilvl="0" w:tplc="F97465DA">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EA31728"/>
    <w:multiLevelType w:val="hybridMultilevel"/>
    <w:tmpl w:val="A1048ED2"/>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A543AB"/>
    <w:multiLevelType w:val="hybridMultilevel"/>
    <w:tmpl w:val="67E4FD18"/>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3"/>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BA"/>
    <w:rsid w:val="00090B8C"/>
    <w:rsid w:val="000B41BF"/>
    <w:rsid w:val="0015427C"/>
    <w:rsid w:val="001B18BA"/>
    <w:rsid w:val="002D757A"/>
    <w:rsid w:val="004815C1"/>
    <w:rsid w:val="004F6CFF"/>
    <w:rsid w:val="00504C2D"/>
    <w:rsid w:val="0056458D"/>
    <w:rsid w:val="00564E6D"/>
    <w:rsid w:val="00674B87"/>
    <w:rsid w:val="006E75F7"/>
    <w:rsid w:val="0076335C"/>
    <w:rsid w:val="00803F9B"/>
    <w:rsid w:val="0088354C"/>
    <w:rsid w:val="0094213F"/>
    <w:rsid w:val="00952EA8"/>
    <w:rsid w:val="009F5B0D"/>
    <w:rsid w:val="00AA1EC9"/>
    <w:rsid w:val="00AD1D51"/>
    <w:rsid w:val="00B16C2F"/>
    <w:rsid w:val="00B51145"/>
    <w:rsid w:val="00BB14C6"/>
    <w:rsid w:val="00C64544"/>
    <w:rsid w:val="00C80040"/>
    <w:rsid w:val="00C92FA6"/>
    <w:rsid w:val="00CF245C"/>
    <w:rsid w:val="00E07A96"/>
    <w:rsid w:val="00E23EC0"/>
    <w:rsid w:val="00F26CE6"/>
    <w:rsid w:val="00F71EB6"/>
    <w:rsid w:val="00F72DA0"/>
    <w:rsid w:val="00FA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ий текст з від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Знак1"/>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Звичайни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1"/>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customStyle="1" w:styleId="12">
    <w:name w:val="Абзац списка1"/>
    <w:basedOn w:val="a"/>
    <w:uiPriority w:val="99"/>
    <w:rsid w:val="0076335C"/>
    <w:pPr>
      <w:ind w:left="720"/>
    </w:pPr>
    <w:rPr>
      <w:sz w:val="20"/>
      <w:szCs w:val="20"/>
      <w:lang w:val="uk-UA"/>
    </w:rPr>
  </w:style>
  <w:style w:type="paragraph" w:styleId="a7">
    <w:name w:val="Balloon Text"/>
    <w:basedOn w:val="a"/>
    <w:link w:val="a8"/>
    <w:uiPriority w:val="99"/>
    <w:semiHidden/>
    <w:unhideWhenUsed/>
    <w:rsid w:val="0076335C"/>
    <w:rPr>
      <w:rFonts w:ascii="Tahoma" w:hAnsi="Tahoma" w:cs="Tahoma"/>
      <w:sz w:val="16"/>
      <w:szCs w:val="16"/>
    </w:rPr>
  </w:style>
  <w:style w:type="character" w:customStyle="1" w:styleId="a8">
    <w:name w:val="Текст у виносці Знак"/>
    <w:basedOn w:val="a0"/>
    <w:link w:val="a7"/>
    <w:uiPriority w:val="99"/>
    <w:semiHidden/>
    <w:rsid w:val="0076335C"/>
    <w:rPr>
      <w:rFonts w:ascii="Tahoma" w:eastAsia="Times New Roman" w:hAnsi="Tahoma" w:cs="Tahoma"/>
      <w:sz w:val="16"/>
      <w:szCs w:val="16"/>
      <w:lang w:eastAsia="ru-RU"/>
    </w:rPr>
  </w:style>
  <w:style w:type="paragraph" w:customStyle="1" w:styleId="a9">
    <w:name w:val="О"/>
    <w:uiPriority w:val="99"/>
    <w:rsid w:val="00AD1D51"/>
    <w:pPr>
      <w:widowControl w:val="0"/>
      <w:snapToGrid w:val="0"/>
      <w:spacing w:after="0" w:line="240" w:lineRule="auto"/>
    </w:pPr>
    <w:rPr>
      <w:rFonts w:ascii="Arial" w:eastAsia="Calibri" w:hAnsi="Arial"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ий текст з від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Знак1"/>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Звичайни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1"/>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customStyle="1" w:styleId="12">
    <w:name w:val="Абзац списка1"/>
    <w:basedOn w:val="a"/>
    <w:uiPriority w:val="99"/>
    <w:rsid w:val="0076335C"/>
    <w:pPr>
      <w:ind w:left="720"/>
    </w:pPr>
    <w:rPr>
      <w:sz w:val="20"/>
      <w:szCs w:val="20"/>
      <w:lang w:val="uk-UA"/>
    </w:rPr>
  </w:style>
  <w:style w:type="paragraph" w:styleId="a7">
    <w:name w:val="Balloon Text"/>
    <w:basedOn w:val="a"/>
    <w:link w:val="a8"/>
    <w:uiPriority w:val="99"/>
    <w:semiHidden/>
    <w:unhideWhenUsed/>
    <w:rsid w:val="0076335C"/>
    <w:rPr>
      <w:rFonts w:ascii="Tahoma" w:hAnsi="Tahoma" w:cs="Tahoma"/>
      <w:sz w:val="16"/>
      <w:szCs w:val="16"/>
    </w:rPr>
  </w:style>
  <w:style w:type="character" w:customStyle="1" w:styleId="a8">
    <w:name w:val="Текст у виносці Знак"/>
    <w:basedOn w:val="a0"/>
    <w:link w:val="a7"/>
    <w:uiPriority w:val="99"/>
    <w:semiHidden/>
    <w:rsid w:val="0076335C"/>
    <w:rPr>
      <w:rFonts w:ascii="Tahoma" w:eastAsia="Times New Roman" w:hAnsi="Tahoma" w:cs="Tahoma"/>
      <w:sz w:val="16"/>
      <w:szCs w:val="16"/>
      <w:lang w:eastAsia="ru-RU"/>
    </w:rPr>
  </w:style>
  <w:style w:type="paragraph" w:customStyle="1" w:styleId="a9">
    <w:name w:val="О"/>
    <w:uiPriority w:val="99"/>
    <w:rsid w:val="00AD1D51"/>
    <w:pPr>
      <w:widowControl w:val="0"/>
      <w:snapToGrid w:val="0"/>
      <w:spacing w:after="0" w:line="240" w:lineRule="auto"/>
    </w:pPr>
    <w:rPr>
      <w:rFonts w:ascii="Arial" w:eastAsia="Calibri"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8971">
      <w:bodyDiv w:val="1"/>
      <w:marLeft w:val="0"/>
      <w:marRight w:val="0"/>
      <w:marTop w:val="0"/>
      <w:marBottom w:val="0"/>
      <w:divBdr>
        <w:top w:val="none" w:sz="0" w:space="0" w:color="auto"/>
        <w:left w:val="none" w:sz="0" w:space="0" w:color="auto"/>
        <w:bottom w:val="none" w:sz="0" w:space="0" w:color="auto"/>
        <w:right w:val="none" w:sz="0" w:space="0" w:color="auto"/>
      </w:divBdr>
    </w:div>
    <w:div w:id="16454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6264-F70B-4A0A-83B0-00A11819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3648</Words>
  <Characters>20795</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користувач</cp:lastModifiedBy>
  <cp:revision>9</cp:revision>
  <cp:lastPrinted>2021-03-26T14:41:00Z</cp:lastPrinted>
  <dcterms:created xsi:type="dcterms:W3CDTF">2021-01-22T07:45:00Z</dcterms:created>
  <dcterms:modified xsi:type="dcterms:W3CDTF">2021-03-26T14:43:00Z</dcterms:modified>
</cp:coreProperties>
</file>