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4E" w:rsidRDefault="003D1F4E" w:rsidP="003D1F4E">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0197A826" wp14:editId="321A7CDE">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3D1F4E" w:rsidRDefault="003D1F4E" w:rsidP="003D1F4E">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3D1F4E" w:rsidRDefault="003D1F4E" w:rsidP="003D1F4E">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3D1F4E" w:rsidRDefault="003D1F4E" w:rsidP="003D1F4E">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3D1F4E" w:rsidRPr="003D1F4E" w:rsidRDefault="003D1F4E" w:rsidP="003D1F4E">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3D1F4E">
        <w:rPr>
          <w:rFonts w:ascii="Times New Roman" w:eastAsia="Times New Roman" w:hAnsi="Times New Roman" w:cs="Times New Roman"/>
          <w:b/>
          <w:bCs/>
          <w:kern w:val="36"/>
          <w:sz w:val="24"/>
          <w:szCs w:val="24"/>
          <w:lang w:eastAsia="uk-UA"/>
        </w:rPr>
        <w:t>З доходів буковинців сплачено понад 42,4 мільйони гривень військового збору</w:t>
      </w:r>
    </w:p>
    <w:p w:rsidR="003D1F4E" w:rsidRPr="003D1F4E" w:rsidRDefault="003D1F4E" w:rsidP="003D1F4E">
      <w:pPr>
        <w:pStyle w:val="a3"/>
        <w:spacing w:before="0" w:beforeAutospacing="0" w:after="0" w:afterAutospacing="0"/>
        <w:ind w:firstLine="567"/>
        <w:jc w:val="both"/>
      </w:pPr>
      <w:r w:rsidRPr="003D1F4E">
        <w:t xml:space="preserve">У Головному управлінні ДПС у Чернівецькій області інформують, що зі своїх легальних доходів у січні – лютому 2021 року буковинцями сплачено 42,4 млн грн військового збору, що на 5,7 млн грн перевищує надходження аналогічного періоду 2020 року. </w:t>
      </w:r>
    </w:p>
    <w:p w:rsidR="003D1F4E" w:rsidRPr="003D1F4E" w:rsidRDefault="003D1F4E" w:rsidP="003D1F4E">
      <w:pPr>
        <w:pStyle w:val="a3"/>
        <w:spacing w:before="0" w:beforeAutospacing="0" w:after="0" w:afterAutospacing="0"/>
        <w:ind w:firstLine="567"/>
        <w:jc w:val="both"/>
      </w:pPr>
      <w:r w:rsidRPr="003D1F4E">
        <w:t xml:space="preserve">За словами очільника податкової служби області Віталія Шпака позитивна динаміка надходжень військового збору в умовах пандемії є переконливим результатом співпраці податківців з роботодавцями регіону, які в свою чергу підтверджують свій патріотизм не на словах, а на ділі. </w:t>
      </w:r>
    </w:p>
    <w:p w:rsidR="003D1F4E" w:rsidRDefault="003D1F4E" w:rsidP="003D1F4E">
      <w:pPr>
        <w:spacing w:after="0" w:line="240" w:lineRule="auto"/>
        <w:ind w:firstLine="567"/>
        <w:jc w:val="center"/>
        <w:rPr>
          <w:rFonts w:ascii="Times New Roman" w:hAnsi="Times New Roman" w:cs="Times New Roman"/>
          <w:b/>
          <w:sz w:val="24"/>
          <w:szCs w:val="24"/>
        </w:rPr>
      </w:pPr>
    </w:p>
    <w:p w:rsidR="003D1F4E" w:rsidRPr="00866FBB" w:rsidRDefault="003D1F4E" w:rsidP="003D1F4E">
      <w:pPr>
        <w:spacing w:after="0" w:line="240" w:lineRule="auto"/>
        <w:ind w:firstLine="567"/>
        <w:jc w:val="center"/>
        <w:rPr>
          <w:rFonts w:ascii="Times New Roman" w:hAnsi="Times New Roman" w:cs="Times New Roman"/>
          <w:b/>
          <w:sz w:val="24"/>
          <w:szCs w:val="24"/>
        </w:rPr>
      </w:pPr>
      <w:r w:rsidRPr="00866FBB">
        <w:rPr>
          <w:rFonts w:ascii="Times New Roman" w:hAnsi="Times New Roman" w:cs="Times New Roman"/>
          <w:b/>
          <w:sz w:val="24"/>
          <w:szCs w:val="24"/>
        </w:rPr>
        <w:t>Податківці рекомендують платникам використовувати сервіс ЗІР</w:t>
      </w:r>
    </w:p>
    <w:p w:rsidR="003D1F4E" w:rsidRPr="00866FBB" w:rsidRDefault="003D1F4E" w:rsidP="003D1F4E">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 xml:space="preserve">У Головному управлінні ДПС у Чернівецькій області роз’яснюють, що сервіс «Загальнодоступний інформаційно-довідковий ресурс» (ЗІР), розміщеним на офіційному </w:t>
      </w:r>
      <w:proofErr w:type="spellStart"/>
      <w:r w:rsidRPr="00866FBB">
        <w:rPr>
          <w:rFonts w:ascii="Times New Roman" w:hAnsi="Times New Roman" w:cs="Times New Roman"/>
          <w:sz w:val="24"/>
          <w:szCs w:val="24"/>
        </w:rPr>
        <w:t>вебпорталі</w:t>
      </w:r>
      <w:proofErr w:type="spellEnd"/>
      <w:r w:rsidRPr="00866FBB">
        <w:rPr>
          <w:rFonts w:ascii="Times New Roman" w:hAnsi="Times New Roman" w:cs="Times New Roman"/>
          <w:sz w:val="24"/>
          <w:szCs w:val="24"/>
        </w:rPr>
        <w:t xml:space="preserve"> ДПС. Даний сервіс містить запитання – відповіді, нормативні та інформаційні документи, ставки податків та зборів, останні зміни в законодавстві, податковий календар, програмні РРО.</w:t>
      </w:r>
    </w:p>
    <w:p w:rsidR="003D1F4E" w:rsidRPr="00866FBB" w:rsidRDefault="003D1F4E" w:rsidP="003D1F4E">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Крім того, ДПС,</w:t>
      </w:r>
      <w:bookmarkStart w:id="0" w:name="_GoBack"/>
      <w:bookmarkEnd w:id="0"/>
      <w:r w:rsidRPr="00866FBB">
        <w:rPr>
          <w:rFonts w:ascii="Times New Roman" w:hAnsi="Times New Roman" w:cs="Times New Roman"/>
          <w:sz w:val="24"/>
          <w:szCs w:val="24"/>
        </w:rPr>
        <w:t xml:space="preserve"> орієнтуючись на сучасні технології, постійно вдосконалює сервіси, за допомогою яких надаються інформаційно-довідкові послуги фізичним та юридичним особам, у зв’язку із чим пропонує Вам безкоштовно завантажити мобільні додатки ЗІР на базі </w:t>
      </w:r>
      <w:proofErr w:type="spellStart"/>
      <w:r w:rsidRPr="00866FBB">
        <w:rPr>
          <w:rFonts w:ascii="Times New Roman" w:hAnsi="Times New Roman" w:cs="Times New Roman"/>
          <w:sz w:val="24"/>
          <w:szCs w:val="24"/>
        </w:rPr>
        <w:t>Android</w:t>
      </w:r>
      <w:proofErr w:type="spellEnd"/>
      <w:r w:rsidRPr="00866FBB">
        <w:rPr>
          <w:rFonts w:ascii="Times New Roman" w:hAnsi="Times New Roman" w:cs="Times New Roman"/>
          <w:sz w:val="24"/>
          <w:szCs w:val="24"/>
        </w:rPr>
        <w:t xml:space="preserve"> та </w:t>
      </w:r>
      <w:proofErr w:type="spellStart"/>
      <w:r w:rsidRPr="00866FBB">
        <w:rPr>
          <w:rFonts w:ascii="Times New Roman" w:hAnsi="Times New Roman" w:cs="Times New Roman"/>
          <w:sz w:val="24"/>
          <w:szCs w:val="24"/>
        </w:rPr>
        <w:t>iOS</w:t>
      </w:r>
      <w:proofErr w:type="spellEnd"/>
      <w:r w:rsidRPr="00866FBB">
        <w:rPr>
          <w:rFonts w:ascii="Times New Roman" w:hAnsi="Times New Roman" w:cs="Times New Roman"/>
          <w:sz w:val="24"/>
          <w:szCs w:val="24"/>
        </w:rPr>
        <w:t>: m.zir.tax.gov.ua. При цьому основна версія ЗІР (комп’ютерна) та її мобільні додатки мають ідентичну кількість розділів та принципи їх функціонування для пошуку інформації.</w:t>
      </w:r>
    </w:p>
    <w:p w:rsidR="003D1F4E" w:rsidRPr="00866FBB" w:rsidRDefault="003D1F4E" w:rsidP="003D1F4E">
      <w:pPr>
        <w:spacing w:after="0" w:line="240" w:lineRule="auto"/>
        <w:ind w:firstLine="567"/>
        <w:jc w:val="both"/>
        <w:rPr>
          <w:rFonts w:ascii="Times New Roman" w:hAnsi="Times New Roman" w:cs="Times New Roman"/>
          <w:sz w:val="24"/>
          <w:szCs w:val="24"/>
        </w:rPr>
      </w:pPr>
      <w:r w:rsidRPr="00866FBB">
        <w:rPr>
          <w:rFonts w:ascii="Times New Roman" w:hAnsi="Times New Roman" w:cs="Times New Roman"/>
          <w:sz w:val="24"/>
          <w:szCs w:val="24"/>
        </w:rPr>
        <w:t xml:space="preserve">З детальною інформацією щодо роботи ЗІР та його мобільних додатків можна ознайомитись в розділі «Інструкція» ЗІР. На офіційному </w:t>
      </w:r>
      <w:proofErr w:type="spellStart"/>
      <w:r w:rsidRPr="00866FBB">
        <w:rPr>
          <w:rFonts w:ascii="Times New Roman" w:hAnsi="Times New Roman" w:cs="Times New Roman"/>
          <w:sz w:val="24"/>
          <w:szCs w:val="24"/>
        </w:rPr>
        <w:t>вебпорталі</w:t>
      </w:r>
      <w:proofErr w:type="spellEnd"/>
      <w:r w:rsidRPr="00866FBB">
        <w:rPr>
          <w:rFonts w:ascii="Times New Roman" w:hAnsi="Times New Roman" w:cs="Times New Roman"/>
          <w:sz w:val="24"/>
          <w:szCs w:val="24"/>
        </w:rPr>
        <w:t xml:space="preserve"> ДПС (zir.tax.gov.ua).</w:t>
      </w:r>
      <w:r w:rsidR="00343930" w:rsidRPr="00343930">
        <w:rPr>
          <w:rFonts w:ascii="Times New Roman" w:hAnsi="Times New Roman" w:cs="Times New Roman"/>
          <w:sz w:val="24"/>
          <w:szCs w:val="24"/>
          <w:lang w:val="ru-RU"/>
        </w:rPr>
        <w:t xml:space="preserve"> </w:t>
      </w:r>
      <w:r w:rsidRPr="00866FBB">
        <w:rPr>
          <w:rFonts w:ascii="Times New Roman" w:hAnsi="Times New Roman" w:cs="Times New Roman"/>
          <w:sz w:val="24"/>
          <w:szCs w:val="24"/>
        </w:rPr>
        <w:t>Інформація в ЗІР актуальна станом на 01.03.2021.</w:t>
      </w:r>
    </w:p>
    <w:p w:rsidR="003D1F4E" w:rsidRPr="00866FBB" w:rsidRDefault="003D1F4E" w:rsidP="003D1F4E">
      <w:pPr>
        <w:shd w:val="clear" w:color="auto" w:fill="FFFFFF"/>
        <w:spacing w:after="0" w:line="240" w:lineRule="auto"/>
        <w:ind w:firstLine="567"/>
        <w:jc w:val="center"/>
        <w:rPr>
          <w:rFonts w:ascii="Times New Roman" w:eastAsia="Times New Roman" w:hAnsi="Times New Roman" w:cs="Times New Roman"/>
          <w:b/>
          <w:bCs/>
          <w:iCs/>
          <w:color w:val="333333"/>
          <w:sz w:val="24"/>
          <w:szCs w:val="24"/>
          <w:lang w:eastAsia="uk-UA"/>
        </w:rPr>
      </w:pPr>
    </w:p>
    <w:p w:rsidR="003D1F4E" w:rsidRPr="00866FBB" w:rsidRDefault="003D1F4E" w:rsidP="003D1F4E">
      <w:pPr>
        <w:shd w:val="clear" w:color="auto" w:fill="FFFFFF"/>
        <w:spacing w:after="0" w:line="240" w:lineRule="auto"/>
        <w:ind w:firstLine="567"/>
        <w:jc w:val="center"/>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b/>
          <w:bCs/>
          <w:iCs/>
          <w:color w:val="333333"/>
          <w:sz w:val="24"/>
          <w:szCs w:val="24"/>
          <w:lang w:eastAsia="uk-UA"/>
        </w:rPr>
        <w:t>Запитання від платника: Чи потрібно застосовувати РРО при наданні ветеринарних послуг?</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У Головному управлінні ДПС у Чернівецькій області роз’яснюють, що згідно з п. 61 підрозділу 10 Перехідних положень Податкового кодексу України з 1 січня 2021 року до 1 січня 2022 року РРО та/або програмні РРО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1 січня податкового (звітного) року, незалежно від обраного виду діяльності, крім тих, які здійснюють:</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реалізацію технічно складних побутових товарів, що підлягають гарантійному ремонту;</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реалізацію лікарських засобів, виробів медичного призначення та надання платних послуг у сфері охорони здоров’я;</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 xml:space="preserve">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66FBB">
        <w:rPr>
          <w:rFonts w:ascii="Times New Roman" w:eastAsia="Times New Roman" w:hAnsi="Times New Roman" w:cs="Times New Roman"/>
          <w:color w:val="333333"/>
          <w:sz w:val="24"/>
          <w:szCs w:val="24"/>
          <w:lang w:eastAsia="uk-UA"/>
        </w:rPr>
        <w:t>напівдорогоцінного</w:t>
      </w:r>
      <w:proofErr w:type="spellEnd"/>
      <w:r w:rsidRPr="00866FBB">
        <w:rPr>
          <w:rFonts w:ascii="Times New Roman" w:eastAsia="Times New Roman" w:hAnsi="Times New Roman" w:cs="Times New Roman"/>
          <w:color w:val="333333"/>
          <w:sz w:val="24"/>
          <w:szCs w:val="24"/>
          <w:lang w:eastAsia="uk-UA"/>
        </w:rPr>
        <w:t xml:space="preserve"> каміння.</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Відповідно до ст. 1 Закону України від 25 червня 1992 року  № 2498-XII «Про ветеринарну медицину» ветеринарна аптека - заклад ветеринарної медицини - аптека, аптечний пункт, аптечний кіоск, що здійснюють обіг ветеринарних препаратів і надання консультацій з питань їх застосування;</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заклад ветеринарної медицини - установа, підприємство, організація, де працює принаймні один лікар ветеринарної медицини, які засновані юридичною або фізичною особою (суб'єктом господарювання), що має кваліфікацію лікаря ветеринарної медицини та здійснює ветеринарну діяльність, у тому числі з ветеринарної практики, виробництва ветеринарних препаратів, роздрібної, оптової торгівлі ветеринарними препаратами, проведення дезінфекційних, дезінсекційних та дератизаційних робіт;</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lastRenderedPageBreak/>
        <w:t xml:space="preserve">ветеринарна медицина - галузь науки та практичних знань про фізіологію і хвороби тварин, їх профілактику, діагностику та лікування, визначення безпечності продуктів тваринного, а на </w:t>
      </w:r>
      <w:proofErr w:type="spellStart"/>
      <w:r w:rsidRPr="00866FBB">
        <w:rPr>
          <w:rFonts w:ascii="Times New Roman" w:eastAsia="Times New Roman" w:hAnsi="Times New Roman" w:cs="Times New Roman"/>
          <w:color w:val="333333"/>
          <w:sz w:val="24"/>
          <w:szCs w:val="24"/>
          <w:lang w:eastAsia="uk-UA"/>
        </w:rPr>
        <w:t>агропродовольчих</w:t>
      </w:r>
      <w:proofErr w:type="spellEnd"/>
      <w:r w:rsidRPr="00866FBB">
        <w:rPr>
          <w:rFonts w:ascii="Times New Roman" w:eastAsia="Times New Roman" w:hAnsi="Times New Roman" w:cs="Times New Roman"/>
          <w:color w:val="333333"/>
          <w:sz w:val="24"/>
          <w:szCs w:val="24"/>
          <w:lang w:eastAsia="uk-UA"/>
        </w:rPr>
        <w:t xml:space="preserve"> ринках - і рослинного походження; діяльність, спрямована на збереження здоров’я і продуктивності тварин, запобігання їхнім хворобам та на захист людей від зоонозів і </w:t>
      </w:r>
      <w:proofErr w:type="spellStart"/>
      <w:r w:rsidRPr="00866FBB">
        <w:rPr>
          <w:rFonts w:ascii="Times New Roman" w:eastAsia="Times New Roman" w:hAnsi="Times New Roman" w:cs="Times New Roman"/>
          <w:color w:val="333333"/>
          <w:sz w:val="24"/>
          <w:szCs w:val="24"/>
          <w:lang w:eastAsia="uk-UA"/>
        </w:rPr>
        <w:t>пріонних</w:t>
      </w:r>
      <w:proofErr w:type="spellEnd"/>
      <w:r w:rsidRPr="00866FBB">
        <w:rPr>
          <w:rFonts w:ascii="Times New Roman" w:eastAsia="Times New Roman" w:hAnsi="Times New Roman" w:cs="Times New Roman"/>
          <w:color w:val="333333"/>
          <w:sz w:val="24"/>
          <w:szCs w:val="24"/>
          <w:lang w:eastAsia="uk-UA"/>
        </w:rPr>
        <w:t xml:space="preserve"> </w:t>
      </w:r>
      <w:proofErr w:type="spellStart"/>
      <w:r w:rsidRPr="00866FBB">
        <w:rPr>
          <w:rFonts w:ascii="Times New Roman" w:eastAsia="Times New Roman" w:hAnsi="Times New Roman" w:cs="Times New Roman"/>
          <w:color w:val="333333"/>
          <w:sz w:val="24"/>
          <w:szCs w:val="24"/>
          <w:lang w:eastAsia="uk-UA"/>
        </w:rPr>
        <w:t>хвороб</w:t>
      </w:r>
      <w:proofErr w:type="spellEnd"/>
      <w:r w:rsidRPr="00866FBB">
        <w:rPr>
          <w:rFonts w:ascii="Times New Roman" w:eastAsia="Times New Roman" w:hAnsi="Times New Roman" w:cs="Times New Roman"/>
          <w:color w:val="333333"/>
          <w:sz w:val="24"/>
          <w:szCs w:val="24"/>
          <w:lang w:eastAsia="uk-UA"/>
        </w:rPr>
        <w:t>.</w:t>
      </w:r>
    </w:p>
    <w:p w:rsidR="003D1F4E" w:rsidRPr="00866FBB" w:rsidRDefault="003D1F4E" w:rsidP="003D1F4E">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Таким чином, ветеринарні аптеки та заклади ветеринарної медицини (клініки) не здійснюють діяльності у сфері охорони здоров’я людей, отже вимоги щодо застосування РРО з 1 січня 2021 року до 1 січня 2022 року на них не розповсюджуються.</w:t>
      </w:r>
    </w:p>
    <w:p w:rsidR="003D1F4E" w:rsidRPr="00866FBB" w:rsidRDefault="003D1F4E" w:rsidP="003D1F4E">
      <w:pPr>
        <w:spacing w:after="0" w:line="240" w:lineRule="auto"/>
        <w:ind w:firstLine="567"/>
        <w:rPr>
          <w:rFonts w:ascii="Times New Roman" w:hAnsi="Times New Roman" w:cs="Times New Roman"/>
          <w:sz w:val="24"/>
          <w:szCs w:val="24"/>
        </w:rPr>
      </w:pPr>
    </w:p>
    <w:p w:rsidR="003D1F4E" w:rsidRPr="00866FBB" w:rsidRDefault="003D1F4E" w:rsidP="003D1F4E">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866FBB">
        <w:rPr>
          <w:rFonts w:ascii="Times New Roman" w:eastAsia="Times New Roman" w:hAnsi="Times New Roman" w:cs="Times New Roman"/>
          <w:b/>
          <w:bCs/>
          <w:kern w:val="36"/>
          <w:sz w:val="24"/>
          <w:szCs w:val="24"/>
          <w:lang w:eastAsia="uk-UA"/>
        </w:rPr>
        <w:t>Кампанія декларування – 2021: порядок оподаткування нерухомого майна, отриманого у подарунок, яке перебуває у власності менше трьох років</w:t>
      </w:r>
    </w:p>
    <w:p w:rsidR="003D1F4E" w:rsidRPr="00866FBB" w:rsidRDefault="003D1F4E" w:rsidP="003D1F4E">
      <w:pPr>
        <w:pStyle w:val="11"/>
        <w:rPr>
          <w:szCs w:val="24"/>
        </w:rPr>
      </w:pPr>
      <w:r w:rsidRPr="00866FBB">
        <w:rPr>
          <w:szCs w:val="24"/>
        </w:rPr>
        <w:t>Головне управління ДПС у Чернівецькій області роз'яснює, що відповідно до п. 172.10 ст. 172 Податкового кодексу України від 02 грудня 2010 року № 2755-VI із змінами та доповненнями (далі – ПКУ) продаж резидентами та нерезидентами успадкованого (отриманого в подарунок) об’єкта нерухомості підлягає оподаткуванню згідно з положеннями ст. 172 ПКУ.</w:t>
      </w:r>
    </w:p>
    <w:p w:rsidR="003D1F4E" w:rsidRPr="00866FBB" w:rsidRDefault="003D1F4E" w:rsidP="003D1F4E">
      <w:pPr>
        <w:pStyle w:val="11"/>
        <w:rPr>
          <w:szCs w:val="24"/>
        </w:rPr>
      </w:pPr>
      <w:r w:rsidRPr="00866FBB">
        <w:rPr>
          <w:szCs w:val="24"/>
        </w:rPr>
        <w:t>Згідно з п. 172.1 ст. 172 ПКУ дохід, отриманий платником податку від продажу (обміну) не частіше одного разу протягом звітного податкового року 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 а також земельної ділянки, що не перевищує норми безоплатної передачі, визначеної ст. 121 Земельного кодексу України від 25 жовтня 2001 року № 2768-III із змінами та доповненнями залежно від її призначення, та за умови перебування такого майна у власності платника податку понад три роки, не оподатковується.</w:t>
      </w:r>
    </w:p>
    <w:p w:rsidR="003D1F4E" w:rsidRPr="00866FBB" w:rsidRDefault="003D1F4E" w:rsidP="003D1F4E">
      <w:pPr>
        <w:pStyle w:val="11"/>
        <w:rPr>
          <w:szCs w:val="24"/>
        </w:rPr>
      </w:pPr>
      <w:r w:rsidRPr="00866FBB">
        <w:rPr>
          <w:szCs w:val="24"/>
        </w:rPr>
        <w:t>Умова щодо перебування такого майна у власності платника податку понад три роки не розповсюджується на майно, отримане таким платником у спадщину.</w:t>
      </w:r>
    </w:p>
    <w:p w:rsidR="003D1F4E" w:rsidRPr="00866FBB" w:rsidRDefault="003D1F4E" w:rsidP="003D1F4E">
      <w:pPr>
        <w:pStyle w:val="11"/>
        <w:rPr>
          <w:szCs w:val="24"/>
        </w:rPr>
      </w:pPr>
      <w:r w:rsidRPr="00866FBB">
        <w:rPr>
          <w:szCs w:val="24"/>
        </w:rPr>
        <w:t>Дохід, отриманий платником податку від продажу протягом звітного податкового року більш як одного з об’єктів нерухомості, зазначених у п. 172.1 ст. 172 ПКУ, або від продажу об’єкта нерухомості, не зазначеного в п. 172.1 ст. 172 ПКУ, підлягає оподаткуванню за ставкою, визначеною п. 167.2 ст. 167 ПКУ. Дохід від продажу (обміну) об’єкта незавершеного будівництва оподатковується у порядку, визначеному ст. 172 ПКУ для об’єктів нерухомого майна (п. 172.2 ст. 172 ПКУ).</w:t>
      </w:r>
    </w:p>
    <w:p w:rsidR="003D1F4E" w:rsidRPr="00866FBB" w:rsidRDefault="003D1F4E" w:rsidP="003D1F4E">
      <w:pPr>
        <w:pStyle w:val="11"/>
        <w:rPr>
          <w:szCs w:val="24"/>
        </w:rPr>
      </w:pPr>
      <w:r w:rsidRPr="00866FBB">
        <w:rPr>
          <w:szCs w:val="24"/>
        </w:rPr>
        <w:t>Пунктом 172.9 ст. 172 ПКУ визначено, що дохід від операцій з продажу (обміну) об’єктів нерухомості, що здійснюються фізичними особами – нерезидентами, оподатковується згідно з ст. 172 ПКУ в порядку, встановленому для резидентів, за ставкою, визначеною в п. 167.1 ст. 167 ПКУ.</w:t>
      </w:r>
    </w:p>
    <w:p w:rsidR="003D1F4E" w:rsidRPr="00866FBB" w:rsidRDefault="003D1F4E" w:rsidP="003D1F4E">
      <w:pPr>
        <w:pStyle w:val="11"/>
        <w:rPr>
          <w:szCs w:val="24"/>
        </w:rPr>
      </w:pPr>
      <w:r w:rsidRPr="00866FBB">
        <w:rPr>
          <w:szCs w:val="24"/>
        </w:rPr>
        <w:t xml:space="preserve">Враховуючи викладене вище, дохід від продажу фізичною особою нерухомого майна, отриманого у подарунок, що перебуває у власності менше трьох років, підлягає оподаткуванню на загальних підставах за ставками 5 </w:t>
      </w:r>
      <w:proofErr w:type="spellStart"/>
      <w:r w:rsidRPr="00866FBB">
        <w:rPr>
          <w:szCs w:val="24"/>
        </w:rPr>
        <w:t>відс</w:t>
      </w:r>
      <w:proofErr w:type="spellEnd"/>
      <w:r w:rsidRPr="00866FBB">
        <w:rPr>
          <w:szCs w:val="24"/>
        </w:rPr>
        <w:t xml:space="preserve">. при отриманні доходу резидентом та 18 </w:t>
      </w:r>
      <w:proofErr w:type="spellStart"/>
      <w:r w:rsidRPr="00866FBB">
        <w:rPr>
          <w:szCs w:val="24"/>
        </w:rPr>
        <w:t>відс</w:t>
      </w:r>
      <w:proofErr w:type="spellEnd"/>
      <w:r w:rsidRPr="00866FBB">
        <w:rPr>
          <w:szCs w:val="24"/>
        </w:rPr>
        <w:t>. при отриманні доходу нерезидентом.</w:t>
      </w:r>
    </w:p>
    <w:p w:rsidR="003D1F4E" w:rsidRPr="00866FBB" w:rsidRDefault="003D1F4E" w:rsidP="003D1F4E">
      <w:pPr>
        <w:pStyle w:val="11"/>
        <w:rPr>
          <w:szCs w:val="24"/>
        </w:rPr>
      </w:pPr>
    </w:p>
    <w:p w:rsidR="003D1F4E" w:rsidRDefault="003D1F4E"/>
    <w:sectPr w:rsidR="003D1F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4E"/>
    <w:rsid w:val="00343930"/>
    <w:rsid w:val="003D1F4E"/>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2B3E"/>
  <w15:chartTrackingRefBased/>
  <w15:docId w15:val="{EC950D91-C6D1-465F-8661-645156A1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D1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basedOn w:val="a"/>
    <w:uiPriority w:val="99"/>
    <w:semiHidden/>
    <w:unhideWhenUsed/>
    <w:rsid w:val="003D1F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D1F4E"/>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7333">
      <w:bodyDiv w:val="1"/>
      <w:marLeft w:val="0"/>
      <w:marRight w:val="0"/>
      <w:marTop w:val="0"/>
      <w:marBottom w:val="0"/>
      <w:divBdr>
        <w:top w:val="none" w:sz="0" w:space="0" w:color="auto"/>
        <w:left w:val="none" w:sz="0" w:space="0" w:color="auto"/>
        <w:bottom w:val="none" w:sz="0" w:space="0" w:color="auto"/>
        <w:right w:val="none" w:sz="0" w:space="0" w:color="auto"/>
      </w:divBdr>
    </w:div>
    <w:div w:id="6854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4179</Words>
  <Characters>2383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2021-03-04T08:30:00Z</dcterms:created>
  <dcterms:modified xsi:type="dcterms:W3CDTF">2021-03-04T08:33:00Z</dcterms:modified>
</cp:coreProperties>
</file>