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7D" w:rsidRDefault="000D607D" w:rsidP="000D607D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CF5F18" wp14:editId="437FE200">
            <wp:simplePos x="0" y="0"/>
            <wp:positionH relativeFrom="column">
              <wp:posOffset>-443230</wp:posOffset>
            </wp:positionH>
            <wp:positionV relativeFrom="paragraph">
              <wp:posOffset>0</wp:posOffset>
            </wp:positionV>
            <wp:extent cx="643890" cy="898525"/>
            <wp:effectExtent l="0" t="0" r="3810" b="0"/>
            <wp:wrapTight wrapText="bothSides">
              <wp:wrapPolygon edited="0">
                <wp:start x="0" y="0"/>
                <wp:lineTo x="0" y="18776"/>
                <wp:lineTo x="7669" y="21066"/>
                <wp:lineTo x="13420" y="21066"/>
                <wp:lineTo x="21089" y="18776"/>
                <wp:lineTo x="210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07D" w:rsidRDefault="000D607D" w:rsidP="000D607D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color w:val="000099"/>
          <w:sz w:val="28"/>
          <w:szCs w:val="28"/>
        </w:rPr>
        <w:t>Головне управління ДПС у Чернівецькій області</w:t>
      </w:r>
    </w:p>
    <w:p w:rsidR="000D607D" w:rsidRDefault="000D607D" w:rsidP="000D607D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просить розмістити інформаційні матеріали</w:t>
      </w:r>
    </w:p>
    <w:p w:rsidR="004A2961" w:rsidRPr="004A2961" w:rsidRDefault="004A2961" w:rsidP="004A2961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4A2961">
        <w:rPr>
          <w:sz w:val="24"/>
          <w:szCs w:val="24"/>
        </w:rPr>
        <w:t>ВАЖЛИВО ЗНАТИ: режим роботи органів ДПС щодо приймання податкової звітності та надання адміністративних послуг в період карантину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  <w:r w:rsidRPr="004A2961">
        <w:t xml:space="preserve">Прийом відвідувачів в Центрах обслуговування платників здійснюється з понеділка по четвер з 08 год. 00 хв. до 17 год. 00 хв., в п’ятницю з 08 год. 00 хв. до 15 год. 45 хв.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 xml:space="preserve">Звертаємо увагу! У регіонах, в яких встановлено «червоний» рівень епідемічної небезпеки ЦОП працюють за графіком для надання невідкладних послуг у разі гострої необхідності за попереднім записом (за телефоном, через електронну скриньку) з дотриманням усіх санітарних норм та заходів для профілактики, запобігання поширення та мінімізації інфікування </w:t>
      </w:r>
      <w:proofErr w:type="spellStart"/>
      <w:r w:rsidRPr="004A2961">
        <w:t>коронавірусом</w:t>
      </w:r>
      <w:proofErr w:type="spellEnd"/>
      <w:r w:rsidRPr="004A2961">
        <w:t xml:space="preserve"> платників та працівників територіальних органів ДПС.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 xml:space="preserve">Номера телефонів та адреси електронних скриньок розміщені на </w:t>
      </w:r>
      <w:proofErr w:type="spellStart"/>
      <w:r w:rsidRPr="004A2961">
        <w:t>субсайтах</w:t>
      </w:r>
      <w:proofErr w:type="spellEnd"/>
      <w:r w:rsidRPr="004A2961">
        <w:t xml:space="preserve"> територіальних органів ДПС та на вхідних групах в ЦОП.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 xml:space="preserve">Прийом всієї вхідної кореспонденції, у тому числі заяв на отримання послуг, здійснюється  через скриньки, встановлені в ЦОП, через режим листування в Електронному кабінеті або поштою.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 xml:space="preserve">У разі виникнення позаштатних ситуацій керівництвом територіальних органів ДПС може бути прийнято рішення про зміну режиму роботи ЦОП, про яке буде повідомлено платників шляхом публікації оголошення на відповідному </w:t>
      </w:r>
      <w:proofErr w:type="spellStart"/>
      <w:r w:rsidRPr="004A2961">
        <w:t>субсайті</w:t>
      </w:r>
      <w:proofErr w:type="spellEnd"/>
      <w:r w:rsidRPr="004A2961">
        <w:t xml:space="preserve"> територіального органу ДПС та безпосередньо у ЦОП.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 xml:space="preserve">На період карантину у регіонах, де встановлено «червоний» рівень епідемічної небезпеки, прийом платників в ЦОП здійснюється за попереднім записом на конкретну годину прийому (за телефоном, через електронну скриньку) для надання невідкладних послуг у разі гострої необхідності.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 xml:space="preserve">Приймання усієї вхідної кореспонденції, у тому числі заяв на отримання послуг, здійснюється виключно через скриньки, через режим листування в Електронному кабінеті у форматі </w:t>
      </w:r>
      <w:proofErr w:type="spellStart"/>
      <w:r w:rsidRPr="004A2961">
        <w:t>pdf</w:t>
      </w:r>
      <w:proofErr w:type="spellEnd"/>
      <w:r w:rsidRPr="004A2961">
        <w:t xml:space="preserve">  або поштою.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 xml:space="preserve">Працівники Контакт-центу ДПС, які надають інформацію платникам податків з питань стану обробки електронної звітності та інших електронних сервісів за номером телефону 0800-501-007 (напрямок 1*1 та 2*1), будуть працювати у штатному режимі.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>У разі виникнення питань щодо користування Електронним кабінетом платника слід звернутись до служби підтримки за телефоном 0800501007 (напрямок 1*1 та 2*1) або за посиланням </w:t>
      </w:r>
      <w:hyperlink r:id="rId5" w:history="1">
        <w:r w:rsidRPr="004A2961">
          <w:rPr>
            <w:rStyle w:val="a5"/>
          </w:rPr>
          <w:t>http://cabinet.tax.gov.ua/help/</w:t>
        </w:r>
      </w:hyperlink>
      <w:r w:rsidRPr="004A2961">
        <w:t>.</w:t>
      </w:r>
      <w:r w:rsidRPr="004A2961">
        <w:rPr>
          <w:rStyle w:val="a4"/>
        </w:rPr>
        <w:t> </w:t>
      </w:r>
      <w:r w:rsidRPr="004A2961">
        <w:t xml:space="preserve">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rPr>
          <w:rStyle w:val="a4"/>
        </w:rPr>
        <w:t>ВАЖЛИВО:</w:t>
      </w:r>
      <w:r w:rsidRPr="004A2961">
        <w:t xml:space="preserve"> якщо ви маєте симптоми ГРВІ (підвищена температура тіла, кашель, утруднене дихання тощо) або нещодавно контактували з хворими на COVID-19 просимо вас залишитися вдома та утриматися від відвідування ЦОП! 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 xml:space="preserve">Просимо з розумінням поставитись до ситуації, приносимо вибачення за можливі незручності. 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rPr>
          <w:rStyle w:val="a7"/>
        </w:rPr>
        <w:t>Довідково.</w:t>
      </w:r>
      <w:r w:rsidRPr="004A2961">
        <w:t xml:space="preserve">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rPr>
          <w:rStyle w:val="a7"/>
        </w:rPr>
        <w:t xml:space="preserve">Обмежувальні заходи встановлено відповідно до постанови Кабінету Міністрів України від 9 грудня 2020 р.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4A2961">
        <w:rPr>
          <w:rStyle w:val="a7"/>
        </w:rPr>
        <w:t>коронавірусом</w:t>
      </w:r>
      <w:proofErr w:type="spellEnd"/>
      <w:r w:rsidRPr="004A2961">
        <w:rPr>
          <w:rStyle w:val="a7"/>
        </w:rPr>
        <w:t xml:space="preserve"> SARS-CoV-2».</w:t>
      </w:r>
      <w:r w:rsidRPr="004A2961">
        <w:t xml:space="preserve">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rPr>
          <w:rStyle w:val="a4"/>
          <w:i/>
          <w:iCs/>
        </w:rPr>
        <w:t>Спілкуйся з Податковою службою дистанційно за допомогою сервісу «</w:t>
      </w:r>
      <w:proofErr w:type="spellStart"/>
      <w:r w:rsidRPr="004A2961">
        <w:rPr>
          <w:rStyle w:val="a4"/>
          <w:i/>
          <w:iCs/>
        </w:rPr>
        <w:fldChar w:fldCharType="begin"/>
      </w:r>
      <w:r w:rsidRPr="004A2961">
        <w:rPr>
          <w:rStyle w:val="a4"/>
          <w:i/>
          <w:iCs/>
        </w:rPr>
        <w:instrText xml:space="preserve"> HYPERLINK "https://t.me/infoTAXbot" \t "_blank" </w:instrText>
      </w:r>
      <w:r w:rsidRPr="004A2961">
        <w:rPr>
          <w:rStyle w:val="a4"/>
          <w:i/>
          <w:iCs/>
        </w:rPr>
        <w:fldChar w:fldCharType="separate"/>
      </w:r>
      <w:r w:rsidRPr="004A2961">
        <w:rPr>
          <w:rStyle w:val="a5"/>
          <w:b/>
          <w:bCs/>
          <w:i/>
          <w:iCs/>
        </w:rPr>
        <w:t>InfoTAX</w:t>
      </w:r>
      <w:proofErr w:type="spellEnd"/>
      <w:r w:rsidRPr="004A2961">
        <w:rPr>
          <w:rStyle w:val="a4"/>
          <w:i/>
          <w:iCs/>
        </w:rPr>
        <w:fldChar w:fldCharType="end"/>
      </w:r>
      <w:r w:rsidRPr="004A2961">
        <w:rPr>
          <w:rStyle w:val="a4"/>
          <w:i/>
          <w:iCs/>
        </w:rPr>
        <w:t>»</w:t>
      </w:r>
      <w:r w:rsidRPr="004A2961">
        <w:t xml:space="preserve"> </w:t>
      </w:r>
    </w:p>
    <w:p w:rsidR="004A2961" w:rsidRDefault="004A2961" w:rsidP="004A2961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4A2961" w:rsidRPr="004A2961" w:rsidRDefault="004A2961" w:rsidP="004A296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4A29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У першому кварталі 2021 року буковинці сплатили до бюджету майже 1 мільярд 547 мільйонів гривень податків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 xml:space="preserve">Такі надходження перевищують показники аналогічного періоду 2020 року на 202 млн грн – інформує начальник Головного управління ДПС у Чернівецькій області Віталій Шпак.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 xml:space="preserve">За словами посадовця співпраця податківців регіону з платниками ґрунтується на принципах справедливості, рівності, прозорості та зручності процесів у сфері оподаткування. </w:t>
      </w:r>
      <w:r w:rsidRPr="004A2961">
        <w:lastRenderedPageBreak/>
        <w:t xml:space="preserve">Що не на словах, а на ділі стало найважливішими засадами відносин з бізнесом і відповідно сумлінної сплати податків.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 xml:space="preserve">Із вказаних надходжень до державного бюджету спрямовано понад 668,6 млн грн.  В свою чергу, на потреби місцевих громад  області, надійшло 878 млн грн. У порівнянні з  першим кварталом 2020 року приріст податкових платежів до державного бюджету складає 104,7 млн грн, а до бюджетів місцевих громад 97,3 млн. грн. відповідно. </w:t>
      </w:r>
    </w:p>
    <w:p w:rsidR="004A2961" w:rsidRDefault="004A2961" w:rsidP="004A2961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4A2961" w:rsidRPr="004A2961" w:rsidRDefault="004A2961" w:rsidP="004A2961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4A2961">
        <w:rPr>
          <w:sz w:val="24"/>
          <w:szCs w:val="24"/>
        </w:rPr>
        <w:t>Тиждень онлайн консультацій: ТОП - 5 роз’яснень щодо проведення перевірок та застосування РРО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 xml:space="preserve">31 березня 2021 року в рамках консультаційного тижня податківці консультували щодо порядку проведення перевірок та «новацій» у застосуванні РРО. Запитання від буковинців надходили через фейсбук та телефоном  на «гарячу лінію»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 xml:space="preserve">Спікерами цього дня були: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>Наталія Чернівчан  - заступник начальника Головного управління ДПС у Чернівецькій області; Володимир </w:t>
      </w:r>
      <w:proofErr w:type="spellStart"/>
      <w:r w:rsidRPr="004A2961">
        <w:t>Мудрицький</w:t>
      </w:r>
      <w:proofErr w:type="spellEnd"/>
      <w:r w:rsidRPr="004A2961">
        <w:t>  – начальник управління податкового аудиту</w:t>
      </w:r>
      <w:r>
        <w:t xml:space="preserve">; </w:t>
      </w:r>
      <w:r w:rsidRPr="004A2961">
        <w:t xml:space="preserve">Юрій </w:t>
      </w:r>
      <w:proofErr w:type="spellStart"/>
      <w:r w:rsidRPr="004A2961">
        <w:t>Кілару</w:t>
      </w:r>
      <w:proofErr w:type="spellEnd"/>
      <w:r w:rsidRPr="004A2961">
        <w:t xml:space="preserve"> - начальник відділу фактичних перевірок.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>Серед найбільш запитуваних:</w:t>
      </w:r>
      <w:r w:rsidRPr="004A2961">
        <w:rPr>
          <w:rStyle w:val="a4"/>
        </w:rPr>
        <w:t> </w:t>
      </w:r>
      <w:r w:rsidRPr="004A2961">
        <w:t xml:space="preserve">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4A2961">
        <w:rPr>
          <w:rStyle w:val="a4"/>
          <w:i/>
        </w:rPr>
        <w:t>Які фінансові санкції передбачено з 1 січня 2021 року у разі незастосування реєстратора розрахункових операцій?</w:t>
      </w:r>
      <w:r w:rsidRPr="004A2961">
        <w:rPr>
          <w:i/>
        </w:rPr>
        <w:t xml:space="preserve"> </w:t>
      </w:r>
    </w:p>
    <w:p w:rsidR="004A2961" w:rsidRPr="004A2961" w:rsidRDefault="004A2961" w:rsidP="004A2961">
      <w:pPr>
        <w:spacing w:after="0" w:line="240" w:lineRule="auto"/>
        <w:ind w:firstLine="567"/>
        <w:rPr>
          <w:rStyle w:val="11"/>
          <w:rFonts w:ascii="Times New Roman" w:hAnsi="Times New Roman" w:cs="Times New Roman"/>
          <w:i/>
          <w:sz w:val="24"/>
          <w:szCs w:val="24"/>
        </w:rPr>
      </w:pPr>
      <w:r w:rsidRPr="004A2961">
        <w:rPr>
          <w:rStyle w:val="a4"/>
          <w:rFonts w:ascii="Times New Roman" w:hAnsi="Times New Roman" w:cs="Times New Roman"/>
          <w:i/>
          <w:sz w:val="24"/>
          <w:szCs w:val="24"/>
        </w:rPr>
        <w:t>Чи є підставою для проведення фактичної перевірки нульова звітність з РРО або ПРРО?</w:t>
      </w:r>
      <w:r w:rsidRPr="004A2961">
        <w:rPr>
          <w:rStyle w:val="11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92A" w:rsidRPr="004A2961" w:rsidRDefault="004A2961" w:rsidP="004A2961">
      <w:pPr>
        <w:spacing w:after="0" w:line="240" w:lineRule="auto"/>
        <w:ind w:firstLine="567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4A2961">
        <w:rPr>
          <w:rStyle w:val="a4"/>
          <w:rFonts w:ascii="Times New Roman" w:hAnsi="Times New Roman" w:cs="Times New Roman"/>
          <w:i/>
          <w:sz w:val="24"/>
          <w:szCs w:val="24"/>
        </w:rPr>
        <w:t>Чи розповсюджується мораторій на проведення фактичних перевірок?</w:t>
      </w:r>
    </w:p>
    <w:p w:rsidR="004A2961" w:rsidRPr="004A2961" w:rsidRDefault="004A2961" w:rsidP="004A2961">
      <w:pPr>
        <w:spacing w:after="0" w:line="240" w:lineRule="auto"/>
        <w:ind w:firstLine="567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4A2961">
        <w:rPr>
          <w:rStyle w:val="a4"/>
          <w:rFonts w:ascii="Times New Roman" w:hAnsi="Times New Roman" w:cs="Times New Roman"/>
          <w:i/>
          <w:sz w:val="24"/>
          <w:szCs w:val="24"/>
        </w:rPr>
        <w:t>Яка тривалість проведення фактичних перевірок?</w:t>
      </w:r>
    </w:p>
    <w:p w:rsidR="004A2961" w:rsidRPr="004A2961" w:rsidRDefault="004A2961" w:rsidP="004A2961">
      <w:pPr>
        <w:spacing w:after="0" w:line="240" w:lineRule="auto"/>
        <w:ind w:firstLine="567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4A2961">
        <w:rPr>
          <w:rStyle w:val="a4"/>
          <w:rFonts w:ascii="Times New Roman" w:hAnsi="Times New Roman" w:cs="Times New Roman"/>
          <w:i/>
          <w:sz w:val="24"/>
          <w:szCs w:val="24"/>
        </w:rPr>
        <w:t>Яка періодичність проведення фактичних перевірок господарських одиниць суб’єктів господарювання?</w:t>
      </w:r>
    </w:p>
    <w:p w:rsidR="004A2961" w:rsidRPr="004A2961" w:rsidRDefault="004A2961" w:rsidP="004A2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61">
        <w:rPr>
          <w:rFonts w:ascii="Times New Roman" w:hAnsi="Times New Roman" w:cs="Times New Roman"/>
          <w:sz w:val="24"/>
          <w:szCs w:val="24"/>
        </w:rPr>
        <w:t xml:space="preserve">Відповіді </w:t>
      </w:r>
      <w:r>
        <w:rPr>
          <w:rFonts w:ascii="Times New Roman" w:hAnsi="Times New Roman" w:cs="Times New Roman"/>
          <w:sz w:val="24"/>
          <w:szCs w:val="24"/>
        </w:rPr>
        <w:t xml:space="preserve">на запитання </w:t>
      </w:r>
      <w:r w:rsidRPr="004A2961">
        <w:rPr>
          <w:rFonts w:ascii="Times New Roman" w:hAnsi="Times New Roman" w:cs="Times New Roman"/>
          <w:sz w:val="24"/>
          <w:szCs w:val="24"/>
        </w:rPr>
        <w:t xml:space="preserve">за посиланням: </w:t>
      </w:r>
      <w:hyperlink r:id="rId6" w:history="1">
        <w:r w:rsidRPr="004A2961">
          <w:rPr>
            <w:rStyle w:val="a5"/>
            <w:rFonts w:ascii="Times New Roman" w:hAnsi="Times New Roman" w:cs="Times New Roman"/>
            <w:sz w:val="24"/>
            <w:szCs w:val="24"/>
          </w:rPr>
          <w:t>https://cv.tax.gov.ua/media-ark/news-ark/461223.html</w:t>
        </w:r>
      </w:hyperlink>
    </w:p>
    <w:p w:rsidR="004A2961" w:rsidRDefault="004A2961" w:rsidP="004A2961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4A2961" w:rsidRDefault="004A2961" w:rsidP="004A2961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4A2961">
        <w:rPr>
          <w:sz w:val="24"/>
          <w:szCs w:val="24"/>
        </w:rPr>
        <w:t xml:space="preserve">Платники податків зобов’язані подавати до контролюючих органів заяви </w:t>
      </w:r>
    </w:p>
    <w:p w:rsidR="004A2961" w:rsidRPr="004A2961" w:rsidRDefault="004A2961" w:rsidP="004A2961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4A2961">
        <w:rPr>
          <w:sz w:val="24"/>
          <w:szCs w:val="24"/>
        </w:rPr>
        <w:t>за ф. № 5ДР про зміну даних, які вносяться до облікових даних платника податків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 xml:space="preserve">У Головному управлінні ДПС у Чернівецькій області зазначають, що відповідно до п. 70.7 ст. 70 Податкового кодексу України та п. 1 </w:t>
      </w:r>
      <w:proofErr w:type="spellStart"/>
      <w:r w:rsidRPr="004A2961">
        <w:t>розд</w:t>
      </w:r>
      <w:proofErr w:type="spellEnd"/>
      <w:r w:rsidRPr="004A2961">
        <w:t xml:space="preserve">. IХ Положення про реєстрацію фізичних осіб у Державному реєстрі фізичних осіб – платників податків, затвердженого наказом Міністерства фінансів України від 29.09.2017 № 822 фізичні особи – платники податків зобов’язані подавати до контролюючих органів відомості про зміну даних, які вносяться до облікової картки фізичної особи – платника податків протягом місяця з дня виникнення таких змін шляхом подання заяви за формою № 5ДР (додаток 12 до Положення № 822). </w:t>
      </w:r>
    </w:p>
    <w:p w:rsidR="004A2961" w:rsidRPr="004A2961" w:rsidRDefault="004A2961" w:rsidP="004A2961">
      <w:pPr>
        <w:pStyle w:val="a3"/>
        <w:spacing w:before="0" w:beforeAutospacing="0" w:after="0" w:afterAutospacing="0"/>
        <w:ind w:firstLine="567"/>
        <w:jc w:val="both"/>
      </w:pPr>
      <w:r w:rsidRPr="004A2961">
        <w:t xml:space="preserve">Фізичні особи подають зазначені заяви особисто або через представника до контролюючого органу за своєю податковою адресою (місцем проживання), а у разі зміни місця проживання – до контролюючого органу за новим місцем проживання. Фізичні особи, які тимчасово перебувають за межами населеного пункту проживання, подають зазначені заяви особисто або через представника до будь-якого контролюючого органу. </w:t>
      </w:r>
    </w:p>
    <w:p w:rsidR="004A2961" w:rsidRPr="004A2961" w:rsidRDefault="004A2961" w:rsidP="004A296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2961">
        <w:rPr>
          <w:rFonts w:ascii="Times New Roman" w:hAnsi="Times New Roman" w:cs="Times New Roman"/>
          <w:sz w:val="24"/>
          <w:szCs w:val="24"/>
        </w:rPr>
        <w:t xml:space="preserve">Детальніше за посиланням: </w:t>
      </w:r>
      <w:hyperlink r:id="rId7" w:history="1">
        <w:r w:rsidRPr="00821B46">
          <w:rPr>
            <w:rStyle w:val="a5"/>
            <w:rFonts w:ascii="Times New Roman" w:hAnsi="Times New Roman" w:cs="Times New Roman"/>
            <w:sz w:val="24"/>
            <w:szCs w:val="24"/>
          </w:rPr>
          <w:t>https://cv.tax.gov.ua/media-ark/news-ark/461150.html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2961" w:rsidRPr="004A2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61"/>
    <w:rsid w:val="000D607D"/>
    <w:rsid w:val="004A2961"/>
    <w:rsid w:val="009356FC"/>
    <w:rsid w:val="00B162AA"/>
    <w:rsid w:val="00E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158C"/>
  <w15:chartTrackingRefBased/>
  <w15:docId w15:val="{5DAA6A1A-96DE-4E50-A6B0-44E1CE13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A29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A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A2961"/>
    <w:rPr>
      <w:b/>
      <w:bCs/>
    </w:rPr>
  </w:style>
  <w:style w:type="character" w:styleId="a5">
    <w:name w:val="Hyperlink"/>
    <w:basedOn w:val="a0"/>
    <w:uiPriority w:val="99"/>
    <w:unhideWhenUsed/>
    <w:rsid w:val="004A296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A2961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4A2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v.tax.gov.ua/media-ark/news-ark/46115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v.tax.gov.ua/media-ark/news-ark/461223.html" TargetMode="External"/><Relationship Id="rId5" Type="http://schemas.openxmlformats.org/officeDocument/2006/relationships/hyperlink" Target="http://cabinet.tax.gov.ua/help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4135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2021-04-05T08:25:00Z</dcterms:created>
  <dcterms:modified xsi:type="dcterms:W3CDTF">2021-04-05T08:39:00Z</dcterms:modified>
</cp:coreProperties>
</file>