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27" w:rsidRDefault="00DC7827" w:rsidP="00DC7827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058ADE" wp14:editId="72AD4282">
            <wp:simplePos x="0" y="0"/>
            <wp:positionH relativeFrom="column">
              <wp:posOffset>-443230</wp:posOffset>
            </wp:positionH>
            <wp:positionV relativeFrom="paragraph">
              <wp:posOffset>0</wp:posOffset>
            </wp:positionV>
            <wp:extent cx="643890" cy="898525"/>
            <wp:effectExtent l="0" t="0" r="3810" b="0"/>
            <wp:wrapTight wrapText="bothSides">
              <wp:wrapPolygon edited="0">
                <wp:start x="0" y="0"/>
                <wp:lineTo x="0" y="18776"/>
                <wp:lineTo x="7669" y="21066"/>
                <wp:lineTo x="13420" y="21066"/>
                <wp:lineTo x="21089" y="18776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27" w:rsidRDefault="00DC7827" w:rsidP="00DC7827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color w:val="000099"/>
          <w:sz w:val="28"/>
          <w:szCs w:val="28"/>
        </w:rPr>
        <w:t>Головне управління ДПС у Чернівецькій області</w:t>
      </w:r>
    </w:p>
    <w:p w:rsidR="00DC7827" w:rsidRDefault="00DC7827" w:rsidP="00DC7827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:rsidR="00816B34" w:rsidRDefault="00816B34" w:rsidP="000C239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36010" w:rsidRPr="00136010" w:rsidRDefault="00136010" w:rsidP="0013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0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 Путилі шахраї телефонують від імені податкової</w:t>
      </w:r>
      <w:r w:rsidRPr="0013601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1360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+380669850288;+380956308934</w:t>
      </w:r>
    </w:p>
    <w:p w:rsidR="00136010" w:rsidRPr="00136010" w:rsidRDefault="00136010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Будьте обережні! У Головному управлінні ДПС у Чернівецькій області інформують що з цих номерів телефонують від імені податківців </w:t>
      </w:r>
      <w:proofErr w:type="spellStart"/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Путильської</w:t>
      </w:r>
      <w:proofErr w:type="spellEnd"/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ДПІ з проханням перерахувати кошти для вирішення питань щодо перевірки.</w:t>
      </w:r>
    </w:p>
    <w:p w:rsidR="00136010" w:rsidRPr="00136010" w:rsidRDefault="00136010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>Псевдоподатківці</w:t>
      </w:r>
      <w:proofErr w:type="spellEnd"/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перерахування коштів надсилають реквізити картки Ощадбанку 5167803100375059</w:t>
      </w:r>
      <w:bookmarkStart w:id="0" w:name="_GoBack"/>
      <w:bookmarkEnd w:id="0"/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136010" w:rsidRPr="00136010" w:rsidRDefault="00136010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>Шановні платники! Для запобігання діяльності шахраїв ДПС просить бути пильними та обачними, не піддаватись на провокації та ні за яких обставин не перераховувати кошти!</w:t>
      </w:r>
    </w:p>
    <w:p w:rsidR="00136010" w:rsidRPr="00136010" w:rsidRDefault="00136010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разі, якщо ви отримали такий дзвінок, потрібно звертатись до підрозділів Національної поліції за номером телефону 102.</w:t>
      </w:r>
    </w:p>
    <w:p w:rsidR="00136010" w:rsidRPr="00136010" w:rsidRDefault="00136010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 про такі випадки просимо повідомити Головне управління ДПС у Чернівецькій області у будь-який зручний спосіб, зокрема:</w:t>
      </w:r>
    </w:p>
    <w:p w:rsidR="00136010" w:rsidRPr="00136010" w:rsidRDefault="00136010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засобами телефонного зв’язку через працівників сектору з питань запобігання та виявлення корупції: (0372) 54-56-15;</w:t>
      </w:r>
    </w:p>
    <w:p w:rsidR="00136010" w:rsidRPr="00136010" w:rsidRDefault="00136010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010">
        <w:rPr>
          <w:rFonts w:ascii="Times New Roman" w:eastAsia="Times New Roman" w:hAnsi="Times New Roman" w:cs="Times New Roman"/>
          <w:sz w:val="24"/>
          <w:szCs w:val="24"/>
          <w:lang w:eastAsia="uk-UA"/>
        </w:rPr>
        <w:t>- у письмовому вигляді з використанням засобів поштового зв’язку на адресу: вул. Героїв Майдану, 200-А, м. Чернівці, 58013.</w:t>
      </w:r>
    </w:p>
    <w:p w:rsidR="00136010" w:rsidRDefault="00136010" w:rsidP="0006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61C18" w:rsidRPr="00061C18" w:rsidRDefault="00061C18" w:rsidP="0006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1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 Чернівцях припинено діяльність підпільної автозаправки</w:t>
      </w:r>
    </w:p>
    <w:p w:rsidR="00061C18" w:rsidRPr="00061C18" w:rsidRDefault="00061C18" w:rsidP="0006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uk-UA"/>
        </w:rPr>
        <w:t>У березні цього року аудитори податкової служби області спільно з працівниками податкової міліції ГУ ДФС у Чернівецькій області виявили підпільну автомобільну заправку. Чернівчанин в гаражному приміщенні зберігав дизельне пальне та реалізовував його без будь-яких дозвільних документів.</w:t>
      </w:r>
    </w:p>
    <w:p w:rsidR="00061C18" w:rsidRPr="00061C18" w:rsidRDefault="00061C18" w:rsidP="0006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результаті проведених заходів незаконну діяльність даної автозаправки припинено, вилучено автозаправну колонку вартістю 50 тис грн, 3000 літрів дизельного палива на суму 78 тис грн, яке зберігалось в цистерні об’ємом 10 000 л орієнтовною вартістю 25 тис грн.</w:t>
      </w:r>
    </w:p>
    <w:p w:rsidR="00061C18" w:rsidRPr="00061C18" w:rsidRDefault="00061C18" w:rsidP="0006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вартість вилученого майна складає 153 тис грн.</w:t>
      </w:r>
    </w:p>
    <w:p w:rsidR="00061C18" w:rsidRPr="00061C18" w:rsidRDefault="00061C18" w:rsidP="0006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 на порушника складено протокол про адміністративне правопорушення за частиною 1 ст.164 КУпАП.</w:t>
      </w:r>
    </w:p>
    <w:p w:rsidR="00061C18" w:rsidRDefault="00061C18" w:rsidP="000C239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C2396" w:rsidRPr="000C2396" w:rsidRDefault="000C2396" w:rsidP="000C239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C2396">
        <w:rPr>
          <w:sz w:val="24"/>
          <w:szCs w:val="24"/>
        </w:rPr>
        <w:t>Тиждень онлайн консультацій:</w:t>
      </w:r>
      <w:r>
        <w:rPr>
          <w:sz w:val="24"/>
          <w:szCs w:val="24"/>
        </w:rPr>
        <w:t xml:space="preserve"> </w:t>
      </w:r>
      <w:r w:rsidRPr="000C2396">
        <w:rPr>
          <w:sz w:val="24"/>
          <w:szCs w:val="24"/>
        </w:rPr>
        <w:t>ТОП - 5 роз’яснень про майнові податки та декларування доходів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Черговий консультаційний тиждень у Головному управлінні ДПС у Чернівецькій області розпочався 29 березня 2021 року. Впродовж першого дня буковинці надсилали свої запитання та телефонували  на «гарячу лінію» щодо сплати майнових податків та деклараційної кампанії - 2021.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>Спікерами цього дня були: Тетяна Булавка - заступник начальника Головного управління ДПС у Чернівецькій області;</w:t>
      </w:r>
      <w:r>
        <w:t xml:space="preserve"> </w:t>
      </w:r>
      <w:r w:rsidRPr="000C2396">
        <w:t xml:space="preserve">Сергій </w:t>
      </w:r>
      <w:proofErr w:type="spellStart"/>
      <w:r w:rsidRPr="000C2396">
        <w:t>Урбанчук</w:t>
      </w:r>
      <w:proofErr w:type="spellEnd"/>
      <w:r w:rsidRPr="000C2396">
        <w:t xml:space="preserve"> – в.о. начальника управління – начальник відділу аналізу та прогнозування надходжень податків та зборів з фізичних осіб та єдиного внеску управління податкового адміністрування.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>Запитань було чимало - податківці проаналізували та підготували відповіді на найбільш запитувані</w:t>
      </w:r>
      <w:r>
        <w:t>: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rPr>
          <w:rStyle w:val="a5"/>
        </w:rPr>
        <w:t>За яким адресом податкова служба  має надіслати  податкове повідомлення-рішення про сплату суми транспортного податку фізичній особі – нерезиденту, яка має зареєстрований в Україні власний легковий автомобіль?</w:t>
      </w:r>
      <w:r w:rsidRPr="000C2396">
        <w:t xml:space="preserve"> </w:t>
      </w:r>
    </w:p>
    <w:p w:rsidR="000C2396" w:rsidRPr="000C2396" w:rsidRDefault="000C2396" w:rsidP="000C2396">
      <w:pPr>
        <w:spacing w:after="0" w:line="240" w:lineRule="auto"/>
        <w:ind w:firstLine="567"/>
        <w:jc w:val="both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0C2396">
        <w:rPr>
          <w:rStyle w:val="a5"/>
          <w:rFonts w:ascii="Times New Roman" w:hAnsi="Times New Roman" w:cs="Times New Roman"/>
          <w:sz w:val="24"/>
          <w:szCs w:val="24"/>
        </w:rPr>
        <w:t>Чи звільняються пенсіонери від сплати земельного податку?</w:t>
      </w:r>
    </w:p>
    <w:p w:rsidR="000C2396" w:rsidRPr="000C2396" w:rsidRDefault="000C2396" w:rsidP="000C2396">
      <w:pPr>
        <w:spacing w:after="0" w:line="240" w:lineRule="auto"/>
        <w:ind w:firstLine="567"/>
        <w:jc w:val="both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0C2396">
        <w:rPr>
          <w:rStyle w:val="a5"/>
          <w:rFonts w:ascii="Times New Roman" w:hAnsi="Times New Roman" w:cs="Times New Roman"/>
          <w:sz w:val="24"/>
          <w:szCs w:val="24"/>
        </w:rPr>
        <w:t>Члени сім’ї першого та другого ступеня споріднення  не сплачують податок на доходи фізичних осіб при отриманні спадщини. Хто відноситься до членів сім’ї першого та другого ступеня споріднення? </w:t>
      </w:r>
    </w:p>
    <w:p w:rsidR="000C2396" w:rsidRPr="000C2396" w:rsidRDefault="000C2396" w:rsidP="000C2396">
      <w:pPr>
        <w:spacing w:after="0" w:line="240" w:lineRule="auto"/>
        <w:ind w:firstLine="567"/>
        <w:jc w:val="both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0C2396">
        <w:rPr>
          <w:rStyle w:val="a5"/>
          <w:rFonts w:ascii="Times New Roman" w:hAnsi="Times New Roman" w:cs="Times New Roman"/>
          <w:sz w:val="24"/>
          <w:szCs w:val="24"/>
        </w:rPr>
        <w:lastRenderedPageBreak/>
        <w:t>Як розрахувати під час подання декларації суму, що підлягає оподаткування , якщо доходи отримані в іноземній валюті?</w:t>
      </w:r>
    </w:p>
    <w:p w:rsidR="000C2396" w:rsidRPr="000C2396" w:rsidRDefault="000C2396" w:rsidP="000C2396">
      <w:pPr>
        <w:spacing w:after="0" w:line="240" w:lineRule="auto"/>
        <w:ind w:firstLine="567"/>
        <w:jc w:val="both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0C2396">
        <w:rPr>
          <w:rStyle w:val="a5"/>
          <w:rFonts w:ascii="Times New Roman" w:hAnsi="Times New Roman" w:cs="Times New Roman"/>
          <w:sz w:val="24"/>
          <w:szCs w:val="24"/>
        </w:rPr>
        <w:t>Який документ повинна надати контролюючому органу ФО – резидент, яка отримала іноземні доходи, якщо податки сплачувались за межами України?</w:t>
      </w:r>
    </w:p>
    <w:p w:rsidR="000C2396" w:rsidRPr="000C2396" w:rsidRDefault="000C2396" w:rsidP="000C23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0C23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Відповіді на </w:t>
      </w:r>
      <w:proofErr w:type="spellStart"/>
      <w:r w:rsidRPr="000C23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субсайті</w:t>
      </w:r>
      <w:proofErr w:type="spellEnd"/>
      <w:r w:rsidRPr="000C23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ДПС у Чернівецькій області: </w:t>
      </w:r>
      <w:hyperlink r:id="rId5" w:history="1">
        <w:r w:rsidRPr="000C2396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uk-UA"/>
          </w:rPr>
          <w:t>https://cv.tax.gov.ua/media-ark/news-ark/460657.html</w:t>
        </w:r>
      </w:hyperlink>
      <w:r w:rsidRPr="000C23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</w:p>
    <w:p w:rsidR="000C2396" w:rsidRDefault="000C2396" w:rsidP="000C23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0C2396" w:rsidRPr="000C2396" w:rsidRDefault="000C2396" w:rsidP="000C2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0C23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Запитання платника: який порядок використання кваліфікованих електронних підписів фізичних осіб-підприємців та їх найманих працівників при застосуванні ПРРО?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У Головному управлінні ДПС у Чернівецькій області зазначають, що кваліфікований електронний підпис в програмному реєстраторі розрахункових операцій має використовуватись з дотриманням вимог Закону України «Про електронні довірчі послуги».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В програмному реєстраторі розрахункових операцій може використовуватись кваліфікований електронний підпис лише тих осіб, дані про сертифікати електронних підписів яких внесені до Реєстру ПРРО, та які є дійсними на момент проведення розрахункової операції.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Подання даних про сертифікати електронних підписів, що використовуються в ПРРО, здійснюється з дотриманням пункту 7 розділу ІІ Порядку реєстрації, ведення реєстру та застосування програмних реєстраторів розрахункових операцій, затвердженого наказом Міністерства фінансів України від 23.06.2020 № 317. </w:t>
      </w:r>
    </w:p>
    <w:p w:rsidR="000C2396" w:rsidRDefault="000C2396" w:rsidP="000C239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C2396" w:rsidRPr="000C2396" w:rsidRDefault="000C2396" w:rsidP="000C239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C2396">
        <w:rPr>
          <w:sz w:val="24"/>
          <w:szCs w:val="24"/>
        </w:rPr>
        <w:t>До Положення про реєстрацію фізичних осіб у Державному реєстрі фізичних осіб – платників податків внесено зміни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У Головному управлінні ДПС у Чернівецькій області повідомляють, що до Положення про реєстрацію фізичних осіб у Державному реєстрі фізичних осіб – платників податків, затвердженого наказом Міністерства фінансів України від 29 вересня 2017 року № 822 внесено зміни в частині: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реєстрації дитини у Державному реєстрі фізичних осіб − платників податків під час державної реєстрації її народження;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реєстрації фізичних осіб від 14 до 18 років у Державному реєстрі фізичних осіб − платників податків під час оформлення паспорта громадянина України вперше;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реєстрації іноземців або осіб без громадянства у Державному реєстрі фізичних осіб − платників податків з метою набуття статусу електронного </w:t>
      </w:r>
      <w:proofErr w:type="spellStart"/>
      <w:r w:rsidRPr="000C2396">
        <w:t>резидентства</w:t>
      </w:r>
      <w:proofErr w:type="spellEnd"/>
      <w:r w:rsidRPr="000C2396">
        <w:t xml:space="preserve"> України та доступу до електронних послуг, що надаються в Україні;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внесення до інформаційної бази Державного реєстру фізичних осіб – платників податків інформації про унікальний номер запису в Єдиному державному демографічному реєстрі на підставі даних розпорядника такого реєстру.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Також передбачено, що під час проведення реєстрації, внесення змін, отримання картки платника податків або відомостей з Державного реєстру,  можна застосовувати відображення в електронному вигляді інформації, що міститься у паспорті громадянина України у формі картки (е-паспорт), інформації, що міститься у свідоцтві про народження (е-свідоцтво про народження), інформації про зареєстроване місце проживання, що міститься в Єдиному державному демографічному реєстрі, та  інформації, що міститься в довідці, яка підтверджує факт внутрішнього переміщення і взяття на облік внутрішньо переміщеної особи.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Контролюючі органи проводять такі процедури за умови наявності технічних засобів, призначених для встановлення достовірності відображень в електронній формі інформації, що міститься у паспорті громадянина України у формі картки, інформації, що міститься у свідоцтві про народження, та  інформації про зареєстроване місце проживання/взяття на облік внутрішньо переміщеної особи.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Дані зміни набрали чинності 19.03.2021, які затверджені </w:t>
      </w:r>
      <w:hyperlink r:id="rId6" w:history="1">
        <w:r w:rsidRPr="000C2396">
          <w:rPr>
            <w:rStyle w:val="a4"/>
          </w:rPr>
          <w:t>Наказом Міністерства фінансів України від 14.12.2020 № 766 "Про затвердження Змін до Положення про реєстрацію фізичних осіб у Державному реєстрі фізичних осіб - платників податків"</w:t>
        </w:r>
      </w:hyperlink>
      <w:r w:rsidRPr="000C2396">
        <w:t xml:space="preserve"> , наказ зареєстрований у Міністерстві юстиції України 19.02.2021 за № 215/35837.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lastRenderedPageBreak/>
        <w:t xml:space="preserve">Крім того Наказом № 766 визначено, що підтвердженням достовірності реєстраційного номера облікової картки платника податків є документ, що засвідчує реєстрацію особи у Державному реєстрі фізичних осіб – платників податків (картка платника податків), або дані про реєстраційний номер облікової картки платника податків з Державного реєстру, внесені до паспорта громадянина України або свідоцтва про народження. </w:t>
      </w:r>
    </w:p>
    <w:p w:rsidR="000C2396" w:rsidRPr="000C2396" w:rsidRDefault="000C2396" w:rsidP="000C2396">
      <w:pPr>
        <w:pStyle w:val="a3"/>
        <w:spacing w:before="0" w:beforeAutospacing="0" w:after="0" w:afterAutospacing="0"/>
        <w:ind w:firstLine="567"/>
        <w:jc w:val="both"/>
      </w:pPr>
      <w:r w:rsidRPr="000C2396">
        <w:t xml:space="preserve">Особа за власним вибором пред’являє один із зазначених документів для надання даних про реєстраційний номер облікової картки платника податків. </w:t>
      </w:r>
    </w:p>
    <w:p w:rsidR="000C2396" w:rsidRPr="000C2396" w:rsidRDefault="000C2396" w:rsidP="000C2396">
      <w:pPr>
        <w:pStyle w:val="2"/>
        <w:spacing w:before="0" w:beforeAutospacing="0" w:after="0" w:afterAutospacing="0"/>
        <w:ind w:firstLine="567"/>
        <w:jc w:val="both"/>
      </w:pPr>
      <w:r w:rsidRPr="000C2396">
        <w:t xml:space="preserve">Особа може пред’явити копію документа, що засвідчує реєстрацію особи в Державному реєстрі, у тому числі і в електронному вигляді, за умови наявності в одержувача інформації технічної можливості здійснити перевірку відповідності реєстраційних даних фізичної особи даним Державного реєстру фізичних осіб – платників податків в електронній формі, зокрема засобами Порталу Дія. </w:t>
      </w:r>
    </w:p>
    <w:p w:rsidR="000C2396" w:rsidRPr="000C2396" w:rsidRDefault="000C2396" w:rsidP="000C2396">
      <w:pPr>
        <w:pStyle w:val="2"/>
        <w:spacing w:before="0" w:beforeAutospacing="0" w:after="0" w:afterAutospacing="0"/>
        <w:ind w:firstLine="567"/>
        <w:jc w:val="both"/>
      </w:pPr>
      <w:hyperlink r:id="rId7" w:tgtFrame="_blank" w:history="1">
        <w:r w:rsidRPr="000C2396">
          <w:rPr>
            <w:rStyle w:val="a4"/>
          </w:rPr>
          <w:t>Наказ № 766</w:t>
        </w:r>
      </w:hyperlink>
      <w:r w:rsidRPr="000C2396">
        <w:t xml:space="preserve"> розміщено на </w:t>
      </w:r>
      <w:proofErr w:type="spellStart"/>
      <w:r w:rsidRPr="000C2396">
        <w:t>вебпорталі</w:t>
      </w:r>
      <w:proofErr w:type="spellEnd"/>
      <w:r w:rsidRPr="000C2396">
        <w:t xml:space="preserve"> ДПС за посиланням: «Головна &gt; Діяльність&gt; Законодавство про діяльність&gt; Накази про діяльність»: </w:t>
      </w:r>
      <w:hyperlink r:id="rId8" w:history="1">
        <w:r w:rsidRPr="000C2396">
          <w:rPr>
            <w:rStyle w:val="a4"/>
          </w:rPr>
          <w:t>https://tax.gov.ua/diyalnist-/zakonodavstvo-pro-diyalnis/nakazi-pro-diyalnist/75257.html</w:t>
        </w:r>
      </w:hyperlink>
      <w:r w:rsidRPr="000C2396">
        <w:t xml:space="preserve"> </w:t>
      </w:r>
    </w:p>
    <w:p w:rsidR="00E1192A" w:rsidRPr="000C2396" w:rsidRDefault="00E1192A" w:rsidP="000C23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1192A" w:rsidRPr="000C23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96"/>
    <w:rsid w:val="00061C18"/>
    <w:rsid w:val="000C2396"/>
    <w:rsid w:val="00136010"/>
    <w:rsid w:val="00816B34"/>
    <w:rsid w:val="00B162AA"/>
    <w:rsid w:val="00DC7827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5D89"/>
  <w15:chartTrackingRefBased/>
  <w15:docId w15:val="{57DA458E-B1BE-4C5A-B632-7733FCF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239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C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C2396"/>
    <w:rPr>
      <w:color w:val="0000FF"/>
      <w:u w:val="single"/>
    </w:rPr>
  </w:style>
  <w:style w:type="paragraph" w:customStyle="1" w:styleId="2">
    <w:name w:val="2"/>
    <w:basedOn w:val="a"/>
    <w:rsid w:val="000C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C239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0C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gov.ua/diyalnist-/zakonodavstvo-pro-diyalnis/nakazi-pro-diyalnist/752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x.gov.ua/diyalnist-/zakonodavstvo-pro-diyalnis/nakazi-pro-diyalnist/752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.gov.ua/diyalnist-/zakonodavstvo-pro-diyalnis/nakazi-pro-diyalnist/75257.html" TargetMode="External"/><Relationship Id="rId5" Type="http://schemas.openxmlformats.org/officeDocument/2006/relationships/hyperlink" Target="https://cv.tax.gov.ua/media-ark/news-ark/46065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5357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2021-04-01T07:43:00Z</dcterms:created>
  <dcterms:modified xsi:type="dcterms:W3CDTF">2021-04-01T10:48:00Z</dcterms:modified>
</cp:coreProperties>
</file>