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41" w:rsidRDefault="00DE3C41" w:rsidP="00DE3C41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E3C41" w:rsidRDefault="00DE3C41" w:rsidP="00DE3C41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E3C41" w:rsidRDefault="00DE3C41" w:rsidP="00DE3C41">
      <w:pPr>
        <w:pStyle w:val="Standard"/>
        <w:spacing w:after="0" w:line="240" w:lineRule="auto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ЗАТВЕРДЖЕНО</w:t>
      </w:r>
    </w:p>
    <w:p w:rsidR="00DE3C41" w:rsidRDefault="00DE3C41" w:rsidP="00DE3C41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рішення   </w:t>
      </w:r>
      <w:r>
        <w:rPr>
          <w:rFonts w:ascii="Times New Roman" w:hAnsi="Times New Roman"/>
          <w:sz w:val="28"/>
          <w:szCs w:val="28"/>
          <w:lang w:val="en-US" w:eastAsia="ru-RU"/>
        </w:rPr>
        <w:t>XIX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сесії  міської ради </w:t>
      </w:r>
    </w:p>
    <w:p w:rsidR="00DE3C41" w:rsidRDefault="00DE3C41" w:rsidP="00DE3C41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скликання</w:t>
      </w:r>
    </w:p>
    <w:p w:rsidR="00DE3C41" w:rsidRDefault="00DE3C41" w:rsidP="00DE3C41">
      <w:pPr>
        <w:pStyle w:val="Standard"/>
        <w:tabs>
          <w:tab w:val="center" w:pos="4677"/>
          <w:tab w:val="right" w:pos="9355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                                      від 26.06.2018 № 134 -19/2018                                </w:t>
      </w:r>
    </w:p>
    <w:p w:rsidR="00DE3C41" w:rsidRDefault="00DE3C41" w:rsidP="00DE3C41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E3C41" w:rsidRDefault="00DE3C41" w:rsidP="00DE3C41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E3C41" w:rsidRDefault="00DE3C41" w:rsidP="00DE3C41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ПОЛОЖЕННЯ</w:t>
      </w:r>
    </w:p>
    <w:p w:rsidR="00DE3C41" w:rsidRDefault="00DE3C41" w:rsidP="00DE3C41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uk-UA" w:eastAsia="ru-RU"/>
        </w:rPr>
        <w:t>про цільові фонди міського бюджету</w:t>
      </w:r>
    </w:p>
    <w:p w:rsidR="00DE3C41" w:rsidRDefault="00DE3C41" w:rsidP="00DE3C41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</w:t>
      </w:r>
    </w:p>
    <w:p w:rsidR="00DE3C41" w:rsidRDefault="00DE3C41" w:rsidP="00DE3C41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DE3C41" w:rsidRDefault="00DE3C41" w:rsidP="00DE3C41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1.Загальні положення.</w:t>
      </w:r>
    </w:p>
    <w:p w:rsidR="00DE3C41" w:rsidRPr="00DE3C41" w:rsidRDefault="00DE3C41" w:rsidP="00DE3C41">
      <w:pPr>
        <w:pStyle w:val="Standard"/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Цільовий фонд бюджету Сторожинецької міської ради утворюється на підставі ст.68 Закону України «Про місцеве самоврядування в Україні » і є одним із джерел формування спеціального фонду міського бюджету .</w:t>
      </w:r>
    </w:p>
    <w:p w:rsidR="00DE3C41" w:rsidRDefault="00DE3C41" w:rsidP="00DE3C41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2.Надходження коштів до цільового фонду .</w:t>
      </w:r>
    </w:p>
    <w:p w:rsidR="00DE3C41" w:rsidRDefault="00DE3C41" w:rsidP="00DE3C41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До доходів цільового фонду включаються :</w:t>
      </w:r>
    </w:p>
    <w:p w:rsidR="00DE3C41" w:rsidRDefault="00DE3C41" w:rsidP="00DE3C41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>благодійні внески установ, організацій та фізичних осіб на виконання місцевих програм ;</w:t>
      </w:r>
    </w:p>
    <w:p w:rsidR="00DE3C41" w:rsidRDefault="00DE3C41" w:rsidP="00DE3C41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Зарахування доходів проводиться по КДК 50110000 «Цільові фонди»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DE3C41" w:rsidRDefault="00DE3C41" w:rsidP="00DE3C41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3.Виконання коштів цільового фонду.</w:t>
      </w:r>
    </w:p>
    <w:p w:rsidR="00DE3C41" w:rsidRDefault="00DE3C41" w:rsidP="00DE3C41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Витрачання коштів міського бюджету на здійснення різних програм місцевого значення , передбачене ст. 91 Бюджетного Кодексу України .</w:t>
      </w:r>
    </w:p>
    <w:p w:rsidR="00DE3C41" w:rsidRDefault="00DE3C41" w:rsidP="00DE3C41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Кошти цільового фонду бюджету Сторожинецької міської ради передбачається використовуватись на наступні  цілі:</w:t>
      </w:r>
    </w:p>
    <w:p w:rsidR="00DE3C41" w:rsidRDefault="00DE3C41" w:rsidP="00DE3C41">
      <w:pPr>
        <w:pStyle w:val="Standard"/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-проведення благоустрою населених пунктів  підпорядкованих раді,освітлення вулиць, поточний та капітальний ремонт доріг, впорядкування кладовищ, ремонт пам’ятників, огорож, оплата праці по виконанню робіт по благоустрою;                                                                                                                        -оплата електроенергії за вуличне освітлення;                                                                                                                                                                                    -ліквідація наслідків стихійного лиха;                                                                         -поліпшення пасовищ для випасу худоби населенням;                                                                                                                           - фінансування культурно-масових заходів, придбання подарунків, квітів, буклетів;                                                                                                                     - підписка на газети та журнали для учасників війни, вдів, дітей війни;            </w:t>
      </w:r>
      <w:r>
        <w:rPr>
          <w:rFonts w:ascii="Times New Roman" w:hAnsi="Times New Roman"/>
          <w:sz w:val="28"/>
          <w:szCs w:val="28"/>
          <w:lang w:val="uk-UA"/>
        </w:rPr>
        <w:t xml:space="preserve">- виплати матеріальної допомоги та допомоги на лікування;                               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надання матеріальної  допомоги учасникам антитерористичної операцій, членам  сімей учасників  АТО, переселенцям  з зони  АТО;                                -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членські внески до асоціацій органів місцевого самоврядування та їх добровільних об'єднань.</w:t>
      </w:r>
    </w:p>
    <w:p w:rsidR="00DE3C41" w:rsidRDefault="00DE3C41" w:rsidP="00DE3C41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DE3C41" w:rsidRDefault="00DE3C41" w:rsidP="00DE3C41">
      <w:pPr>
        <w:pStyle w:val="Standard"/>
        <w:tabs>
          <w:tab w:val="left" w:pos="123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                                                      І.Г.Матейчук</w:t>
      </w:r>
    </w:p>
    <w:p w:rsidR="00B000E1" w:rsidRDefault="00B000E1">
      <w:bookmarkStart w:id="0" w:name="_GoBack"/>
      <w:bookmarkEnd w:id="0"/>
    </w:p>
    <w:sectPr w:rsidR="00B0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07A5"/>
    <w:multiLevelType w:val="multilevel"/>
    <w:tmpl w:val="01822D08"/>
    <w:styleLink w:val="WWNum1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94"/>
    <w:rsid w:val="00043194"/>
    <w:rsid w:val="00B000E1"/>
    <w:rsid w:val="00D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3C41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numbering" w:customStyle="1" w:styleId="WWNum1">
    <w:name w:val="WWNum1"/>
    <w:rsid w:val="00DE3C4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3C41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numbering" w:customStyle="1" w:styleId="WWNum1">
    <w:name w:val="WWNum1"/>
    <w:rsid w:val="00DE3C4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2018-07-03T06:27:00Z</dcterms:created>
  <dcterms:modified xsi:type="dcterms:W3CDTF">2018-07-03T06:28:00Z</dcterms:modified>
</cp:coreProperties>
</file>