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8" w:rsidRPr="00700E63" w:rsidRDefault="00DB17B8">
      <w:pPr>
        <w:pStyle w:val="Heading1"/>
        <w:spacing w:before="100" w:line="275" w:lineRule="exact"/>
        <w:ind w:left="710"/>
        <w:rPr>
          <w:lang w:val="ru-RU"/>
        </w:rPr>
      </w:pPr>
      <w:r w:rsidRPr="00700E63">
        <w:rPr>
          <w:lang w:val="ru-RU"/>
        </w:rPr>
        <w:t>ТОВАРИСТВО З ОБМЕЖЕНОЮ ВІДПОВІДАЛЬНІСТЮ</w:t>
      </w:r>
    </w:p>
    <w:p w:rsidR="00DB17B8" w:rsidRPr="00700E63" w:rsidRDefault="00DB17B8">
      <w:pPr>
        <w:spacing w:line="274" w:lineRule="exact"/>
        <w:ind w:left="709" w:right="726"/>
        <w:jc w:val="center"/>
        <w:rPr>
          <w:b/>
          <w:sz w:val="24"/>
          <w:lang w:val="ru-RU"/>
        </w:rPr>
      </w:pPr>
      <w:r w:rsidRPr="00700E63">
        <w:rPr>
          <w:b/>
          <w:sz w:val="24"/>
          <w:lang w:val="ru-RU"/>
        </w:rPr>
        <w:t>«ГЛОБАЛ ПРОМПОСТАЧ»</w:t>
      </w:r>
    </w:p>
    <w:p w:rsidR="00DB17B8" w:rsidRPr="00700E63" w:rsidRDefault="00DB17B8">
      <w:pPr>
        <w:spacing w:line="229" w:lineRule="exact"/>
        <w:ind w:left="711" w:right="726"/>
        <w:jc w:val="center"/>
        <w:rPr>
          <w:sz w:val="20"/>
          <w:lang w:val="ru-RU"/>
        </w:rPr>
      </w:pPr>
      <w:r w:rsidRPr="00700E63">
        <w:rPr>
          <w:sz w:val="20"/>
          <w:lang w:val="ru-RU"/>
        </w:rPr>
        <w:t>79020, Україна, Львівська область, м. Львів, пр. В'ячеслава Чорновола, буд. 67-г, оф. 10</w:t>
      </w:r>
    </w:p>
    <w:p w:rsidR="00DB17B8" w:rsidRPr="00700E63" w:rsidRDefault="00DB17B8">
      <w:pPr>
        <w:pStyle w:val="BodyText"/>
        <w:spacing w:before="6"/>
        <w:rPr>
          <w:sz w:val="13"/>
          <w:lang w:val="ru-RU"/>
        </w:rPr>
      </w:pPr>
    </w:p>
    <w:p w:rsidR="00DB17B8" w:rsidRPr="00700E63" w:rsidRDefault="00DB17B8">
      <w:pPr>
        <w:rPr>
          <w:sz w:val="13"/>
          <w:lang w:val="ru-RU"/>
        </w:rPr>
        <w:sectPr w:rsidR="00DB17B8" w:rsidRPr="00700E63" w:rsidSect="00106A2B">
          <w:type w:val="continuous"/>
          <w:pgSz w:w="11910" w:h="16840"/>
          <w:pgMar w:top="1135" w:right="1460" w:bottom="280" w:left="1480" w:header="720" w:footer="720" w:gutter="0"/>
          <w:cols w:space="720"/>
        </w:sectPr>
      </w:pPr>
    </w:p>
    <w:p w:rsidR="00DB17B8" w:rsidRPr="00700E63" w:rsidRDefault="00DB17B8">
      <w:pPr>
        <w:spacing w:before="75"/>
        <w:ind w:left="221" w:right="-19"/>
        <w:rPr>
          <w:sz w:val="20"/>
          <w:lang w:val="ru-RU"/>
        </w:rPr>
      </w:pPr>
      <w:r w:rsidRPr="00700E63">
        <w:rPr>
          <w:sz w:val="20"/>
          <w:lang w:val="ru-RU"/>
        </w:rPr>
        <w:t>тел.+38-097-901-38-52</w:t>
      </w:r>
    </w:p>
    <w:p w:rsidR="00DB17B8" w:rsidRDefault="00DB17B8" w:rsidP="003F5A6C">
      <w:pPr>
        <w:spacing w:before="1"/>
        <w:ind w:left="221" w:right="-19"/>
        <w:rPr>
          <w:b/>
          <w:sz w:val="20"/>
          <w:lang w:val="uk-UA"/>
        </w:rPr>
      </w:pPr>
      <w:r>
        <w:rPr>
          <w:b/>
          <w:sz w:val="20"/>
          <w:lang w:val="uk-UA"/>
        </w:rPr>
        <w:t>expert@ukrbud.in.ua</w:t>
      </w:r>
    </w:p>
    <w:p w:rsidR="00DB17B8" w:rsidRPr="00700E63" w:rsidRDefault="00DB17B8">
      <w:pPr>
        <w:spacing w:before="1"/>
        <w:ind w:left="221" w:right="-19"/>
        <w:rPr>
          <w:b/>
          <w:sz w:val="20"/>
          <w:lang w:val="ru-RU"/>
        </w:rPr>
      </w:pPr>
    </w:p>
    <w:p w:rsidR="00DB17B8" w:rsidRPr="00700E63" w:rsidRDefault="00DB17B8">
      <w:pPr>
        <w:pStyle w:val="BodyText"/>
        <w:rPr>
          <w:b/>
          <w:sz w:val="20"/>
          <w:lang w:val="ru-RU"/>
        </w:rPr>
      </w:pPr>
    </w:p>
    <w:p w:rsidR="00DB17B8" w:rsidRPr="00700E63" w:rsidRDefault="00DB17B8">
      <w:pPr>
        <w:pStyle w:val="BodyText"/>
        <w:rPr>
          <w:b/>
          <w:sz w:val="20"/>
          <w:lang w:val="ru-RU"/>
        </w:rPr>
      </w:pPr>
    </w:p>
    <w:p w:rsidR="00DB17B8" w:rsidRPr="00700E63" w:rsidRDefault="00DB17B8">
      <w:pPr>
        <w:pStyle w:val="BodyText"/>
        <w:spacing w:before="9"/>
        <w:rPr>
          <w:b/>
          <w:sz w:val="19"/>
          <w:lang w:val="ru-RU"/>
        </w:rPr>
      </w:pPr>
    </w:p>
    <w:p w:rsidR="00DB17B8" w:rsidRPr="00700E63" w:rsidRDefault="00DB17B8">
      <w:pPr>
        <w:ind w:left="235" w:right="-19"/>
        <w:rPr>
          <w:sz w:val="20"/>
          <w:lang w:val="ru-RU"/>
        </w:rPr>
      </w:pPr>
      <w:r w:rsidRPr="00700E63">
        <w:rPr>
          <w:sz w:val="20"/>
          <w:lang w:val="ru-RU"/>
        </w:rPr>
        <w:t>м. Львів</w:t>
      </w:r>
    </w:p>
    <w:p w:rsidR="00DB17B8" w:rsidRPr="00297E33" w:rsidRDefault="00DB17B8">
      <w:pPr>
        <w:tabs>
          <w:tab w:val="left" w:pos="2583"/>
        </w:tabs>
        <w:spacing w:before="114"/>
        <w:ind w:left="238"/>
        <w:rPr>
          <w:sz w:val="20"/>
          <w:lang w:val="uk-UA"/>
        </w:rPr>
      </w:pPr>
      <w:r>
        <w:rPr>
          <w:sz w:val="20"/>
          <w:lang w:val="ru-RU"/>
        </w:rPr>
        <w:t xml:space="preserve">№419/18-ЕЗ   </w:t>
      </w:r>
    </w:p>
    <w:p w:rsidR="00DB17B8" w:rsidRPr="00700E63" w:rsidRDefault="00DB17B8">
      <w:pPr>
        <w:pStyle w:val="BodyText"/>
        <w:rPr>
          <w:sz w:val="20"/>
          <w:lang w:val="ru-RU"/>
        </w:rPr>
      </w:pPr>
      <w:r w:rsidRPr="00700E63">
        <w:rPr>
          <w:lang w:val="ru-RU"/>
        </w:rPr>
        <w:br w:type="column"/>
      </w:r>
    </w:p>
    <w:p w:rsidR="00DB17B8" w:rsidRPr="001818F8" w:rsidRDefault="00DB17B8">
      <w:pPr>
        <w:pStyle w:val="BodyText"/>
        <w:spacing w:before="8"/>
        <w:rPr>
          <w:sz w:val="26"/>
          <w:lang w:val="ru-RU"/>
        </w:rPr>
      </w:pPr>
    </w:p>
    <w:p w:rsidR="00DB17B8" w:rsidRPr="00700E63" w:rsidRDefault="00DB17B8" w:rsidP="00204840">
      <w:pPr>
        <w:ind w:right="-130"/>
        <w:jc w:val="right"/>
        <w:rPr>
          <w:b/>
          <w:sz w:val="20"/>
          <w:lang w:val="ru-RU"/>
        </w:rPr>
      </w:pPr>
      <w:r w:rsidRPr="00700E63">
        <w:rPr>
          <w:b/>
          <w:sz w:val="20"/>
          <w:lang w:val="ru-RU"/>
        </w:rPr>
        <w:t>ЗАТВЕРДЖУЮ:</w:t>
      </w:r>
    </w:p>
    <w:p w:rsidR="00DB17B8" w:rsidRPr="00700E63" w:rsidRDefault="00DB17B8" w:rsidP="00204840">
      <w:pPr>
        <w:spacing w:before="113"/>
        <w:ind w:right="-130"/>
        <w:jc w:val="right"/>
        <w:rPr>
          <w:sz w:val="20"/>
          <w:lang w:val="ru-RU"/>
        </w:rPr>
      </w:pPr>
      <w:r w:rsidRPr="00700E63">
        <w:rPr>
          <w:sz w:val="20"/>
          <w:lang w:val="ru-RU"/>
        </w:rPr>
        <w:t>Директор ТзОВ «ГЛОБАЛ ПРОМПОСТАЧ»</w:t>
      </w:r>
    </w:p>
    <w:p w:rsidR="00DB17B8" w:rsidRPr="00700E63" w:rsidRDefault="00DB17B8" w:rsidP="00204840">
      <w:pPr>
        <w:tabs>
          <w:tab w:val="left" w:pos="1904"/>
        </w:tabs>
        <w:spacing w:before="114"/>
        <w:ind w:right="-130"/>
        <w:jc w:val="right"/>
        <w:rPr>
          <w:sz w:val="20"/>
          <w:lang w:val="ru-RU"/>
        </w:rPr>
      </w:pPr>
      <w:r w:rsidRPr="00700E63">
        <w:rPr>
          <w:spacing w:val="-6"/>
          <w:sz w:val="20"/>
          <w:lang w:val="ru-RU"/>
        </w:rPr>
        <w:t xml:space="preserve"> </w:t>
      </w:r>
      <w:r w:rsidRPr="00700E63">
        <w:rPr>
          <w:sz w:val="20"/>
          <w:lang w:val="ru-RU"/>
        </w:rPr>
        <w:t>Олексюк</w:t>
      </w:r>
      <w:r w:rsidRPr="00700E63">
        <w:rPr>
          <w:spacing w:val="-8"/>
          <w:sz w:val="20"/>
          <w:lang w:val="ru-RU"/>
        </w:rPr>
        <w:t xml:space="preserve"> </w:t>
      </w:r>
      <w:r w:rsidRPr="00700E63">
        <w:rPr>
          <w:sz w:val="20"/>
          <w:lang w:val="ru-RU"/>
        </w:rPr>
        <w:t>О.В.</w:t>
      </w:r>
    </w:p>
    <w:p w:rsidR="00DB17B8" w:rsidRPr="00700E63" w:rsidRDefault="00DB17B8" w:rsidP="00204840">
      <w:pPr>
        <w:tabs>
          <w:tab w:val="left" w:pos="500"/>
          <w:tab w:val="left" w:pos="1852"/>
        </w:tabs>
        <w:spacing w:before="114"/>
        <w:ind w:right="-13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19 жовтня</w:t>
      </w:r>
      <w:bookmarkStart w:id="0" w:name="_GoBack"/>
      <w:bookmarkEnd w:id="0"/>
      <w:r>
        <w:rPr>
          <w:sz w:val="20"/>
          <w:lang w:val="ru-RU"/>
        </w:rPr>
        <w:t xml:space="preserve"> </w:t>
      </w:r>
      <w:r w:rsidRPr="00700E63">
        <w:rPr>
          <w:sz w:val="20"/>
          <w:lang w:val="ru-RU"/>
        </w:rPr>
        <w:t>201</w:t>
      </w:r>
      <w:r>
        <w:rPr>
          <w:sz w:val="20"/>
          <w:lang w:val="ru-RU"/>
        </w:rPr>
        <w:t>8</w:t>
      </w:r>
      <w:r w:rsidRPr="00700E63">
        <w:rPr>
          <w:spacing w:val="-9"/>
          <w:sz w:val="20"/>
          <w:lang w:val="ru-RU"/>
        </w:rPr>
        <w:t xml:space="preserve"> </w:t>
      </w:r>
      <w:r w:rsidRPr="00700E63">
        <w:rPr>
          <w:sz w:val="20"/>
          <w:lang w:val="ru-RU"/>
        </w:rPr>
        <w:t>року</w:t>
      </w:r>
    </w:p>
    <w:p w:rsidR="00DB17B8" w:rsidRDefault="00DB17B8">
      <w:pPr>
        <w:pStyle w:val="BodyText"/>
        <w:rPr>
          <w:sz w:val="20"/>
          <w:lang w:val="ru-RU"/>
        </w:rPr>
      </w:pPr>
    </w:p>
    <w:p w:rsidR="00DB17B8" w:rsidRPr="00700E63" w:rsidRDefault="00DB17B8">
      <w:pPr>
        <w:pStyle w:val="BodyText"/>
        <w:rPr>
          <w:sz w:val="20"/>
          <w:lang w:val="ru-RU"/>
        </w:rPr>
      </w:pPr>
    </w:p>
    <w:p w:rsidR="00DB17B8" w:rsidRDefault="00DB17B8" w:rsidP="0017753B">
      <w:pPr>
        <w:rPr>
          <w:b/>
          <w:sz w:val="32"/>
          <w:lang w:val="ru-RU"/>
        </w:rPr>
      </w:pPr>
    </w:p>
    <w:p w:rsidR="00DB17B8" w:rsidRDefault="00DB17B8" w:rsidP="0017753B">
      <w:pPr>
        <w:rPr>
          <w:b/>
          <w:sz w:val="32"/>
          <w:lang w:val="ru-RU"/>
        </w:rPr>
        <w:sectPr w:rsidR="00DB17B8">
          <w:type w:val="continuous"/>
          <w:pgSz w:w="11910" w:h="16840"/>
          <w:pgMar w:top="1600" w:right="1460" w:bottom="280" w:left="1480" w:header="720" w:footer="720" w:gutter="0"/>
          <w:cols w:num="2" w:space="720" w:equalWidth="0">
            <w:col w:w="2681" w:space="40"/>
            <w:col w:w="6249"/>
          </w:cols>
        </w:sectPr>
      </w:pPr>
    </w:p>
    <w:p w:rsidR="00DB17B8" w:rsidRDefault="00DB17B8" w:rsidP="0017753B">
      <w:pPr>
        <w:ind w:left="205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ЕКСПЕРТНИЙ ЗВІТ</w:t>
      </w:r>
    </w:p>
    <w:p w:rsidR="00DB17B8" w:rsidRPr="00BF39A5" w:rsidRDefault="00DB17B8" w:rsidP="00C41B99">
      <w:pPr>
        <w:pStyle w:val="BodyText"/>
        <w:tabs>
          <w:tab w:val="left" w:pos="8931"/>
        </w:tabs>
        <w:spacing w:line="276" w:lineRule="auto"/>
        <w:ind w:right="79"/>
        <w:jc w:val="center"/>
        <w:rPr>
          <w:lang w:val="ru-RU"/>
        </w:rPr>
      </w:pPr>
      <w:r w:rsidRPr="00BF39A5">
        <w:rPr>
          <w:lang w:val="ru-RU"/>
        </w:rPr>
        <w:t xml:space="preserve">щодо розгляду проектної документації за  </w:t>
      </w:r>
      <w:r>
        <w:rPr>
          <w:lang w:val="ru-RU"/>
        </w:rPr>
        <w:t xml:space="preserve">робочим </w:t>
      </w:r>
      <w:r w:rsidRPr="00BF39A5">
        <w:rPr>
          <w:lang w:val="uk-UA"/>
        </w:rPr>
        <w:t xml:space="preserve"> </w:t>
      </w:r>
      <w:r w:rsidRPr="00BF39A5">
        <w:rPr>
          <w:lang w:val="ru-RU"/>
        </w:rPr>
        <w:t>проектом:</w:t>
      </w:r>
    </w:p>
    <w:p w:rsidR="00DB17B8" w:rsidRPr="00695420" w:rsidRDefault="00DB17B8" w:rsidP="003F5A6C">
      <w:pPr>
        <w:spacing w:line="276" w:lineRule="auto"/>
        <w:jc w:val="center"/>
        <w:rPr>
          <w:b/>
          <w:bCs/>
          <w:color w:val="000000"/>
          <w:lang w:val="uk-UA" w:eastAsia="uk-UA"/>
        </w:rPr>
      </w:pPr>
      <w:r w:rsidRPr="00BF39A5">
        <w:rPr>
          <w:b/>
          <w:bCs/>
          <w:color w:val="000000"/>
          <w:lang w:val="uk-UA" w:eastAsia="uk-UA"/>
        </w:rPr>
        <w:t>«</w:t>
      </w:r>
      <w:r w:rsidRPr="00BD50B8">
        <w:rPr>
          <w:b/>
          <w:bCs/>
          <w:color w:val="000000"/>
          <w:lang w:val="uk-UA" w:eastAsia="uk-UA"/>
        </w:rPr>
        <w:t>Реконструкція резервуару запасу чистої води в місті Сторожинець Чернівецької області</w:t>
      </w:r>
      <w:r w:rsidRPr="00BF39A5">
        <w:rPr>
          <w:b/>
          <w:bCs/>
          <w:color w:val="000000"/>
          <w:lang w:val="uk-UA" w:eastAsia="uk-UA"/>
        </w:rPr>
        <w:t>»</w:t>
      </w:r>
    </w:p>
    <w:p w:rsidR="00DB17B8" w:rsidRPr="00240B32" w:rsidRDefault="00DB17B8" w:rsidP="00C41B99">
      <w:pPr>
        <w:spacing w:line="276" w:lineRule="auto"/>
        <w:rPr>
          <w:lang w:val="uk-UA"/>
        </w:rPr>
      </w:pPr>
      <w:r w:rsidRPr="00FC6A48">
        <w:rPr>
          <w:b/>
          <w:lang w:val="ru-RU"/>
        </w:rPr>
        <w:t>Клас</w:t>
      </w:r>
      <w:r w:rsidRPr="00C83B62">
        <w:rPr>
          <w:b/>
          <w:lang w:val="ru-RU"/>
        </w:rPr>
        <w:t xml:space="preserve"> </w:t>
      </w:r>
      <w:r w:rsidRPr="00FC6A48">
        <w:rPr>
          <w:b/>
          <w:lang w:val="ru-RU"/>
        </w:rPr>
        <w:t>наслідків</w:t>
      </w:r>
      <w:r w:rsidRPr="00C83B62">
        <w:rPr>
          <w:b/>
          <w:lang w:val="ru-RU"/>
        </w:rPr>
        <w:t xml:space="preserve"> </w:t>
      </w:r>
      <w:r w:rsidRPr="00C83B62">
        <w:rPr>
          <w:lang w:val="ru-RU"/>
        </w:rPr>
        <w:t xml:space="preserve">– </w:t>
      </w:r>
      <w:r w:rsidRPr="00240B32">
        <w:t>CC</w:t>
      </w:r>
      <w:r w:rsidRPr="00240B32">
        <w:rPr>
          <w:lang w:val="ru-RU"/>
        </w:rPr>
        <w:t>2</w:t>
      </w:r>
    </w:p>
    <w:p w:rsidR="00DB17B8" w:rsidRPr="00FD6E32" w:rsidRDefault="00DB17B8" w:rsidP="00C41B99">
      <w:pPr>
        <w:widowControl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uk-UA"/>
        </w:rPr>
      </w:pPr>
      <w:r w:rsidRPr="006F0DFC">
        <w:rPr>
          <w:b/>
          <w:lang w:val="uk-UA"/>
        </w:rPr>
        <w:t xml:space="preserve">Замовник будівництва </w:t>
      </w:r>
      <w:r w:rsidRPr="006F0DFC">
        <w:rPr>
          <w:lang w:val="uk-UA"/>
        </w:rPr>
        <w:t>–</w:t>
      </w:r>
      <w:r w:rsidRPr="00BD50B8">
        <w:rPr>
          <w:lang w:val="ru-RU"/>
        </w:rPr>
        <w:t xml:space="preserve"> </w:t>
      </w:r>
      <w:r>
        <w:rPr>
          <w:lang w:val="uk-UA"/>
        </w:rPr>
        <w:t>Сторожинецька м</w:t>
      </w:r>
      <w:r w:rsidRPr="00BD50B8">
        <w:rPr>
          <w:lang w:val="uk-UA"/>
        </w:rPr>
        <w:t>іська рада  Сторожинецького району Чернівецької області</w:t>
      </w:r>
      <w:r w:rsidRPr="006F0DFC">
        <w:rPr>
          <w:color w:val="FF0000"/>
          <w:lang w:val="uk-UA"/>
        </w:rPr>
        <w:t xml:space="preserve"> </w:t>
      </w:r>
    </w:p>
    <w:p w:rsidR="00DB17B8" w:rsidRPr="00E22F08" w:rsidRDefault="00DB17B8" w:rsidP="00C41B99">
      <w:pPr>
        <w:widowControl/>
        <w:autoSpaceDE w:val="0"/>
        <w:autoSpaceDN w:val="0"/>
        <w:adjustRightInd w:val="0"/>
        <w:spacing w:line="276" w:lineRule="auto"/>
        <w:jc w:val="both"/>
        <w:rPr>
          <w:rFonts w:cs="Arial"/>
          <w:szCs w:val="28"/>
          <w:lang w:val="uk-UA"/>
        </w:rPr>
      </w:pPr>
      <w:r w:rsidRPr="00E22F08">
        <w:rPr>
          <w:b/>
          <w:lang w:val="uk-UA"/>
        </w:rPr>
        <w:t>Генеральний проектувальник –</w:t>
      </w:r>
      <w:r w:rsidRPr="00E22F08">
        <w:rPr>
          <w:rFonts w:cs="Arial"/>
          <w:szCs w:val="28"/>
          <w:lang w:val="uk-UA"/>
        </w:rPr>
        <w:t xml:space="preserve"> Д</w:t>
      </w:r>
      <w:r>
        <w:rPr>
          <w:rFonts w:cs="Arial"/>
          <w:szCs w:val="28"/>
          <w:lang w:val="uk-UA"/>
        </w:rPr>
        <w:t>ержавний регіональний проектно-вишукувальний інститут «ЛЬВІВДІПРОВОДГОСП»</w:t>
      </w:r>
    </w:p>
    <w:p w:rsidR="00DB17B8" w:rsidRPr="00710C5F" w:rsidRDefault="00DB17B8" w:rsidP="00C41B99">
      <w:pPr>
        <w:widowControl/>
        <w:autoSpaceDE w:val="0"/>
        <w:autoSpaceDN w:val="0"/>
        <w:adjustRightInd w:val="0"/>
        <w:spacing w:line="276" w:lineRule="auto"/>
        <w:jc w:val="both"/>
        <w:rPr>
          <w:rFonts w:cs="Arial"/>
          <w:szCs w:val="28"/>
          <w:lang w:val="uk-UA"/>
        </w:rPr>
      </w:pPr>
    </w:p>
    <w:p w:rsidR="00DB17B8" w:rsidRDefault="00DB17B8" w:rsidP="00204840">
      <w:pPr>
        <w:pStyle w:val="BodyText"/>
        <w:ind w:firstLine="709"/>
        <w:jc w:val="both"/>
        <w:rPr>
          <w:lang w:val="uk-UA"/>
        </w:rPr>
      </w:pPr>
      <w:r w:rsidRPr="007F4C03">
        <w:rPr>
          <w:lang w:val="uk-UA"/>
        </w:rPr>
        <w:t>За результатами розгляду проектної документації і зняття зауважень  встановлено, що зазначена документація розроблена  відповідно  до вихідних даних на проектування з дотриманням вимог міцності, надійності та довговічності об’єкта будівництва, його експлуатаційної безпеки  та інженерного забезпечення, у тому числі щодо доступності осіб з обмеженими фізичними можливостями та інших маломобільних груп населення, санітарного та епідеміологічного благополуччя населення, екології, пожежної безпеки, техногенної безпеки, енергозбереження і може бути затверджена в установленому порядку з такими технічними показниками:</w:t>
      </w:r>
    </w:p>
    <w:p w:rsidR="00DB17B8" w:rsidRDefault="00DB17B8" w:rsidP="00204840">
      <w:pPr>
        <w:pStyle w:val="BodyText"/>
        <w:ind w:firstLine="709"/>
        <w:jc w:val="both"/>
        <w:rPr>
          <w:lang w:val="uk-UA"/>
        </w:rPr>
      </w:pPr>
    </w:p>
    <w:p w:rsidR="00DB17B8" w:rsidRDefault="00DB17B8" w:rsidP="009C75D3">
      <w:pPr>
        <w:ind w:right="-1"/>
        <w:jc w:val="center"/>
        <w:rPr>
          <w:b/>
          <w:iCs/>
          <w:lang w:val="uk-UA"/>
        </w:rPr>
      </w:pPr>
      <w:r>
        <w:rPr>
          <w:b/>
          <w:iCs/>
          <w:lang w:val="uk-UA"/>
        </w:rPr>
        <w:t>Техніко-економічні показники</w:t>
      </w:r>
    </w:p>
    <w:p w:rsidR="00DB17B8" w:rsidRDefault="00DB17B8" w:rsidP="009C75D3">
      <w:pPr>
        <w:ind w:right="-1"/>
        <w:jc w:val="center"/>
        <w:rPr>
          <w:b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453"/>
        <w:gridCol w:w="2178"/>
        <w:gridCol w:w="2052"/>
      </w:tblGrid>
      <w:tr w:rsidR="00DB17B8" w:rsidRPr="009A21B5" w:rsidTr="00E53026">
        <w:trPr>
          <w:trHeight w:val="484"/>
        </w:trPr>
        <w:tc>
          <w:tcPr>
            <w:tcW w:w="617" w:type="dxa"/>
            <w:vAlign w:val="center"/>
          </w:tcPr>
          <w:p w:rsidR="00DB17B8" w:rsidRPr="000978AB" w:rsidRDefault="00DB17B8" w:rsidP="00AE0902">
            <w:pPr>
              <w:jc w:val="center"/>
              <w:rPr>
                <w:b/>
                <w:lang w:val="uk-UA"/>
              </w:rPr>
            </w:pPr>
            <w:r w:rsidRPr="000978AB">
              <w:rPr>
                <w:b/>
              </w:rPr>
              <w:t>№</w:t>
            </w:r>
          </w:p>
          <w:p w:rsidR="00DB17B8" w:rsidRPr="000978AB" w:rsidRDefault="00DB17B8" w:rsidP="00AE0902">
            <w:pPr>
              <w:jc w:val="center"/>
              <w:rPr>
                <w:b/>
              </w:rPr>
            </w:pPr>
            <w:r w:rsidRPr="000978AB">
              <w:rPr>
                <w:b/>
              </w:rPr>
              <w:t>п/п</w:t>
            </w:r>
          </w:p>
        </w:tc>
        <w:tc>
          <w:tcPr>
            <w:tcW w:w="5453" w:type="dxa"/>
          </w:tcPr>
          <w:p w:rsidR="00DB17B8" w:rsidRPr="000978AB" w:rsidRDefault="00DB17B8" w:rsidP="00AE0902">
            <w:pPr>
              <w:jc w:val="center"/>
              <w:rPr>
                <w:b/>
              </w:rPr>
            </w:pPr>
          </w:p>
          <w:p w:rsidR="00DB17B8" w:rsidRPr="000978AB" w:rsidRDefault="00DB17B8" w:rsidP="00AE0902">
            <w:pPr>
              <w:jc w:val="center"/>
              <w:rPr>
                <w:b/>
                <w:lang w:val="ru-RU" w:eastAsia="ru-RU"/>
              </w:rPr>
            </w:pPr>
            <w:r w:rsidRPr="000978AB">
              <w:rPr>
                <w:b/>
                <w:iCs/>
                <w:lang w:val="uk-UA"/>
              </w:rPr>
              <w:t>Найменування показника</w:t>
            </w:r>
          </w:p>
        </w:tc>
        <w:tc>
          <w:tcPr>
            <w:tcW w:w="2178" w:type="dxa"/>
          </w:tcPr>
          <w:p w:rsidR="00DB17B8" w:rsidRPr="000978AB" w:rsidRDefault="00DB17B8" w:rsidP="00AE0902">
            <w:pPr>
              <w:jc w:val="center"/>
              <w:rPr>
                <w:b/>
              </w:rPr>
            </w:pPr>
          </w:p>
          <w:p w:rsidR="00DB17B8" w:rsidRPr="000978AB" w:rsidRDefault="00DB17B8" w:rsidP="00AE0902">
            <w:pPr>
              <w:jc w:val="center"/>
              <w:rPr>
                <w:b/>
                <w:lang w:val="ru-RU" w:eastAsia="ru-RU"/>
              </w:rPr>
            </w:pPr>
            <w:r w:rsidRPr="000978AB">
              <w:rPr>
                <w:b/>
              </w:rPr>
              <w:t>Одиниця виміру</w:t>
            </w:r>
          </w:p>
        </w:tc>
        <w:tc>
          <w:tcPr>
            <w:tcW w:w="2052" w:type="dxa"/>
          </w:tcPr>
          <w:p w:rsidR="00DB17B8" w:rsidRPr="000978AB" w:rsidRDefault="00DB17B8" w:rsidP="00AE0902">
            <w:pPr>
              <w:jc w:val="center"/>
              <w:rPr>
                <w:b/>
              </w:rPr>
            </w:pPr>
          </w:p>
          <w:p w:rsidR="00DB17B8" w:rsidRPr="000978AB" w:rsidRDefault="00DB17B8" w:rsidP="00AE0902">
            <w:pPr>
              <w:jc w:val="center"/>
              <w:rPr>
                <w:b/>
                <w:lang w:val="ru-RU" w:eastAsia="ru-RU"/>
              </w:rPr>
            </w:pPr>
            <w:r w:rsidRPr="000978AB">
              <w:rPr>
                <w:b/>
              </w:rPr>
              <w:t>Кількість</w:t>
            </w:r>
          </w:p>
        </w:tc>
      </w:tr>
      <w:tr w:rsidR="00DB17B8" w:rsidRPr="009A21B5" w:rsidTr="00E53026">
        <w:trPr>
          <w:trHeight w:val="468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1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 w:eastAsia="ru-RU"/>
              </w:rPr>
              <w:t>Продуктивність водопроводу В1:</w:t>
            </w:r>
          </w:p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 w:eastAsia="ru-RU"/>
              </w:rPr>
              <w:t>- на господарсько-питні і технологічні потреби</w:t>
            </w:r>
          </w:p>
        </w:tc>
        <w:tc>
          <w:tcPr>
            <w:tcW w:w="2178" w:type="dxa"/>
          </w:tcPr>
          <w:p w:rsidR="00DB17B8" w:rsidRPr="00167C5B" w:rsidRDefault="00DB17B8" w:rsidP="00667C98">
            <w:pPr>
              <w:rPr>
                <w:lang w:val="uk-UA"/>
              </w:rPr>
            </w:pPr>
            <w:r w:rsidRPr="00167C5B">
              <w:rPr>
                <w:lang w:val="uk-UA"/>
              </w:rPr>
              <w:t xml:space="preserve">       куб.м/доба</w:t>
            </w:r>
          </w:p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куб.м/год</w:t>
            </w:r>
          </w:p>
        </w:tc>
        <w:tc>
          <w:tcPr>
            <w:tcW w:w="2052" w:type="dxa"/>
          </w:tcPr>
          <w:p w:rsidR="00DB17B8" w:rsidRPr="00167C5B" w:rsidRDefault="00DB17B8" w:rsidP="00667C98">
            <w:pPr>
              <w:rPr>
                <w:lang w:val="uk-UA"/>
              </w:rPr>
            </w:pPr>
            <w:r w:rsidRPr="00167C5B">
              <w:rPr>
                <w:lang w:val="uk-UA"/>
              </w:rPr>
              <w:t xml:space="preserve">          2563,94</w:t>
            </w:r>
          </w:p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179,52</w:t>
            </w:r>
          </w:p>
        </w:tc>
      </w:tr>
      <w:tr w:rsidR="00DB17B8" w:rsidRPr="009A21B5" w:rsidTr="00E53026">
        <w:trPr>
          <w:trHeight w:val="82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2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ru-RU" w:eastAsia="ru-RU"/>
              </w:rPr>
            </w:pPr>
            <w:r w:rsidRPr="00167C5B">
              <w:rPr>
                <w:lang w:val="ru-RU" w:eastAsia="ru-RU"/>
              </w:rPr>
              <w:t>Річна потреба в електроенергії</w:t>
            </w:r>
          </w:p>
        </w:tc>
        <w:tc>
          <w:tcPr>
            <w:tcW w:w="2178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кВт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570240</w:t>
            </w:r>
          </w:p>
        </w:tc>
      </w:tr>
      <w:tr w:rsidR="00DB17B8" w:rsidRPr="009A21B5" w:rsidTr="00667C98">
        <w:trPr>
          <w:trHeight w:val="1100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3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ru-RU" w:eastAsia="ru-RU"/>
              </w:rPr>
              <w:t xml:space="preserve">Протяжність трубопроводу ПЕ 100 </w:t>
            </w:r>
            <w:r w:rsidRPr="00167C5B">
              <w:rPr>
                <w:lang w:eastAsia="ru-RU"/>
              </w:rPr>
              <w:t>SDR</w:t>
            </w:r>
            <w:r w:rsidRPr="00167C5B">
              <w:rPr>
                <w:lang w:val="uk-UA" w:eastAsia="ru-RU"/>
              </w:rPr>
              <w:t>17-200х11,9 питний 10 бар</w:t>
            </w:r>
          </w:p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 w:eastAsia="ru-RU"/>
              </w:rPr>
              <w:t>Об</w:t>
            </w:r>
            <w:r w:rsidRPr="00167C5B">
              <w:rPr>
                <w:lang w:val="ru-RU" w:eastAsia="ru-RU"/>
              </w:rPr>
              <w:t>’</w:t>
            </w:r>
            <w:r w:rsidRPr="00167C5B">
              <w:rPr>
                <w:lang w:val="uk-UA" w:eastAsia="ru-RU"/>
              </w:rPr>
              <w:t>єм резервуару чистої води</w:t>
            </w:r>
          </w:p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 w:eastAsia="ru-RU"/>
              </w:rPr>
              <w:t>Глибина котлована під резервуар</w:t>
            </w:r>
          </w:p>
        </w:tc>
        <w:tc>
          <w:tcPr>
            <w:tcW w:w="2178" w:type="dxa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</w:p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м</w:t>
            </w:r>
          </w:p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куб.м</w:t>
            </w:r>
          </w:p>
          <w:p w:rsidR="00DB17B8" w:rsidRPr="00167C5B" w:rsidRDefault="00DB17B8" w:rsidP="00667C98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м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</w:p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470,0</w:t>
            </w:r>
          </w:p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2500</w:t>
            </w:r>
          </w:p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3,5</w:t>
            </w:r>
          </w:p>
        </w:tc>
      </w:tr>
      <w:tr w:rsidR="00DB17B8" w:rsidRPr="009A21B5" w:rsidTr="00E53026">
        <w:trPr>
          <w:trHeight w:val="82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4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ru-RU" w:eastAsia="ru-RU"/>
              </w:rPr>
            </w:pPr>
            <w:r w:rsidRPr="00167C5B">
              <w:rPr>
                <w:lang w:val="uk-UA"/>
              </w:rPr>
              <w:t>Земляні роботи</w:t>
            </w:r>
          </w:p>
        </w:tc>
        <w:tc>
          <w:tcPr>
            <w:tcW w:w="2178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куб.</w:t>
            </w:r>
            <w:r w:rsidRPr="00167C5B">
              <w:t>м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13300</w:t>
            </w:r>
          </w:p>
        </w:tc>
      </w:tr>
      <w:tr w:rsidR="00DB17B8" w:rsidRPr="009A21B5" w:rsidTr="00E53026">
        <w:trPr>
          <w:trHeight w:val="190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5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/>
              </w:rPr>
              <w:t>Чисельність працівників</w:t>
            </w:r>
          </w:p>
        </w:tc>
        <w:tc>
          <w:tcPr>
            <w:tcW w:w="2178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осіб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7</w:t>
            </w:r>
          </w:p>
        </w:tc>
      </w:tr>
      <w:tr w:rsidR="00DB17B8" w:rsidRPr="009A21B5" w:rsidTr="00E53026">
        <w:trPr>
          <w:trHeight w:val="190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6</w:t>
            </w:r>
          </w:p>
        </w:tc>
        <w:tc>
          <w:tcPr>
            <w:tcW w:w="5453" w:type="dxa"/>
          </w:tcPr>
          <w:p w:rsidR="00DB17B8" w:rsidRPr="00167C5B" w:rsidRDefault="00DB17B8" w:rsidP="00AE0902">
            <w:pPr>
              <w:jc w:val="both"/>
              <w:rPr>
                <w:lang w:val="uk-UA" w:eastAsia="ru-RU"/>
              </w:rPr>
            </w:pPr>
            <w:r w:rsidRPr="00167C5B">
              <w:rPr>
                <w:lang w:val="uk-UA" w:eastAsia="ru-RU"/>
              </w:rPr>
              <w:t>Тривалість будівництва</w:t>
            </w:r>
          </w:p>
        </w:tc>
        <w:tc>
          <w:tcPr>
            <w:tcW w:w="2178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міс.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uk-UA" w:eastAsia="ru-RU"/>
              </w:rPr>
            </w:pPr>
            <w:r w:rsidRPr="00167C5B">
              <w:rPr>
                <w:lang w:val="uk-UA"/>
              </w:rPr>
              <w:t>4</w:t>
            </w:r>
          </w:p>
        </w:tc>
      </w:tr>
      <w:tr w:rsidR="00DB17B8" w:rsidRPr="00596DBF" w:rsidTr="00E53026">
        <w:trPr>
          <w:trHeight w:val="190"/>
        </w:trPr>
        <w:tc>
          <w:tcPr>
            <w:tcW w:w="617" w:type="dxa"/>
            <w:vAlign w:val="center"/>
          </w:tcPr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uk-UA"/>
              </w:rPr>
              <w:t>7</w:t>
            </w:r>
          </w:p>
        </w:tc>
        <w:tc>
          <w:tcPr>
            <w:tcW w:w="5453" w:type="dxa"/>
          </w:tcPr>
          <w:p w:rsidR="00DB17B8" w:rsidRPr="00167C5B" w:rsidRDefault="00DB17B8" w:rsidP="00A66EEE">
            <w:pPr>
              <w:ind w:right="-1"/>
              <w:rPr>
                <w:iCs/>
                <w:lang w:val="uk-UA"/>
              </w:rPr>
            </w:pPr>
            <w:r w:rsidRPr="00167C5B">
              <w:rPr>
                <w:iCs/>
                <w:lang w:val="uk-UA"/>
              </w:rPr>
              <w:t>Загальна вартість будівництва</w:t>
            </w:r>
          </w:p>
          <w:p w:rsidR="00DB17B8" w:rsidRPr="00167C5B" w:rsidRDefault="00DB17B8" w:rsidP="00A66EEE">
            <w:pPr>
              <w:jc w:val="both"/>
              <w:rPr>
                <w:lang w:val="ru-RU" w:eastAsia="ru-RU"/>
              </w:rPr>
            </w:pPr>
            <w:r w:rsidRPr="00167C5B">
              <w:rPr>
                <w:iCs/>
                <w:lang w:val="uk-UA"/>
              </w:rPr>
              <w:t>в т.ч.  БМР</w:t>
            </w:r>
          </w:p>
        </w:tc>
        <w:tc>
          <w:tcPr>
            <w:tcW w:w="2178" w:type="dxa"/>
          </w:tcPr>
          <w:p w:rsidR="00DB17B8" w:rsidRPr="00167C5B" w:rsidRDefault="00DB17B8" w:rsidP="000978AB">
            <w:pPr>
              <w:rPr>
                <w:lang w:val="uk-UA"/>
              </w:rPr>
            </w:pPr>
            <w:r w:rsidRPr="00167C5B">
              <w:rPr>
                <w:lang w:val="uk-UA"/>
              </w:rPr>
              <w:t xml:space="preserve">          </w:t>
            </w:r>
          </w:p>
          <w:p w:rsidR="00DB17B8" w:rsidRPr="00167C5B" w:rsidRDefault="00DB17B8" w:rsidP="000978AB">
            <w:pPr>
              <w:rPr>
                <w:lang w:val="uk-UA"/>
              </w:rPr>
            </w:pPr>
            <w:r w:rsidRPr="00167C5B">
              <w:rPr>
                <w:lang w:val="uk-UA"/>
              </w:rPr>
              <w:t xml:space="preserve">          </w:t>
            </w:r>
            <w:r w:rsidRPr="00167C5B">
              <w:t>тис. грн.</w:t>
            </w:r>
          </w:p>
        </w:tc>
        <w:tc>
          <w:tcPr>
            <w:tcW w:w="2052" w:type="dxa"/>
          </w:tcPr>
          <w:p w:rsidR="00DB17B8" w:rsidRPr="00167C5B" w:rsidRDefault="00DB17B8" w:rsidP="00AE0902">
            <w:pPr>
              <w:jc w:val="center"/>
              <w:rPr>
                <w:lang w:val="ru-RU"/>
              </w:rPr>
            </w:pPr>
            <w:r w:rsidRPr="00167C5B">
              <w:rPr>
                <w:lang w:val="ru-RU"/>
              </w:rPr>
              <w:t>12 612,755</w:t>
            </w:r>
          </w:p>
          <w:p w:rsidR="00DB17B8" w:rsidRPr="00167C5B" w:rsidRDefault="00DB17B8" w:rsidP="00AE0902">
            <w:pPr>
              <w:jc w:val="center"/>
              <w:rPr>
                <w:lang w:val="uk-UA"/>
              </w:rPr>
            </w:pPr>
            <w:r w:rsidRPr="00167C5B">
              <w:rPr>
                <w:lang w:val="ru-RU"/>
              </w:rPr>
              <w:t>9</w:t>
            </w:r>
            <w:r w:rsidRPr="00167C5B">
              <w:t xml:space="preserve"> </w:t>
            </w:r>
            <w:r w:rsidRPr="00167C5B">
              <w:rPr>
                <w:lang w:val="ru-RU"/>
              </w:rPr>
              <w:t>752,868</w:t>
            </w:r>
          </w:p>
        </w:tc>
      </w:tr>
    </w:tbl>
    <w:p w:rsidR="00DB17B8" w:rsidRDefault="00DB17B8" w:rsidP="00597DB9">
      <w:pPr>
        <w:ind w:right="-1"/>
        <w:rPr>
          <w:b/>
          <w:iCs/>
          <w:lang w:val="uk-UA"/>
        </w:rPr>
      </w:pPr>
    </w:p>
    <w:p w:rsidR="00DB17B8" w:rsidRPr="00597DB9" w:rsidRDefault="00DB17B8" w:rsidP="00597DB9">
      <w:pPr>
        <w:ind w:right="-1"/>
        <w:rPr>
          <w:b/>
          <w:iCs/>
          <w:lang w:val="uk-UA"/>
        </w:rPr>
      </w:pPr>
    </w:p>
    <w:tbl>
      <w:tblPr>
        <w:tblW w:w="7514" w:type="dxa"/>
        <w:tblInd w:w="-176" w:type="dxa"/>
        <w:tblLayout w:type="fixed"/>
        <w:tblLook w:val="0000"/>
      </w:tblPr>
      <w:tblGrid>
        <w:gridCol w:w="7514"/>
      </w:tblGrid>
      <w:tr w:rsidR="00DB17B8" w:rsidRPr="00167C5B" w:rsidTr="00DC1898">
        <w:tc>
          <w:tcPr>
            <w:tcW w:w="7514" w:type="dxa"/>
          </w:tcPr>
          <w:p w:rsidR="00DB17B8" w:rsidRPr="00775120" w:rsidRDefault="00DB17B8" w:rsidP="00DC1898">
            <w:pPr>
              <w:ind w:right="-1"/>
              <w:rPr>
                <w:b/>
                <w:iCs/>
                <w:sz w:val="16"/>
                <w:szCs w:val="16"/>
                <w:lang w:val="ru-RU"/>
              </w:rPr>
            </w:pPr>
            <w:r w:rsidRPr="004D44DE">
              <w:rPr>
                <w:b/>
                <w:iCs/>
                <w:sz w:val="16"/>
                <w:szCs w:val="16"/>
                <w:lang w:val="ru-RU"/>
              </w:rPr>
              <w:t>Примітка:</w:t>
            </w:r>
            <w:r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</w:t>
            </w:r>
            <w:r w:rsidRPr="004D44DE">
              <w:rPr>
                <w:sz w:val="16"/>
                <w:szCs w:val="16"/>
                <w:lang w:val="ru-RU"/>
              </w:rPr>
              <w:t xml:space="preserve">бов'язковий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D44DE">
              <w:rPr>
                <w:sz w:val="16"/>
                <w:szCs w:val="16"/>
                <w:lang w:val="ru-RU"/>
              </w:rPr>
              <w:t>д</w:t>
            </w:r>
            <w:r>
              <w:rPr>
                <w:sz w:val="16"/>
                <w:szCs w:val="16"/>
                <w:lang w:val="ru-RU"/>
              </w:rPr>
              <w:t xml:space="preserve">одаток до </w:t>
            </w:r>
            <w:r w:rsidRPr="004D44DE">
              <w:rPr>
                <w:sz w:val="16"/>
                <w:szCs w:val="16"/>
                <w:lang w:val="ru-RU"/>
              </w:rPr>
              <w:t xml:space="preserve">експертного </w:t>
            </w:r>
            <w:r w:rsidRPr="006F0DFC">
              <w:rPr>
                <w:sz w:val="16"/>
                <w:szCs w:val="16"/>
                <w:lang w:val="ru-RU"/>
              </w:rPr>
              <w:t xml:space="preserve">звіту </w:t>
            </w:r>
          </w:p>
          <w:p w:rsidR="00DB17B8" w:rsidRPr="00952185" w:rsidRDefault="00DB17B8" w:rsidP="0095218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B17B8" w:rsidRPr="00167C5B" w:rsidTr="00DC1898">
        <w:tc>
          <w:tcPr>
            <w:tcW w:w="7514" w:type="dxa"/>
          </w:tcPr>
          <w:p w:rsidR="00DB17B8" w:rsidRPr="00952185" w:rsidRDefault="00DB17B8" w:rsidP="005F591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Default="00DB17B8" w:rsidP="0017753B">
      <w:pPr>
        <w:pStyle w:val="Heading2"/>
        <w:ind w:left="0" w:firstLine="0"/>
        <w:jc w:val="both"/>
        <w:rPr>
          <w:lang w:val="ru-RU"/>
        </w:rPr>
      </w:pPr>
    </w:p>
    <w:p w:rsidR="00DB17B8" w:rsidRPr="007F4C03" w:rsidRDefault="00DB17B8" w:rsidP="00326E1F">
      <w:pPr>
        <w:pStyle w:val="Heading2"/>
        <w:ind w:left="0" w:firstLine="0"/>
        <w:jc w:val="both"/>
        <w:rPr>
          <w:lang w:val="ru-RU"/>
        </w:rPr>
      </w:pPr>
      <w:r w:rsidRPr="007F4C03">
        <w:rPr>
          <w:lang w:val="ru-RU"/>
        </w:rPr>
        <w:t>Головний експерт проекту:</w:t>
      </w:r>
    </w:p>
    <w:p w:rsidR="00DB17B8" w:rsidRPr="00695420" w:rsidRDefault="00DB17B8" w:rsidP="00BF770A">
      <w:pPr>
        <w:pStyle w:val="BodyText"/>
        <w:spacing w:before="125"/>
        <w:ind w:right="-62" w:firstLine="220"/>
        <w:jc w:val="both"/>
        <w:rPr>
          <w:color w:val="FF0000"/>
          <w:lang w:val="ru-RU"/>
        </w:rPr>
      </w:pPr>
      <w:r w:rsidRPr="00695420">
        <w:rPr>
          <w:lang w:val="ru-RU"/>
        </w:rPr>
        <w:t>в частині забезпечення механічного опору та стійкості (кваліфікаційний сертифікат експерта серія АЕ № 004588 від 15.03.2017 року, виданий атестаційною архітектурно-будівельною комісією).</w:t>
      </w:r>
    </w:p>
    <w:p w:rsidR="00DB17B8" w:rsidRPr="00695420" w:rsidRDefault="00DB17B8" w:rsidP="00326E1F">
      <w:pPr>
        <w:pStyle w:val="BodyText"/>
        <w:tabs>
          <w:tab w:val="left" w:pos="7349"/>
        </w:tabs>
        <w:spacing w:before="72"/>
        <w:ind w:left="220" w:firstLine="5038"/>
        <w:jc w:val="right"/>
        <w:rPr>
          <w:color w:val="FF0000"/>
          <w:lang w:val="ru-RU"/>
        </w:rPr>
      </w:pPr>
      <w:r w:rsidRPr="00695420">
        <w:rPr>
          <w:u w:val="single"/>
          <w:lang w:val="ru-RU"/>
        </w:rPr>
        <w:tab/>
      </w:r>
      <w:r w:rsidRPr="00695420">
        <w:rPr>
          <w:lang w:val="ru-RU"/>
        </w:rPr>
        <w:t xml:space="preserve"> Компій А.В.</w:t>
      </w:r>
    </w:p>
    <w:p w:rsidR="00DB17B8" w:rsidRPr="00695420" w:rsidRDefault="00DB17B8" w:rsidP="00326E1F">
      <w:pPr>
        <w:pStyle w:val="BodyText"/>
        <w:rPr>
          <w:lang w:val="ru-RU"/>
        </w:rPr>
      </w:pPr>
    </w:p>
    <w:p w:rsidR="00DB17B8" w:rsidRPr="00246994" w:rsidRDefault="00DB17B8" w:rsidP="00863BB4">
      <w:pPr>
        <w:pStyle w:val="BodyText"/>
        <w:spacing w:before="10"/>
        <w:ind w:right="-60"/>
        <w:jc w:val="both"/>
        <w:rPr>
          <w:lang w:val="uk-UA"/>
        </w:rPr>
      </w:pPr>
      <w:r w:rsidRPr="00246994">
        <w:rPr>
          <w:lang w:val="uk-UA"/>
        </w:rPr>
        <w:t>Провідний експерт будівельний у частині забезпечення економії енергії (кваліфікаційний сертифікат експерта серія АЕ №004641 від 05.07.2017р. виданий атестаційною архітектурно-будівельною комісією).</w:t>
      </w:r>
    </w:p>
    <w:p w:rsidR="00DB17B8" w:rsidRPr="00246994" w:rsidRDefault="00DB17B8" w:rsidP="00863BB4">
      <w:pPr>
        <w:pStyle w:val="BodyText"/>
        <w:spacing w:before="10"/>
        <w:ind w:right="-60"/>
        <w:jc w:val="both"/>
        <w:rPr>
          <w:lang w:val="uk-UA"/>
        </w:rPr>
      </w:pPr>
    </w:p>
    <w:p w:rsidR="00DB17B8" w:rsidRPr="00695420" w:rsidRDefault="00DB17B8" w:rsidP="00863BB4">
      <w:pPr>
        <w:pStyle w:val="BodyText"/>
        <w:spacing w:before="10"/>
        <w:jc w:val="right"/>
        <w:rPr>
          <w:lang w:val="uk-UA"/>
        </w:rPr>
      </w:pPr>
      <w:r w:rsidRPr="00246994">
        <w:rPr>
          <w:lang w:val="uk-UA"/>
        </w:rPr>
        <w:t xml:space="preserve">                                                                                                        ______________Дімбровська  М.В</w:t>
      </w:r>
      <w:r>
        <w:rPr>
          <w:lang w:val="uk-UA"/>
        </w:rPr>
        <w:t>.</w:t>
      </w:r>
    </w:p>
    <w:p w:rsidR="00DB17B8" w:rsidRPr="00695420" w:rsidRDefault="00DB17B8" w:rsidP="00326E1F">
      <w:pPr>
        <w:pStyle w:val="BodyText"/>
        <w:jc w:val="both"/>
        <w:rPr>
          <w:lang w:val="uk-UA"/>
        </w:rPr>
      </w:pPr>
    </w:p>
    <w:p w:rsidR="00DB17B8" w:rsidRPr="00695420" w:rsidRDefault="00DB17B8" w:rsidP="00A64728">
      <w:pPr>
        <w:pStyle w:val="BodyText"/>
        <w:ind w:right="-62"/>
        <w:jc w:val="both"/>
        <w:rPr>
          <w:lang w:val="uk-UA"/>
        </w:rPr>
      </w:pPr>
      <w:r w:rsidRPr="00695420">
        <w:rPr>
          <w:lang w:val="uk-UA"/>
        </w:rPr>
        <w:t>Провідний експерт будівельний  з пожежної та техногенної безпеки (кваліфікаційний сертифікат експерта серія АЕ № 004314 від 22.06.2016 року, виданий атестаційною архітектурно-будівельною комісією).</w:t>
      </w:r>
    </w:p>
    <w:p w:rsidR="00DB17B8" w:rsidRPr="00695420" w:rsidRDefault="00DB17B8" w:rsidP="00A64728">
      <w:pPr>
        <w:pStyle w:val="BodyText"/>
        <w:spacing w:before="8"/>
        <w:rPr>
          <w:lang w:val="uk-UA"/>
        </w:rPr>
      </w:pPr>
    </w:p>
    <w:p w:rsidR="00DB17B8" w:rsidRPr="00695420" w:rsidRDefault="00DB17B8" w:rsidP="00A64728">
      <w:pPr>
        <w:pStyle w:val="BodyText"/>
        <w:tabs>
          <w:tab w:val="left" w:pos="7171"/>
        </w:tabs>
        <w:spacing w:before="72"/>
        <w:ind w:left="221" w:firstLine="4968"/>
        <w:jc w:val="right"/>
        <w:rPr>
          <w:lang w:val="uk-UA"/>
        </w:rPr>
      </w:pPr>
      <w:r w:rsidRPr="00695420">
        <w:rPr>
          <w:lang w:val="uk-UA"/>
        </w:rPr>
        <w:t>____________________Павлів Т.М.</w:t>
      </w:r>
    </w:p>
    <w:p w:rsidR="00DB17B8" w:rsidRPr="00695420" w:rsidRDefault="00DB17B8" w:rsidP="00695420">
      <w:pPr>
        <w:pStyle w:val="BodyText"/>
        <w:tabs>
          <w:tab w:val="left" w:pos="7171"/>
        </w:tabs>
        <w:spacing w:before="72"/>
        <w:rPr>
          <w:lang w:val="uk-UA"/>
        </w:rPr>
      </w:pPr>
    </w:p>
    <w:p w:rsidR="00DB17B8" w:rsidRPr="00246994" w:rsidRDefault="00DB17B8" w:rsidP="00863BB4">
      <w:pPr>
        <w:pStyle w:val="BodyText"/>
        <w:spacing w:before="10"/>
        <w:ind w:right="-60"/>
        <w:jc w:val="both"/>
        <w:rPr>
          <w:iCs/>
          <w:color w:val="FF0000"/>
          <w:lang w:val="uk-UA"/>
        </w:rPr>
      </w:pPr>
      <w:r w:rsidRPr="00246994">
        <w:rPr>
          <w:lang w:val="uk-UA"/>
        </w:rPr>
        <w:t xml:space="preserve">Провідний експерт будівельний у частині забезпечення безпеки життя і здоров’я людини, захисту навколишнього природного середовища, забезпечення санітарно-епідеміологічного благополуччя населення об’єктів будівництва  (кваліфікаційний сертифікат експерта серія </w:t>
      </w:r>
      <w:r w:rsidRPr="00246994">
        <w:rPr>
          <w:iCs/>
          <w:lang w:val="uk-UA"/>
        </w:rPr>
        <w:t>АЕ   № 004853 від 12.12.2017 року</w:t>
      </w:r>
      <w:r w:rsidRPr="00246994">
        <w:rPr>
          <w:lang w:val="uk-UA"/>
        </w:rPr>
        <w:t>. виданий атестаційною архітектурно-будівельною комісією).</w:t>
      </w:r>
      <w:r w:rsidRPr="00246994">
        <w:rPr>
          <w:iCs/>
          <w:color w:val="FF0000"/>
          <w:lang w:val="uk-UA"/>
        </w:rPr>
        <w:t xml:space="preserve"> </w:t>
      </w:r>
    </w:p>
    <w:p w:rsidR="00DB17B8" w:rsidRPr="00246994" w:rsidRDefault="00DB17B8" w:rsidP="00863BB4">
      <w:pPr>
        <w:pStyle w:val="BodyText"/>
        <w:spacing w:before="10"/>
        <w:ind w:right="-60"/>
        <w:jc w:val="both"/>
        <w:rPr>
          <w:iCs/>
          <w:color w:val="FF0000"/>
          <w:lang w:val="uk-UA"/>
        </w:rPr>
      </w:pPr>
    </w:p>
    <w:p w:rsidR="00DB17B8" w:rsidRPr="00246994" w:rsidRDefault="00DB17B8" w:rsidP="00863BB4">
      <w:pPr>
        <w:pStyle w:val="BodyText"/>
        <w:spacing w:before="10"/>
        <w:ind w:right="-60"/>
        <w:jc w:val="right"/>
        <w:rPr>
          <w:lang w:val="uk-UA"/>
        </w:rPr>
      </w:pPr>
      <w:r w:rsidRPr="00246994">
        <w:rPr>
          <w:lang w:val="uk-UA"/>
        </w:rPr>
        <w:t xml:space="preserve">                                                                                                ___________________Леськів Я.С.</w:t>
      </w:r>
    </w:p>
    <w:p w:rsidR="00DB17B8" w:rsidRPr="00695420" w:rsidRDefault="00DB17B8" w:rsidP="00695420">
      <w:pPr>
        <w:pStyle w:val="BodyText"/>
        <w:spacing w:before="10"/>
        <w:jc w:val="right"/>
        <w:rPr>
          <w:lang w:val="uk-UA"/>
        </w:rPr>
      </w:pPr>
    </w:p>
    <w:p w:rsidR="00DB17B8" w:rsidRPr="00695420" w:rsidRDefault="00DB17B8" w:rsidP="00326E1F">
      <w:pPr>
        <w:autoSpaceDE w:val="0"/>
        <w:autoSpaceDN w:val="0"/>
        <w:adjustRightInd w:val="0"/>
        <w:jc w:val="both"/>
        <w:rPr>
          <w:lang w:val="uk-UA"/>
        </w:rPr>
      </w:pPr>
      <w:r w:rsidRPr="00695420">
        <w:rPr>
          <w:lang w:val="uk-UA"/>
        </w:rPr>
        <w:t>Експерт у частині забезпечення безпеки експлуатації та вимог охорони праці, забезпечення захисту від шуму  (кваліфікаційний сертифікат експерта серія АЕ № 000652 від 28.08.2012 року, виданий атестаційною архітектурно-будівельною комісією ).</w:t>
      </w:r>
    </w:p>
    <w:p w:rsidR="00DB17B8" w:rsidRPr="00695420" w:rsidRDefault="00DB17B8" w:rsidP="00326E1F">
      <w:pPr>
        <w:autoSpaceDE w:val="0"/>
        <w:autoSpaceDN w:val="0"/>
        <w:adjustRightInd w:val="0"/>
        <w:jc w:val="both"/>
        <w:rPr>
          <w:lang w:val="uk-UA"/>
        </w:rPr>
      </w:pPr>
    </w:p>
    <w:p w:rsidR="00DB17B8" w:rsidRPr="00695420" w:rsidRDefault="00DB17B8" w:rsidP="00BF770A">
      <w:pPr>
        <w:pStyle w:val="BodyText"/>
        <w:jc w:val="right"/>
        <w:rPr>
          <w:lang w:val="uk-UA"/>
        </w:rPr>
      </w:pPr>
      <w:r w:rsidRPr="00695420">
        <w:rPr>
          <w:lang w:val="uk-UA"/>
        </w:rPr>
        <w:t xml:space="preserve">                                                                                              ___________________ Манич Н.Я.</w:t>
      </w:r>
    </w:p>
    <w:p w:rsidR="00DB17B8" w:rsidRPr="00695420" w:rsidRDefault="00DB17B8" w:rsidP="00BF770A">
      <w:pPr>
        <w:pStyle w:val="BodyText"/>
        <w:jc w:val="right"/>
        <w:rPr>
          <w:lang w:val="uk-UA"/>
        </w:rPr>
      </w:pPr>
    </w:p>
    <w:p w:rsidR="00DB17B8" w:rsidRDefault="00DB17B8" w:rsidP="00326E1F">
      <w:pPr>
        <w:pStyle w:val="BodyText"/>
        <w:jc w:val="both"/>
        <w:rPr>
          <w:lang w:val="uk-UA"/>
        </w:rPr>
      </w:pPr>
      <w:r>
        <w:rPr>
          <w:lang w:val="uk-UA"/>
        </w:rPr>
        <w:t>Виконавець звіту у частині інженерних мереж                                             _______________Дімбровська М.В.</w:t>
      </w:r>
    </w:p>
    <w:p w:rsidR="00DB17B8" w:rsidRPr="00695420" w:rsidRDefault="00DB17B8" w:rsidP="00326E1F">
      <w:pPr>
        <w:pStyle w:val="BodyText"/>
        <w:jc w:val="both"/>
        <w:rPr>
          <w:lang w:val="uk-UA"/>
        </w:rPr>
      </w:pPr>
    </w:p>
    <w:p w:rsidR="00DB17B8" w:rsidRDefault="00DB17B8" w:rsidP="00326E1F">
      <w:pPr>
        <w:pStyle w:val="BodyText"/>
        <w:tabs>
          <w:tab w:val="left" w:pos="7383"/>
        </w:tabs>
        <w:spacing w:before="72"/>
        <w:jc w:val="right"/>
        <w:rPr>
          <w:lang w:val="uk-UA"/>
        </w:rPr>
      </w:pPr>
      <w:r w:rsidRPr="00695420">
        <w:rPr>
          <w:lang w:val="uk-UA"/>
        </w:rPr>
        <w:t xml:space="preserve">Виконавець звіту у частині будівництва     </w:t>
      </w:r>
      <w:r>
        <w:rPr>
          <w:lang w:val="uk-UA"/>
        </w:rPr>
        <w:t xml:space="preserve">                     </w:t>
      </w:r>
      <w:r w:rsidRPr="00695420">
        <w:rPr>
          <w:lang w:val="uk-UA"/>
        </w:rPr>
        <w:t xml:space="preserve">                             ______________________Зініч В.О.</w:t>
      </w:r>
    </w:p>
    <w:p w:rsidR="00DB17B8" w:rsidRPr="00695420" w:rsidRDefault="00DB17B8" w:rsidP="00326E1F">
      <w:pPr>
        <w:pStyle w:val="BodyText"/>
        <w:tabs>
          <w:tab w:val="left" w:pos="7383"/>
        </w:tabs>
        <w:spacing w:before="72"/>
        <w:jc w:val="right"/>
        <w:rPr>
          <w:lang w:val="uk-UA"/>
        </w:rPr>
      </w:pPr>
    </w:p>
    <w:p w:rsidR="00DB17B8" w:rsidRPr="00695420" w:rsidRDefault="00DB17B8" w:rsidP="00326E1F">
      <w:pPr>
        <w:pStyle w:val="BodyText"/>
        <w:tabs>
          <w:tab w:val="left" w:pos="7383"/>
        </w:tabs>
        <w:spacing w:before="72"/>
        <w:jc w:val="right"/>
        <w:rPr>
          <w:b/>
          <w:lang w:val="uk-UA"/>
        </w:rPr>
      </w:pPr>
    </w:p>
    <w:sectPr w:rsidR="00DB17B8" w:rsidRPr="00695420" w:rsidSect="00695420">
      <w:type w:val="continuous"/>
      <w:pgSz w:w="11910" w:h="16840"/>
      <w:pgMar w:top="142" w:right="853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B8" w:rsidRDefault="00DB17B8" w:rsidP="00E22F08">
      <w:r>
        <w:separator/>
      </w:r>
    </w:p>
  </w:endnote>
  <w:endnote w:type="continuationSeparator" w:id="0">
    <w:p w:rsidR="00DB17B8" w:rsidRDefault="00DB17B8" w:rsidP="00E2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B8" w:rsidRDefault="00DB17B8" w:rsidP="00E22F08">
      <w:r>
        <w:separator/>
      </w:r>
    </w:p>
  </w:footnote>
  <w:footnote w:type="continuationSeparator" w:id="0">
    <w:p w:rsidR="00DB17B8" w:rsidRDefault="00DB17B8" w:rsidP="00E2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EFC"/>
    <w:multiLevelType w:val="multilevel"/>
    <w:tmpl w:val="DF54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97D87"/>
    <w:multiLevelType w:val="hybridMultilevel"/>
    <w:tmpl w:val="F9CA5BA6"/>
    <w:lvl w:ilvl="0" w:tplc="05A04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271"/>
    <w:multiLevelType w:val="hybridMultilevel"/>
    <w:tmpl w:val="4860E13A"/>
    <w:lvl w:ilvl="0" w:tplc="690C7D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384C"/>
    <w:multiLevelType w:val="hybridMultilevel"/>
    <w:tmpl w:val="B4BAF892"/>
    <w:lvl w:ilvl="0" w:tplc="2610C0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EB45A01"/>
    <w:multiLevelType w:val="hybridMultilevel"/>
    <w:tmpl w:val="DCAEC13E"/>
    <w:lvl w:ilvl="0" w:tplc="DE04F140">
      <w:numFmt w:val="bullet"/>
      <w:lvlText w:val="-"/>
      <w:lvlJc w:val="left"/>
      <w:pPr>
        <w:ind w:left="1289" w:hanging="360"/>
      </w:pPr>
      <w:rPr>
        <w:rFonts w:hint="default"/>
        <w:color w:val="auto"/>
        <w:w w:val="99"/>
      </w:rPr>
    </w:lvl>
    <w:lvl w:ilvl="1" w:tplc="274272E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827A2BF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00AACB66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A81CC456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BCEC378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FA10DFE6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057CD08E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737E0C9C"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5">
    <w:nsid w:val="307F3C73"/>
    <w:multiLevelType w:val="hybridMultilevel"/>
    <w:tmpl w:val="7128A6D2"/>
    <w:lvl w:ilvl="0" w:tplc="0F383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7DBD"/>
    <w:multiLevelType w:val="hybridMultilevel"/>
    <w:tmpl w:val="0464D50E"/>
    <w:lvl w:ilvl="0" w:tplc="2826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2328"/>
    <w:multiLevelType w:val="hybridMultilevel"/>
    <w:tmpl w:val="3C60AD0C"/>
    <w:lvl w:ilvl="0" w:tplc="C6E24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4AA4"/>
    <w:multiLevelType w:val="hybridMultilevel"/>
    <w:tmpl w:val="434C3A12"/>
    <w:lvl w:ilvl="0" w:tplc="24960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45153"/>
    <w:multiLevelType w:val="hybridMultilevel"/>
    <w:tmpl w:val="E7FAE7FE"/>
    <w:lvl w:ilvl="0" w:tplc="AE00B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7254F"/>
    <w:multiLevelType w:val="hybridMultilevel"/>
    <w:tmpl w:val="FF669664"/>
    <w:lvl w:ilvl="0" w:tplc="D9B69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C6FA5"/>
    <w:multiLevelType w:val="hybridMultilevel"/>
    <w:tmpl w:val="C22E119A"/>
    <w:lvl w:ilvl="0" w:tplc="C9869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007D0"/>
    <w:multiLevelType w:val="hybridMultilevel"/>
    <w:tmpl w:val="61020AA6"/>
    <w:lvl w:ilvl="0" w:tplc="C3983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E0BE6"/>
    <w:multiLevelType w:val="hybridMultilevel"/>
    <w:tmpl w:val="55E49336"/>
    <w:lvl w:ilvl="0" w:tplc="85685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344A5"/>
    <w:multiLevelType w:val="hybridMultilevel"/>
    <w:tmpl w:val="8C201844"/>
    <w:lvl w:ilvl="0" w:tplc="1E9C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10"/>
    <w:rsid w:val="00007874"/>
    <w:rsid w:val="000106D4"/>
    <w:rsid w:val="00022863"/>
    <w:rsid w:val="000236ED"/>
    <w:rsid w:val="00025D13"/>
    <w:rsid w:val="00027345"/>
    <w:rsid w:val="000401F6"/>
    <w:rsid w:val="00047687"/>
    <w:rsid w:val="00075025"/>
    <w:rsid w:val="00077FBF"/>
    <w:rsid w:val="00083FA3"/>
    <w:rsid w:val="0009650B"/>
    <w:rsid w:val="000978AB"/>
    <w:rsid w:val="000A4A57"/>
    <w:rsid w:val="000C2485"/>
    <w:rsid w:val="000D3587"/>
    <w:rsid w:val="000E0A43"/>
    <w:rsid w:val="000E5000"/>
    <w:rsid w:val="000F20A4"/>
    <w:rsid w:val="000F7EAE"/>
    <w:rsid w:val="00103F7A"/>
    <w:rsid w:val="00106A2B"/>
    <w:rsid w:val="00126FC7"/>
    <w:rsid w:val="00163F4E"/>
    <w:rsid w:val="00167C5B"/>
    <w:rsid w:val="0017753B"/>
    <w:rsid w:val="001818F8"/>
    <w:rsid w:val="001A07FC"/>
    <w:rsid w:val="001A6AB0"/>
    <w:rsid w:val="001C23EF"/>
    <w:rsid w:val="001C2DD9"/>
    <w:rsid w:val="001C7DFF"/>
    <w:rsid w:val="001D7364"/>
    <w:rsid w:val="001E025B"/>
    <w:rsid w:val="001E0D59"/>
    <w:rsid w:val="001E2E86"/>
    <w:rsid w:val="00203075"/>
    <w:rsid w:val="002045B3"/>
    <w:rsid w:val="00204840"/>
    <w:rsid w:val="002056DD"/>
    <w:rsid w:val="002122C6"/>
    <w:rsid w:val="002204AC"/>
    <w:rsid w:val="00222172"/>
    <w:rsid w:val="00224668"/>
    <w:rsid w:val="00240B32"/>
    <w:rsid w:val="00246994"/>
    <w:rsid w:val="00262327"/>
    <w:rsid w:val="00266038"/>
    <w:rsid w:val="00266B61"/>
    <w:rsid w:val="00266C33"/>
    <w:rsid w:val="0027103A"/>
    <w:rsid w:val="0028208D"/>
    <w:rsid w:val="00297E33"/>
    <w:rsid w:val="002A0213"/>
    <w:rsid w:val="002C6DE4"/>
    <w:rsid w:val="002D0D84"/>
    <w:rsid w:val="002F050F"/>
    <w:rsid w:val="00305BF7"/>
    <w:rsid w:val="00311EA8"/>
    <w:rsid w:val="00317E60"/>
    <w:rsid w:val="00326E1F"/>
    <w:rsid w:val="0033224C"/>
    <w:rsid w:val="0035045B"/>
    <w:rsid w:val="003533AE"/>
    <w:rsid w:val="003539A4"/>
    <w:rsid w:val="0035470A"/>
    <w:rsid w:val="00355151"/>
    <w:rsid w:val="00360611"/>
    <w:rsid w:val="00362A92"/>
    <w:rsid w:val="0036433C"/>
    <w:rsid w:val="0038490E"/>
    <w:rsid w:val="00385DE3"/>
    <w:rsid w:val="00397D40"/>
    <w:rsid w:val="003B3CE0"/>
    <w:rsid w:val="003C0211"/>
    <w:rsid w:val="003C603B"/>
    <w:rsid w:val="003D28E6"/>
    <w:rsid w:val="003F5A6C"/>
    <w:rsid w:val="0040469F"/>
    <w:rsid w:val="0040663C"/>
    <w:rsid w:val="00443F7B"/>
    <w:rsid w:val="00451991"/>
    <w:rsid w:val="0047281C"/>
    <w:rsid w:val="00475682"/>
    <w:rsid w:val="00491537"/>
    <w:rsid w:val="004A004D"/>
    <w:rsid w:val="004A64AE"/>
    <w:rsid w:val="004A7627"/>
    <w:rsid w:val="004B0593"/>
    <w:rsid w:val="004B1D75"/>
    <w:rsid w:val="004C0A1C"/>
    <w:rsid w:val="004D0A20"/>
    <w:rsid w:val="004D44DE"/>
    <w:rsid w:val="004E1F7E"/>
    <w:rsid w:val="005010EF"/>
    <w:rsid w:val="00513578"/>
    <w:rsid w:val="005229DB"/>
    <w:rsid w:val="005249E9"/>
    <w:rsid w:val="005412CC"/>
    <w:rsid w:val="00553BF6"/>
    <w:rsid w:val="00556824"/>
    <w:rsid w:val="00591A17"/>
    <w:rsid w:val="00596DBF"/>
    <w:rsid w:val="00597DB9"/>
    <w:rsid w:val="005A7827"/>
    <w:rsid w:val="005C1AEA"/>
    <w:rsid w:val="005C3C2E"/>
    <w:rsid w:val="005D56EB"/>
    <w:rsid w:val="005D6B93"/>
    <w:rsid w:val="005E455B"/>
    <w:rsid w:val="005E49A3"/>
    <w:rsid w:val="005E5996"/>
    <w:rsid w:val="005E6001"/>
    <w:rsid w:val="005F062F"/>
    <w:rsid w:val="005F591C"/>
    <w:rsid w:val="005F6A10"/>
    <w:rsid w:val="00601FB8"/>
    <w:rsid w:val="00603B9D"/>
    <w:rsid w:val="0060525D"/>
    <w:rsid w:val="00624DE9"/>
    <w:rsid w:val="00647225"/>
    <w:rsid w:val="00650E6F"/>
    <w:rsid w:val="0065629A"/>
    <w:rsid w:val="00667C98"/>
    <w:rsid w:val="00685F44"/>
    <w:rsid w:val="0068692E"/>
    <w:rsid w:val="0069047C"/>
    <w:rsid w:val="00695420"/>
    <w:rsid w:val="006974FD"/>
    <w:rsid w:val="006C34AC"/>
    <w:rsid w:val="006C4D2C"/>
    <w:rsid w:val="006C5350"/>
    <w:rsid w:val="006F0DFC"/>
    <w:rsid w:val="00700E63"/>
    <w:rsid w:val="00701E58"/>
    <w:rsid w:val="00703605"/>
    <w:rsid w:val="00705729"/>
    <w:rsid w:val="00710C5F"/>
    <w:rsid w:val="007148ED"/>
    <w:rsid w:val="00735A8E"/>
    <w:rsid w:val="00742E2D"/>
    <w:rsid w:val="00743B25"/>
    <w:rsid w:val="0075593F"/>
    <w:rsid w:val="00764A0A"/>
    <w:rsid w:val="007722EB"/>
    <w:rsid w:val="00775120"/>
    <w:rsid w:val="00795157"/>
    <w:rsid w:val="007B7710"/>
    <w:rsid w:val="007B7956"/>
    <w:rsid w:val="007C74CA"/>
    <w:rsid w:val="007E364D"/>
    <w:rsid w:val="007F4C03"/>
    <w:rsid w:val="00816B57"/>
    <w:rsid w:val="00823420"/>
    <w:rsid w:val="00841BCE"/>
    <w:rsid w:val="00853CBD"/>
    <w:rsid w:val="00863BB4"/>
    <w:rsid w:val="00871C1F"/>
    <w:rsid w:val="008730BB"/>
    <w:rsid w:val="00873E34"/>
    <w:rsid w:val="008812A1"/>
    <w:rsid w:val="00883507"/>
    <w:rsid w:val="00891A46"/>
    <w:rsid w:val="0089483B"/>
    <w:rsid w:val="008C6D7D"/>
    <w:rsid w:val="008E2D22"/>
    <w:rsid w:val="008F0C5E"/>
    <w:rsid w:val="0091041C"/>
    <w:rsid w:val="009346B5"/>
    <w:rsid w:val="00946F4B"/>
    <w:rsid w:val="00952185"/>
    <w:rsid w:val="0096238F"/>
    <w:rsid w:val="00982930"/>
    <w:rsid w:val="0098362E"/>
    <w:rsid w:val="009A19DF"/>
    <w:rsid w:val="009A21B5"/>
    <w:rsid w:val="009C75D3"/>
    <w:rsid w:val="009D712F"/>
    <w:rsid w:val="009E1A4D"/>
    <w:rsid w:val="009E417E"/>
    <w:rsid w:val="009F1DCC"/>
    <w:rsid w:val="00A00078"/>
    <w:rsid w:val="00A07BB0"/>
    <w:rsid w:val="00A51B6F"/>
    <w:rsid w:val="00A55FC7"/>
    <w:rsid w:val="00A64728"/>
    <w:rsid w:val="00A66EEE"/>
    <w:rsid w:val="00A80C19"/>
    <w:rsid w:val="00A93F88"/>
    <w:rsid w:val="00A9763B"/>
    <w:rsid w:val="00AC0503"/>
    <w:rsid w:val="00AE0902"/>
    <w:rsid w:val="00AE16A7"/>
    <w:rsid w:val="00AE4097"/>
    <w:rsid w:val="00AF3612"/>
    <w:rsid w:val="00B410E3"/>
    <w:rsid w:val="00B50757"/>
    <w:rsid w:val="00B50AB7"/>
    <w:rsid w:val="00B636BA"/>
    <w:rsid w:val="00B650B8"/>
    <w:rsid w:val="00B66FD2"/>
    <w:rsid w:val="00B94144"/>
    <w:rsid w:val="00BD50B8"/>
    <w:rsid w:val="00BD5276"/>
    <w:rsid w:val="00BE442C"/>
    <w:rsid w:val="00BF39A5"/>
    <w:rsid w:val="00BF770A"/>
    <w:rsid w:val="00C1249E"/>
    <w:rsid w:val="00C14E0F"/>
    <w:rsid w:val="00C20051"/>
    <w:rsid w:val="00C23420"/>
    <w:rsid w:val="00C239DA"/>
    <w:rsid w:val="00C34904"/>
    <w:rsid w:val="00C41B99"/>
    <w:rsid w:val="00C83B62"/>
    <w:rsid w:val="00C8555D"/>
    <w:rsid w:val="00C877C9"/>
    <w:rsid w:val="00C90CE6"/>
    <w:rsid w:val="00CA50D6"/>
    <w:rsid w:val="00CC2D47"/>
    <w:rsid w:val="00CD105F"/>
    <w:rsid w:val="00CD3993"/>
    <w:rsid w:val="00CE55F2"/>
    <w:rsid w:val="00CE6FE4"/>
    <w:rsid w:val="00D00DA0"/>
    <w:rsid w:val="00D04C6C"/>
    <w:rsid w:val="00D10145"/>
    <w:rsid w:val="00D21EDA"/>
    <w:rsid w:val="00D27571"/>
    <w:rsid w:val="00D71958"/>
    <w:rsid w:val="00DA329B"/>
    <w:rsid w:val="00DB17B8"/>
    <w:rsid w:val="00DB31B8"/>
    <w:rsid w:val="00DC0B13"/>
    <w:rsid w:val="00DC1898"/>
    <w:rsid w:val="00DC46E8"/>
    <w:rsid w:val="00DC47F2"/>
    <w:rsid w:val="00E22F08"/>
    <w:rsid w:val="00E237BD"/>
    <w:rsid w:val="00E25586"/>
    <w:rsid w:val="00E376D8"/>
    <w:rsid w:val="00E53026"/>
    <w:rsid w:val="00E5338F"/>
    <w:rsid w:val="00E632F4"/>
    <w:rsid w:val="00E7636F"/>
    <w:rsid w:val="00E81A57"/>
    <w:rsid w:val="00E837C1"/>
    <w:rsid w:val="00E911E6"/>
    <w:rsid w:val="00EA69CF"/>
    <w:rsid w:val="00EC0978"/>
    <w:rsid w:val="00ED0860"/>
    <w:rsid w:val="00ED319C"/>
    <w:rsid w:val="00EF7519"/>
    <w:rsid w:val="00F2457C"/>
    <w:rsid w:val="00F37FE5"/>
    <w:rsid w:val="00F4160B"/>
    <w:rsid w:val="00F52E1F"/>
    <w:rsid w:val="00F62F6D"/>
    <w:rsid w:val="00F64D78"/>
    <w:rsid w:val="00F65BB1"/>
    <w:rsid w:val="00F73419"/>
    <w:rsid w:val="00F77626"/>
    <w:rsid w:val="00F83C2F"/>
    <w:rsid w:val="00FA1AD9"/>
    <w:rsid w:val="00FC6A48"/>
    <w:rsid w:val="00FD6E32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C6DE4"/>
    <w:pPr>
      <w:spacing w:line="274" w:lineRule="exact"/>
      <w:ind w:left="709" w:right="7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C6DE4"/>
    <w:pPr>
      <w:ind w:left="220" w:hanging="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6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3BB4"/>
    <w:rPr>
      <w:rFonts w:ascii="Times New Roman" w:hAnsi="Times New Roman" w:cs="Times New Roman"/>
      <w:b/>
      <w:bCs/>
    </w:rPr>
  </w:style>
  <w:style w:type="table" w:customStyle="1" w:styleId="TableNormal1">
    <w:name w:val="Table Normal1"/>
    <w:uiPriority w:val="99"/>
    <w:semiHidden/>
    <w:rsid w:val="002C6DE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C6DE4"/>
  </w:style>
  <w:style w:type="character" w:customStyle="1" w:styleId="BodyTextChar">
    <w:name w:val="Body Text Char"/>
    <w:basedOn w:val="DefaultParagraphFont"/>
    <w:link w:val="BodyText"/>
    <w:uiPriority w:val="99"/>
    <w:locked/>
    <w:rsid w:val="0069542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C6DE4"/>
    <w:pPr>
      <w:ind w:left="1289" w:hanging="360"/>
    </w:pPr>
  </w:style>
  <w:style w:type="paragraph" w:customStyle="1" w:styleId="TableParagraph">
    <w:name w:val="Table Paragraph"/>
    <w:basedOn w:val="Normal"/>
    <w:uiPriority w:val="99"/>
    <w:rsid w:val="002C6DE4"/>
    <w:pPr>
      <w:spacing w:line="252" w:lineRule="exact"/>
      <w:ind w:left="100"/>
      <w:jc w:val="center"/>
    </w:pPr>
  </w:style>
  <w:style w:type="table" w:styleId="TableGrid">
    <w:name w:val="Table Grid"/>
    <w:basedOn w:val="TableNormal"/>
    <w:uiPriority w:val="99"/>
    <w:rsid w:val="00C90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03605"/>
    <w:pPr>
      <w:widowControl/>
      <w:spacing w:before="100" w:beforeAutospacing="1" w:after="119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F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612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uiPriority w:val="99"/>
    <w:rsid w:val="005249E9"/>
    <w:pPr>
      <w:widowControl/>
      <w:spacing w:line="360" w:lineRule="auto"/>
      <w:ind w:firstLine="720"/>
      <w:jc w:val="center"/>
    </w:pPr>
    <w:rPr>
      <w:b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E22F0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F0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22F0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F0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ЕЗ Луцьк Соборна, 22 (07-04-2017А)-2</dc:title>
  <dc:subject/>
  <dc:creator>User</dc:creator>
  <cp:keywords/>
  <dc:description/>
  <cp:lastModifiedBy>User</cp:lastModifiedBy>
  <cp:revision>2</cp:revision>
  <cp:lastPrinted>2018-08-10T13:56:00Z</cp:lastPrinted>
  <dcterms:created xsi:type="dcterms:W3CDTF">2018-10-24T13:31:00Z</dcterms:created>
  <dcterms:modified xsi:type="dcterms:W3CDTF">2018-10-24T13:31:00Z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