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258" w:rsidRPr="00157052" w:rsidRDefault="006D3258" w:rsidP="00157052">
      <w:pPr>
        <w:tabs>
          <w:tab w:val="left" w:pos="5387"/>
        </w:tabs>
        <w:spacing w:after="0"/>
        <w:rPr>
          <w:rFonts w:ascii="Times New Roman" w:hAnsi="Times New Roman" w:cs="Times New Roman"/>
          <w:b/>
          <w:sz w:val="28"/>
          <w:szCs w:val="28"/>
          <w:lang w:val="uk-UA"/>
        </w:rPr>
      </w:pPr>
      <w:r w:rsidRPr="00157052">
        <w:rPr>
          <w:rFonts w:ascii="Times New Roman" w:hAnsi="Times New Roman" w:cs="Times New Roman"/>
          <w:b/>
          <w:sz w:val="28"/>
          <w:szCs w:val="28"/>
          <w:lang w:val="uk-UA"/>
        </w:rPr>
        <w:tab/>
      </w:r>
    </w:p>
    <w:p w:rsidR="006D3258" w:rsidRPr="00157052" w:rsidRDefault="006D3258" w:rsidP="00157052">
      <w:pPr>
        <w:pStyle w:val="a3"/>
        <w:rPr>
          <w:rFonts w:ascii="Times New Roman" w:hAnsi="Times New Roman" w:cs="Times New Roman"/>
          <w:b/>
          <w:sz w:val="28"/>
          <w:szCs w:val="28"/>
          <w:lang w:val="uk-UA"/>
        </w:rPr>
      </w:pPr>
    </w:p>
    <w:p w:rsidR="006D3258" w:rsidRPr="00157052" w:rsidRDefault="006D3258" w:rsidP="00157052">
      <w:pPr>
        <w:pStyle w:val="a3"/>
        <w:rPr>
          <w:rFonts w:ascii="Times New Roman" w:hAnsi="Times New Roman" w:cs="Times New Roman"/>
          <w:b/>
          <w:sz w:val="28"/>
          <w:szCs w:val="28"/>
          <w:lang w:val="uk-UA"/>
        </w:rPr>
      </w:pPr>
    </w:p>
    <w:p w:rsidR="006D3258" w:rsidRPr="00157052" w:rsidRDefault="006D3258" w:rsidP="00157052">
      <w:pPr>
        <w:pStyle w:val="a3"/>
        <w:rPr>
          <w:rFonts w:ascii="Times New Roman" w:hAnsi="Times New Roman" w:cs="Times New Roman"/>
          <w:b/>
          <w:sz w:val="28"/>
          <w:szCs w:val="28"/>
          <w:lang w:val="uk-UA"/>
        </w:rPr>
      </w:pPr>
    </w:p>
    <w:p w:rsidR="006D3258" w:rsidRPr="00157052" w:rsidRDefault="006D3258" w:rsidP="00157052">
      <w:pPr>
        <w:pStyle w:val="a3"/>
        <w:rPr>
          <w:rFonts w:ascii="Times New Roman" w:hAnsi="Times New Roman" w:cs="Times New Roman"/>
          <w:b/>
          <w:sz w:val="28"/>
          <w:szCs w:val="28"/>
          <w:lang w:val="uk-UA"/>
        </w:rPr>
      </w:pPr>
    </w:p>
    <w:p w:rsidR="006D3258" w:rsidRPr="00157052" w:rsidRDefault="006D3258" w:rsidP="00157052">
      <w:pPr>
        <w:pStyle w:val="a3"/>
        <w:rPr>
          <w:rFonts w:ascii="Times New Roman" w:hAnsi="Times New Roman" w:cs="Times New Roman"/>
          <w:b/>
          <w:sz w:val="28"/>
          <w:szCs w:val="28"/>
          <w:lang w:val="uk-UA"/>
        </w:rPr>
      </w:pPr>
    </w:p>
    <w:p w:rsidR="006D3258" w:rsidRPr="00157052" w:rsidRDefault="006D3258" w:rsidP="00157052">
      <w:pPr>
        <w:pStyle w:val="a3"/>
        <w:spacing w:after="0"/>
        <w:jc w:val="center"/>
        <w:rPr>
          <w:rFonts w:ascii="Times New Roman" w:hAnsi="Times New Roman" w:cs="Times New Roman"/>
          <w:b/>
          <w:sz w:val="52"/>
          <w:szCs w:val="52"/>
          <w:lang w:val="uk-UA"/>
        </w:rPr>
      </w:pPr>
      <w:r w:rsidRPr="00157052">
        <w:rPr>
          <w:rFonts w:ascii="Times New Roman" w:hAnsi="Times New Roman" w:cs="Times New Roman"/>
          <w:b/>
          <w:sz w:val="52"/>
          <w:szCs w:val="52"/>
          <w:lang w:val="uk-UA"/>
        </w:rPr>
        <w:t>Програма енергетичного менеджменту</w:t>
      </w:r>
      <w:r w:rsidR="00341D73" w:rsidRPr="00157052">
        <w:rPr>
          <w:rFonts w:ascii="Times New Roman" w:hAnsi="Times New Roman" w:cs="Times New Roman"/>
          <w:b/>
          <w:sz w:val="52"/>
          <w:szCs w:val="52"/>
          <w:lang w:val="uk-UA"/>
        </w:rPr>
        <w:t xml:space="preserve"> та</w:t>
      </w:r>
      <w:r w:rsidR="00CC537C" w:rsidRPr="00157052">
        <w:rPr>
          <w:rFonts w:ascii="Times New Roman" w:hAnsi="Times New Roman" w:cs="Times New Roman"/>
          <w:b/>
          <w:sz w:val="52"/>
          <w:szCs w:val="52"/>
          <w:lang w:val="uk-UA"/>
        </w:rPr>
        <w:t xml:space="preserve"> аудиту</w:t>
      </w:r>
      <w:r w:rsidRPr="00157052">
        <w:rPr>
          <w:rFonts w:ascii="Times New Roman" w:hAnsi="Times New Roman" w:cs="Times New Roman"/>
          <w:b/>
          <w:sz w:val="52"/>
          <w:szCs w:val="52"/>
          <w:lang w:val="uk-UA"/>
        </w:rPr>
        <w:t xml:space="preserve"> в Сторожинецькій міській об’єднаній  </w:t>
      </w:r>
      <w:r w:rsidR="00157052" w:rsidRPr="00157052">
        <w:rPr>
          <w:rFonts w:ascii="Times New Roman" w:hAnsi="Times New Roman" w:cs="Times New Roman"/>
          <w:b/>
          <w:sz w:val="52"/>
          <w:szCs w:val="52"/>
          <w:lang w:val="uk-UA"/>
        </w:rPr>
        <w:t>територ</w:t>
      </w:r>
      <w:r w:rsidR="00157052">
        <w:rPr>
          <w:rFonts w:ascii="Times New Roman" w:hAnsi="Times New Roman" w:cs="Times New Roman"/>
          <w:b/>
          <w:sz w:val="52"/>
          <w:szCs w:val="52"/>
          <w:lang w:val="uk-UA"/>
        </w:rPr>
        <w:t>і</w:t>
      </w:r>
      <w:r w:rsidR="00157052" w:rsidRPr="00157052">
        <w:rPr>
          <w:rFonts w:ascii="Times New Roman" w:hAnsi="Times New Roman" w:cs="Times New Roman"/>
          <w:b/>
          <w:sz w:val="52"/>
          <w:szCs w:val="52"/>
          <w:lang w:val="uk-UA"/>
        </w:rPr>
        <w:t xml:space="preserve">альній </w:t>
      </w:r>
      <w:r w:rsidRPr="00157052">
        <w:rPr>
          <w:rFonts w:ascii="Times New Roman" w:hAnsi="Times New Roman" w:cs="Times New Roman"/>
          <w:b/>
          <w:sz w:val="52"/>
          <w:szCs w:val="52"/>
          <w:lang w:val="uk-UA"/>
        </w:rPr>
        <w:t>громаді</w:t>
      </w:r>
    </w:p>
    <w:p w:rsidR="006D3258" w:rsidRPr="00157052" w:rsidRDefault="006D3258" w:rsidP="00157052">
      <w:pPr>
        <w:pStyle w:val="a3"/>
        <w:spacing w:after="0"/>
        <w:jc w:val="center"/>
        <w:rPr>
          <w:rFonts w:ascii="Times New Roman" w:hAnsi="Times New Roman" w:cs="Times New Roman"/>
          <w:b/>
          <w:sz w:val="52"/>
          <w:szCs w:val="52"/>
          <w:lang w:val="uk-UA"/>
        </w:rPr>
      </w:pPr>
      <w:r w:rsidRPr="00157052">
        <w:rPr>
          <w:rFonts w:ascii="Times New Roman" w:hAnsi="Times New Roman" w:cs="Times New Roman"/>
          <w:b/>
          <w:sz w:val="52"/>
          <w:szCs w:val="52"/>
          <w:lang w:val="uk-UA"/>
        </w:rPr>
        <w:t>на 2018-2020 роки</w:t>
      </w:r>
    </w:p>
    <w:p w:rsidR="006D3258" w:rsidRPr="00157052" w:rsidRDefault="006D3258" w:rsidP="00157052">
      <w:pPr>
        <w:pStyle w:val="a3"/>
        <w:spacing w:after="0"/>
        <w:jc w:val="center"/>
        <w:rPr>
          <w:rFonts w:ascii="Times New Roman" w:hAnsi="Times New Roman" w:cs="Times New Roman"/>
          <w:b/>
          <w:sz w:val="72"/>
          <w:szCs w:val="72"/>
          <w:lang w:val="uk-UA"/>
        </w:rPr>
      </w:pPr>
    </w:p>
    <w:p w:rsidR="006D3258" w:rsidRPr="00157052" w:rsidRDefault="006D3258" w:rsidP="00157052">
      <w:pPr>
        <w:pStyle w:val="a3"/>
        <w:spacing w:after="0"/>
        <w:jc w:val="center"/>
        <w:rPr>
          <w:rFonts w:ascii="Times New Roman" w:hAnsi="Times New Roman" w:cs="Times New Roman"/>
          <w:b/>
          <w:sz w:val="72"/>
          <w:szCs w:val="72"/>
          <w:lang w:val="uk-UA"/>
        </w:rPr>
      </w:pPr>
    </w:p>
    <w:p w:rsidR="006D3258" w:rsidRPr="00157052" w:rsidRDefault="006D3258" w:rsidP="00157052">
      <w:pPr>
        <w:pStyle w:val="a3"/>
        <w:spacing w:after="0"/>
        <w:jc w:val="center"/>
        <w:rPr>
          <w:rFonts w:ascii="Times New Roman" w:hAnsi="Times New Roman" w:cs="Times New Roman"/>
          <w:b/>
          <w:sz w:val="72"/>
          <w:szCs w:val="72"/>
          <w:lang w:val="uk-UA"/>
        </w:rPr>
      </w:pPr>
    </w:p>
    <w:p w:rsidR="006D3258" w:rsidRPr="00157052" w:rsidRDefault="006D3258" w:rsidP="00157052">
      <w:pPr>
        <w:pStyle w:val="a3"/>
        <w:spacing w:after="0"/>
        <w:jc w:val="center"/>
        <w:rPr>
          <w:rFonts w:ascii="Times New Roman" w:hAnsi="Times New Roman" w:cs="Times New Roman"/>
          <w:b/>
          <w:sz w:val="72"/>
          <w:szCs w:val="72"/>
          <w:lang w:val="uk-UA"/>
        </w:rPr>
      </w:pPr>
    </w:p>
    <w:p w:rsidR="006D3258" w:rsidRPr="00157052" w:rsidRDefault="006D3258" w:rsidP="00157052">
      <w:pPr>
        <w:pStyle w:val="a3"/>
        <w:spacing w:after="0"/>
        <w:jc w:val="center"/>
        <w:rPr>
          <w:rFonts w:ascii="Times New Roman" w:hAnsi="Times New Roman" w:cs="Times New Roman"/>
          <w:b/>
          <w:sz w:val="28"/>
          <w:szCs w:val="28"/>
          <w:lang w:val="uk-UA"/>
        </w:rPr>
      </w:pPr>
      <w:r w:rsidRPr="00157052">
        <w:rPr>
          <w:rFonts w:ascii="Times New Roman" w:hAnsi="Times New Roman" w:cs="Times New Roman"/>
          <w:b/>
          <w:sz w:val="28"/>
          <w:szCs w:val="28"/>
          <w:lang w:val="uk-UA"/>
        </w:rPr>
        <w:t>м.Сторожинець</w:t>
      </w:r>
    </w:p>
    <w:p w:rsidR="006D3258" w:rsidRDefault="006D3258" w:rsidP="00157052">
      <w:pPr>
        <w:pStyle w:val="a3"/>
        <w:spacing w:after="0"/>
        <w:jc w:val="center"/>
        <w:rPr>
          <w:rFonts w:ascii="Times New Roman" w:hAnsi="Times New Roman" w:cs="Times New Roman"/>
          <w:b/>
          <w:sz w:val="28"/>
          <w:szCs w:val="28"/>
          <w:lang w:val="uk-UA"/>
        </w:rPr>
      </w:pPr>
      <w:r w:rsidRPr="00157052">
        <w:rPr>
          <w:rFonts w:ascii="Times New Roman" w:hAnsi="Times New Roman" w:cs="Times New Roman"/>
          <w:b/>
          <w:sz w:val="28"/>
          <w:szCs w:val="28"/>
          <w:lang w:val="uk-UA"/>
        </w:rPr>
        <w:t>2017 рік</w:t>
      </w:r>
    </w:p>
    <w:p w:rsidR="00157052" w:rsidRDefault="00157052" w:rsidP="00157052">
      <w:pPr>
        <w:pStyle w:val="a3"/>
        <w:spacing w:after="0"/>
        <w:jc w:val="center"/>
        <w:rPr>
          <w:rFonts w:ascii="Times New Roman" w:hAnsi="Times New Roman" w:cs="Times New Roman"/>
          <w:b/>
          <w:sz w:val="28"/>
          <w:szCs w:val="28"/>
          <w:lang w:val="uk-UA"/>
        </w:rPr>
      </w:pPr>
    </w:p>
    <w:p w:rsidR="00157052" w:rsidRDefault="00157052" w:rsidP="00157052">
      <w:pPr>
        <w:pStyle w:val="a3"/>
        <w:spacing w:after="0"/>
        <w:jc w:val="center"/>
        <w:rPr>
          <w:rFonts w:ascii="Times New Roman" w:hAnsi="Times New Roman" w:cs="Times New Roman"/>
          <w:b/>
          <w:sz w:val="28"/>
          <w:szCs w:val="28"/>
          <w:lang w:val="uk-UA"/>
        </w:rPr>
      </w:pPr>
    </w:p>
    <w:p w:rsidR="00157052" w:rsidRDefault="00157052" w:rsidP="00157052">
      <w:pPr>
        <w:pStyle w:val="a3"/>
        <w:spacing w:after="0"/>
        <w:jc w:val="center"/>
        <w:rPr>
          <w:rFonts w:ascii="Times New Roman" w:hAnsi="Times New Roman" w:cs="Times New Roman"/>
          <w:b/>
          <w:sz w:val="28"/>
          <w:szCs w:val="28"/>
          <w:lang w:val="uk-UA"/>
        </w:rPr>
      </w:pPr>
    </w:p>
    <w:p w:rsidR="00157052" w:rsidRDefault="00157052" w:rsidP="00157052">
      <w:pPr>
        <w:pStyle w:val="a3"/>
        <w:spacing w:after="0"/>
        <w:jc w:val="center"/>
        <w:rPr>
          <w:rFonts w:ascii="Times New Roman" w:hAnsi="Times New Roman" w:cs="Times New Roman"/>
          <w:b/>
          <w:sz w:val="28"/>
          <w:szCs w:val="28"/>
          <w:lang w:val="uk-UA"/>
        </w:rPr>
      </w:pPr>
    </w:p>
    <w:p w:rsidR="00157052" w:rsidRDefault="00157052" w:rsidP="00157052">
      <w:pPr>
        <w:pStyle w:val="a3"/>
        <w:spacing w:after="0"/>
        <w:jc w:val="center"/>
        <w:rPr>
          <w:rFonts w:ascii="Times New Roman" w:hAnsi="Times New Roman" w:cs="Times New Roman"/>
          <w:b/>
          <w:sz w:val="28"/>
          <w:szCs w:val="28"/>
          <w:lang w:val="uk-UA"/>
        </w:rPr>
      </w:pPr>
    </w:p>
    <w:p w:rsidR="00157052" w:rsidRDefault="00157052" w:rsidP="00157052">
      <w:pPr>
        <w:pStyle w:val="a3"/>
        <w:spacing w:after="0"/>
        <w:jc w:val="center"/>
        <w:rPr>
          <w:rFonts w:ascii="Times New Roman" w:hAnsi="Times New Roman" w:cs="Times New Roman"/>
          <w:b/>
          <w:sz w:val="28"/>
          <w:szCs w:val="28"/>
          <w:lang w:val="uk-UA"/>
        </w:rPr>
      </w:pPr>
    </w:p>
    <w:p w:rsidR="00157052" w:rsidRDefault="00157052" w:rsidP="00157052">
      <w:pPr>
        <w:pStyle w:val="a3"/>
        <w:spacing w:after="0"/>
        <w:jc w:val="center"/>
        <w:rPr>
          <w:rFonts w:ascii="Times New Roman" w:hAnsi="Times New Roman" w:cs="Times New Roman"/>
          <w:b/>
          <w:sz w:val="28"/>
          <w:szCs w:val="28"/>
          <w:lang w:val="uk-UA"/>
        </w:rPr>
      </w:pPr>
    </w:p>
    <w:p w:rsidR="00157052" w:rsidRDefault="00157052" w:rsidP="00157052">
      <w:pPr>
        <w:pStyle w:val="a3"/>
        <w:spacing w:after="0"/>
        <w:jc w:val="center"/>
        <w:rPr>
          <w:rFonts w:ascii="Times New Roman" w:hAnsi="Times New Roman" w:cs="Times New Roman"/>
          <w:b/>
          <w:sz w:val="28"/>
          <w:szCs w:val="28"/>
          <w:lang w:val="uk-UA"/>
        </w:rPr>
      </w:pPr>
    </w:p>
    <w:p w:rsidR="00157052" w:rsidRDefault="00157052" w:rsidP="00157052">
      <w:pPr>
        <w:pStyle w:val="a3"/>
        <w:spacing w:after="0"/>
        <w:jc w:val="center"/>
        <w:rPr>
          <w:rFonts w:ascii="Times New Roman" w:hAnsi="Times New Roman" w:cs="Times New Roman"/>
          <w:b/>
          <w:sz w:val="28"/>
          <w:szCs w:val="28"/>
          <w:lang w:val="uk-UA"/>
        </w:rPr>
      </w:pPr>
    </w:p>
    <w:p w:rsidR="00157052" w:rsidRDefault="00157052" w:rsidP="00157052">
      <w:pPr>
        <w:pStyle w:val="a3"/>
        <w:spacing w:after="0"/>
        <w:jc w:val="center"/>
        <w:rPr>
          <w:rFonts w:ascii="Times New Roman" w:hAnsi="Times New Roman" w:cs="Times New Roman"/>
          <w:b/>
          <w:sz w:val="28"/>
          <w:szCs w:val="28"/>
          <w:lang w:val="uk-UA"/>
        </w:rPr>
      </w:pPr>
    </w:p>
    <w:p w:rsidR="00157052" w:rsidRPr="00157052" w:rsidRDefault="00157052" w:rsidP="00157052">
      <w:pPr>
        <w:pStyle w:val="a3"/>
        <w:spacing w:after="0"/>
        <w:jc w:val="center"/>
        <w:rPr>
          <w:rFonts w:ascii="Times New Roman" w:hAnsi="Times New Roman" w:cs="Times New Roman"/>
          <w:b/>
          <w:sz w:val="28"/>
          <w:szCs w:val="28"/>
          <w:lang w:val="uk-UA"/>
        </w:rPr>
      </w:pPr>
    </w:p>
    <w:p w:rsidR="005A7C69" w:rsidRPr="00157052" w:rsidRDefault="005A7C69" w:rsidP="00157052">
      <w:pPr>
        <w:pStyle w:val="a3"/>
        <w:numPr>
          <w:ilvl w:val="1"/>
          <w:numId w:val="2"/>
        </w:numPr>
        <w:jc w:val="center"/>
        <w:rPr>
          <w:rFonts w:ascii="Times New Roman" w:hAnsi="Times New Roman" w:cs="Times New Roman"/>
          <w:b/>
          <w:sz w:val="28"/>
          <w:szCs w:val="28"/>
          <w:lang w:val="uk-UA"/>
        </w:rPr>
      </w:pPr>
      <w:r w:rsidRPr="00157052">
        <w:rPr>
          <w:rFonts w:ascii="Times New Roman" w:hAnsi="Times New Roman" w:cs="Times New Roman"/>
          <w:b/>
          <w:sz w:val="28"/>
          <w:szCs w:val="28"/>
          <w:lang w:val="uk-UA"/>
        </w:rPr>
        <w:lastRenderedPageBreak/>
        <w:t xml:space="preserve">Загальна характеристика </w:t>
      </w:r>
      <w:r w:rsidR="00C10844" w:rsidRPr="00157052">
        <w:rPr>
          <w:rFonts w:ascii="Times New Roman" w:hAnsi="Times New Roman" w:cs="Times New Roman"/>
          <w:b/>
          <w:sz w:val="28"/>
          <w:szCs w:val="28"/>
          <w:lang w:val="uk-UA"/>
        </w:rPr>
        <w:t xml:space="preserve"> </w:t>
      </w:r>
      <w:r w:rsidRPr="00157052">
        <w:rPr>
          <w:rFonts w:ascii="Times New Roman" w:hAnsi="Times New Roman" w:cs="Times New Roman"/>
          <w:b/>
          <w:sz w:val="28"/>
          <w:szCs w:val="28"/>
          <w:lang w:val="uk-UA"/>
        </w:rPr>
        <w:t>Програми енергетичного менеджменту в Сторожинецькій міській об’єднаній  територіальній громаді</w:t>
      </w:r>
      <w:r w:rsidR="00BF3206" w:rsidRPr="00157052">
        <w:rPr>
          <w:rFonts w:ascii="Times New Roman" w:hAnsi="Times New Roman" w:cs="Times New Roman"/>
          <w:b/>
          <w:sz w:val="28"/>
          <w:szCs w:val="28"/>
          <w:lang w:val="uk-UA"/>
        </w:rPr>
        <w:t xml:space="preserve"> на 2018-2020 роки</w:t>
      </w:r>
    </w:p>
    <w:p w:rsidR="00BF3206" w:rsidRPr="00157052" w:rsidRDefault="00BF3206" w:rsidP="00157052">
      <w:pPr>
        <w:ind w:firstLine="708"/>
        <w:jc w:val="both"/>
        <w:rPr>
          <w:rFonts w:ascii="Times New Roman" w:hAnsi="Times New Roman" w:cs="Times New Roman"/>
          <w:sz w:val="28"/>
          <w:szCs w:val="28"/>
          <w:lang w:val="uk-UA"/>
        </w:rPr>
      </w:pPr>
      <w:r w:rsidRPr="00157052">
        <w:rPr>
          <w:rFonts w:ascii="Times New Roman" w:hAnsi="Times New Roman" w:cs="Times New Roman"/>
          <w:sz w:val="28"/>
          <w:szCs w:val="28"/>
          <w:lang w:val="uk-UA"/>
        </w:rPr>
        <w:t xml:space="preserve">Програма енергетичного менеджменту в Сторожинецькій міській об’єднаній  територіальній громаді на 2018-2020 роки (далі - Програма) розроблена </w:t>
      </w:r>
      <w:r w:rsidR="005E2E95" w:rsidRPr="00157052">
        <w:rPr>
          <w:rFonts w:ascii="Times New Roman" w:hAnsi="Times New Roman" w:cs="Times New Roman"/>
          <w:sz w:val="28"/>
          <w:szCs w:val="28"/>
          <w:lang w:val="uk-UA"/>
        </w:rPr>
        <w:t xml:space="preserve">на підставі </w:t>
      </w:r>
      <w:hyperlink r:id="rId8" w:history="1">
        <w:r w:rsidR="005E2E95" w:rsidRPr="00157052">
          <w:rPr>
            <w:rFonts w:ascii="Times New Roman" w:hAnsi="Times New Roman" w:cs="Times New Roman"/>
            <w:sz w:val="28"/>
            <w:szCs w:val="28"/>
            <w:lang w:val="uk-UA"/>
          </w:rPr>
          <w:t>Закону України від 22.06.2017 № 2118-VIII "Про енергетичну ефективність будівель"</w:t>
        </w:r>
      </w:hyperlink>
      <w:r w:rsidR="002F4AE9" w:rsidRPr="00157052">
        <w:rPr>
          <w:rFonts w:ascii="Times New Roman" w:hAnsi="Times New Roman" w:cs="Times New Roman"/>
          <w:sz w:val="28"/>
          <w:szCs w:val="28"/>
          <w:lang w:val="uk-UA"/>
        </w:rPr>
        <w:t xml:space="preserve"> та інших законодавчих та нормативно-правових документів у даній сфері.</w:t>
      </w:r>
    </w:p>
    <w:p w:rsidR="002F4AE9" w:rsidRPr="00157052" w:rsidRDefault="002F4AE9" w:rsidP="00157052">
      <w:pPr>
        <w:pStyle w:val="a3"/>
        <w:numPr>
          <w:ilvl w:val="1"/>
          <w:numId w:val="2"/>
        </w:numPr>
        <w:jc w:val="center"/>
        <w:rPr>
          <w:rFonts w:ascii="Times New Roman" w:hAnsi="Times New Roman" w:cs="Times New Roman"/>
          <w:b/>
          <w:sz w:val="28"/>
          <w:szCs w:val="28"/>
          <w:lang w:val="uk-UA"/>
        </w:rPr>
      </w:pPr>
      <w:r w:rsidRPr="00157052">
        <w:rPr>
          <w:rFonts w:ascii="Times New Roman" w:hAnsi="Times New Roman" w:cs="Times New Roman"/>
          <w:b/>
          <w:sz w:val="28"/>
          <w:szCs w:val="28"/>
          <w:lang w:val="uk-UA"/>
        </w:rPr>
        <w:t>Визначення проблеми, на розв’язання якої спрямована Програма</w:t>
      </w:r>
    </w:p>
    <w:p w:rsidR="00FD7368" w:rsidRPr="00157052" w:rsidRDefault="005A7C69" w:rsidP="00157052">
      <w:pPr>
        <w:ind w:firstLine="708"/>
        <w:jc w:val="both"/>
        <w:rPr>
          <w:rFonts w:ascii="Times New Roman" w:hAnsi="Times New Roman" w:cs="Times New Roman"/>
          <w:sz w:val="28"/>
          <w:szCs w:val="28"/>
          <w:lang w:val="uk-UA"/>
        </w:rPr>
      </w:pPr>
      <w:r w:rsidRPr="00157052">
        <w:rPr>
          <w:rFonts w:ascii="Times New Roman" w:hAnsi="Times New Roman" w:cs="Times New Roman"/>
          <w:sz w:val="28"/>
          <w:szCs w:val="28"/>
          <w:lang w:val="uk-UA"/>
        </w:rPr>
        <w:t>Споживання енергії, облік витрат на енергоносії, запровадження заходів із забезпечення енергетичної ефективності та використання потенціалу енергозбереження є дуже важливими проблемами, з якими доводиться працювати Сторожинецькій</w:t>
      </w:r>
      <w:r w:rsidRPr="00157052">
        <w:rPr>
          <w:rFonts w:ascii="Times New Roman" w:hAnsi="Times New Roman" w:cs="Times New Roman"/>
          <w:b/>
          <w:sz w:val="28"/>
          <w:szCs w:val="28"/>
          <w:lang w:val="uk-UA"/>
        </w:rPr>
        <w:t xml:space="preserve"> </w:t>
      </w:r>
      <w:r w:rsidRPr="00157052">
        <w:rPr>
          <w:rFonts w:ascii="Times New Roman" w:hAnsi="Times New Roman" w:cs="Times New Roman"/>
          <w:sz w:val="28"/>
          <w:szCs w:val="28"/>
          <w:lang w:val="uk-UA"/>
        </w:rPr>
        <w:t>міській об’єднаній  територіальній громаді.</w:t>
      </w:r>
      <w:r w:rsidR="00FD7368" w:rsidRPr="00157052">
        <w:rPr>
          <w:rFonts w:ascii="Times New Roman" w:hAnsi="Times New Roman" w:cs="Times New Roman"/>
          <w:sz w:val="28"/>
          <w:szCs w:val="28"/>
          <w:lang w:val="uk-UA"/>
        </w:rPr>
        <w:t xml:space="preserve"> Енергоменеджмент є оптимальним інструментом зниження рівня споживання енергії, а отже й витрат на енергопостачання, ефективного вживання заходів із забезпечення енергетичної ефективності, а також агітаційної роботи на основі демонстрації шляхів раціонального задоволення попиту на енергію, який неухильно зростає. Енергоменеджмент дозволяє знизити викиди парникових газів, скоротити витрати на енергоносії та підвищити енергетичну ефективність. </w:t>
      </w:r>
    </w:p>
    <w:p w:rsidR="00FD7368" w:rsidRPr="00157052" w:rsidRDefault="00FD7368" w:rsidP="00157052">
      <w:pPr>
        <w:pStyle w:val="Default"/>
        <w:spacing w:line="276" w:lineRule="auto"/>
        <w:ind w:firstLine="708"/>
        <w:jc w:val="both"/>
        <w:rPr>
          <w:rFonts w:ascii="Times New Roman" w:hAnsi="Times New Roman" w:cs="Times New Roman"/>
          <w:sz w:val="28"/>
          <w:szCs w:val="28"/>
          <w:lang w:val="uk-UA"/>
        </w:rPr>
      </w:pPr>
      <w:r w:rsidRPr="00157052">
        <w:rPr>
          <w:rFonts w:ascii="Times New Roman" w:hAnsi="Times New Roman" w:cs="Times New Roman"/>
          <w:sz w:val="28"/>
          <w:szCs w:val="28"/>
          <w:lang w:val="uk-UA"/>
        </w:rPr>
        <w:t xml:space="preserve">Підвищення енергетичної ефективності часто є найдешевшим, найшвидшим та екологічно найчистішим шляхом задоволення енергетичних потреб. Чимало засобів із забезпечення енергетичної ефективності є економічними та самоокупними за рахунок зменшення витрат на енергію. Водночас, усе одно доводиться долати значні перешкоди на зразок таких, як брак фінансових ресурсів, часу та подекуди знань. Енергоменеджмент дедалі частіше визнається ефективним інструментом, який може допомогти подолати ці перешкоди. </w:t>
      </w:r>
    </w:p>
    <w:p w:rsidR="007122BA" w:rsidRPr="00157052" w:rsidRDefault="007122BA" w:rsidP="00157052">
      <w:pPr>
        <w:pStyle w:val="Default"/>
        <w:spacing w:line="276" w:lineRule="auto"/>
        <w:ind w:firstLine="708"/>
        <w:jc w:val="both"/>
        <w:rPr>
          <w:rFonts w:ascii="Times New Roman" w:hAnsi="Times New Roman" w:cs="Times New Roman"/>
          <w:sz w:val="28"/>
          <w:szCs w:val="28"/>
          <w:lang w:val="uk-UA"/>
        </w:rPr>
      </w:pPr>
    </w:p>
    <w:p w:rsidR="005A7C69" w:rsidRPr="00157052" w:rsidRDefault="00905E16" w:rsidP="00157052">
      <w:pPr>
        <w:pStyle w:val="a3"/>
        <w:numPr>
          <w:ilvl w:val="1"/>
          <w:numId w:val="2"/>
        </w:numPr>
        <w:jc w:val="center"/>
        <w:rPr>
          <w:rFonts w:ascii="Times New Roman" w:hAnsi="Times New Roman" w:cs="Times New Roman"/>
          <w:b/>
          <w:sz w:val="28"/>
          <w:szCs w:val="28"/>
          <w:lang w:val="uk-UA"/>
        </w:rPr>
      </w:pPr>
      <w:r w:rsidRPr="00157052">
        <w:rPr>
          <w:rFonts w:ascii="Times New Roman" w:hAnsi="Times New Roman" w:cs="Times New Roman"/>
          <w:b/>
          <w:sz w:val="28"/>
          <w:szCs w:val="28"/>
          <w:lang w:val="uk-UA"/>
        </w:rPr>
        <w:t>Мета Програми</w:t>
      </w:r>
    </w:p>
    <w:p w:rsidR="00905E16" w:rsidRPr="00157052" w:rsidRDefault="00905E16" w:rsidP="00157052">
      <w:pPr>
        <w:pStyle w:val="a3"/>
        <w:shd w:val="clear" w:color="auto" w:fill="FFFFFF"/>
        <w:spacing w:after="150"/>
        <w:ind w:left="0" w:firstLine="708"/>
        <w:jc w:val="both"/>
        <w:rPr>
          <w:rFonts w:ascii="Times New Roman" w:hAnsi="Times New Roman" w:cs="Times New Roman"/>
          <w:sz w:val="28"/>
          <w:szCs w:val="28"/>
          <w:lang w:val="uk-UA"/>
        </w:rPr>
      </w:pPr>
      <w:r w:rsidRPr="00157052">
        <w:rPr>
          <w:rFonts w:ascii="Times New Roman" w:hAnsi="Times New Roman" w:cs="Times New Roman"/>
          <w:sz w:val="28"/>
          <w:szCs w:val="28"/>
          <w:lang w:val="uk-UA"/>
        </w:rPr>
        <w:t>Метою Програми є підвищення рівня енергетичної ефективності будівель з урахуванням місцевих кліматичних умов та забезпечення належних умов для проживання або життєдіяльності людей у таких будівлях.</w:t>
      </w:r>
    </w:p>
    <w:p w:rsidR="00905E16" w:rsidRPr="00157052" w:rsidRDefault="00905E16" w:rsidP="00157052">
      <w:pPr>
        <w:pStyle w:val="a3"/>
        <w:shd w:val="clear" w:color="auto" w:fill="FFFFFF"/>
        <w:spacing w:after="150"/>
        <w:ind w:left="0" w:firstLine="708"/>
        <w:jc w:val="both"/>
        <w:rPr>
          <w:rFonts w:ascii="Times New Roman" w:hAnsi="Times New Roman" w:cs="Times New Roman"/>
          <w:sz w:val="28"/>
          <w:szCs w:val="28"/>
          <w:lang w:val="uk-UA"/>
        </w:rPr>
      </w:pPr>
    </w:p>
    <w:p w:rsidR="00905E16" w:rsidRPr="00157052" w:rsidRDefault="00905E16" w:rsidP="00157052">
      <w:pPr>
        <w:pStyle w:val="a3"/>
        <w:numPr>
          <w:ilvl w:val="1"/>
          <w:numId w:val="2"/>
        </w:numPr>
        <w:shd w:val="clear" w:color="auto" w:fill="FFFFFF"/>
        <w:spacing w:after="150"/>
        <w:jc w:val="center"/>
        <w:rPr>
          <w:rFonts w:ascii="Times New Roman" w:hAnsi="Times New Roman" w:cs="Times New Roman"/>
          <w:b/>
          <w:sz w:val="28"/>
          <w:szCs w:val="28"/>
          <w:lang w:val="uk-UA"/>
        </w:rPr>
      </w:pPr>
      <w:r w:rsidRPr="00157052">
        <w:rPr>
          <w:rFonts w:ascii="Times New Roman" w:hAnsi="Times New Roman" w:cs="Times New Roman"/>
          <w:b/>
          <w:sz w:val="28"/>
          <w:szCs w:val="28"/>
          <w:lang w:val="uk-UA"/>
        </w:rPr>
        <w:t>Обґрунтування шляхів і засобів розв’язання проблеми, строки та етапи виконання Програми</w:t>
      </w:r>
    </w:p>
    <w:p w:rsidR="00760045" w:rsidRPr="00157052" w:rsidRDefault="00760045" w:rsidP="00157052">
      <w:pPr>
        <w:pStyle w:val="a3"/>
        <w:shd w:val="clear" w:color="auto" w:fill="FFFFFF"/>
        <w:spacing w:after="150"/>
        <w:ind w:left="0"/>
        <w:jc w:val="both"/>
        <w:rPr>
          <w:rFonts w:ascii="Times New Roman" w:hAnsi="Times New Roman" w:cs="Times New Roman"/>
          <w:sz w:val="28"/>
          <w:szCs w:val="28"/>
          <w:lang w:val="uk-UA"/>
        </w:rPr>
      </w:pPr>
      <w:r w:rsidRPr="00157052">
        <w:rPr>
          <w:rFonts w:ascii="Times New Roman" w:hAnsi="Times New Roman" w:cs="Times New Roman"/>
          <w:sz w:val="28"/>
          <w:szCs w:val="28"/>
          <w:lang w:val="uk-UA"/>
        </w:rPr>
        <w:lastRenderedPageBreak/>
        <w:t>Виконання передбачених Програмою завдань може проводитися за рахунок надання з міського бюджету:</w:t>
      </w:r>
    </w:p>
    <w:p w:rsidR="00760045" w:rsidRPr="00157052" w:rsidRDefault="00EE478B" w:rsidP="00157052">
      <w:pPr>
        <w:pStyle w:val="a3"/>
        <w:numPr>
          <w:ilvl w:val="0"/>
          <w:numId w:val="6"/>
        </w:numPr>
        <w:shd w:val="clear" w:color="auto" w:fill="FFFFFF"/>
        <w:spacing w:after="150"/>
        <w:jc w:val="both"/>
        <w:rPr>
          <w:rFonts w:ascii="Times New Roman" w:hAnsi="Times New Roman" w:cs="Times New Roman"/>
          <w:sz w:val="28"/>
          <w:szCs w:val="28"/>
          <w:lang w:val="uk-UA"/>
        </w:rPr>
      </w:pPr>
      <w:r w:rsidRPr="00157052">
        <w:rPr>
          <w:rFonts w:ascii="Times New Roman" w:hAnsi="Times New Roman" w:cs="Times New Roman"/>
          <w:sz w:val="28"/>
          <w:szCs w:val="28"/>
          <w:lang w:val="uk-UA"/>
        </w:rPr>
        <w:t>с</w:t>
      </w:r>
      <w:r w:rsidR="00760045" w:rsidRPr="00157052">
        <w:rPr>
          <w:rFonts w:ascii="Times New Roman" w:hAnsi="Times New Roman" w:cs="Times New Roman"/>
          <w:sz w:val="28"/>
          <w:szCs w:val="28"/>
          <w:lang w:val="uk-UA"/>
        </w:rPr>
        <w:t>півфінансування до інвестиційних програм та проектів у сфері енергоефективності</w:t>
      </w:r>
      <w:r w:rsidRPr="00157052">
        <w:rPr>
          <w:rFonts w:ascii="Times New Roman" w:hAnsi="Times New Roman" w:cs="Times New Roman"/>
          <w:sz w:val="28"/>
          <w:szCs w:val="28"/>
          <w:lang w:val="uk-UA"/>
        </w:rPr>
        <w:t>;</w:t>
      </w:r>
    </w:p>
    <w:p w:rsidR="00EE478B" w:rsidRPr="00157052" w:rsidRDefault="00EE478B" w:rsidP="00157052">
      <w:pPr>
        <w:pStyle w:val="a3"/>
        <w:numPr>
          <w:ilvl w:val="0"/>
          <w:numId w:val="6"/>
        </w:numPr>
        <w:shd w:val="clear" w:color="auto" w:fill="FFFFFF"/>
        <w:spacing w:after="150"/>
        <w:jc w:val="both"/>
        <w:rPr>
          <w:rFonts w:ascii="Times New Roman" w:hAnsi="Times New Roman" w:cs="Times New Roman"/>
          <w:sz w:val="28"/>
          <w:szCs w:val="28"/>
          <w:lang w:val="uk-UA"/>
        </w:rPr>
      </w:pPr>
      <w:r w:rsidRPr="00157052">
        <w:rPr>
          <w:rFonts w:ascii="Times New Roman" w:hAnsi="Times New Roman" w:cs="Times New Roman"/>
          <w:sz w:val="28"/>
          <w:szCs w:val="28"/>
          <w:lang w:val="uk-UA"/>
        </w:rPr>
        <w:t>цільового фінансування заходів даної Програми.</w:t>
      </w:r>
    </w:p>
    <w:p w:rsidR="00905E16" w:rsidRPr="00157052" w:rsidRDefault="00905E16" w:rsidP="00157052">
      <w:pPr>
        <w:pStyle w:val="a3"/>
        <w:shd w:val="clear" w:color="auto" w:fill="FFFFFF"/>
        <w:spacing w:after="150"/>
        <w:rPr>
          <w:rFonts w:ascii="Times New Roman" w:hAnsi="Times New Roman" w:cs="Times New Roman"/>
          <w:b/>
          <w:sz w:val="28"/>
          <w:szCs w:val="28"/>
          <w:lang w:val="uk-UA"/>
        </w:rPr>
      </w:pPr>
    </w:p>
    <w:p w:rsidR="00905E16" w:rsidRPr="00157052" w:rsidRDefault="00905E16" w:rsidP="00157052">
      <w:pPr>
        <w:pStyle w:val="a3"/>
        <w:numPr>
          <w:ilvl w:val="1"/>
          <w:numId w:val="2"/>
        </w:numPr>
        <w:shd w:val="clear" w:color="auto" w:fill="FFFFFF"/>
        <w:spacing w:after="150"/>
        <w:jc w:val="center"/>
        <w:rPr>
          <w:rFonts w:ascii="Times New Roman" w:hAnsi="Times New Roman" w:cs="Times New Roman"/>
          <w:b/>
          <w:sz w:val="28"/>
          <w:szCs w:val="28"/>
          <w:lang w:val="uk-UA"/>
        </w:rPr>
      </w:pPr>
      <w:r w:rsidRPr="00157052">
        <w:rPr>
          <w:rFonts w:ascii="Times New Roman" w:hAnsi="Times New Roman" w:cs="Times New Roman"/>
          <w:b/>
          <w:sz w:val="28"/>
          <w:szCs w:val="28"/>
          <w:lang w:val="uk-UA"/>
        </w:rPr>
        <w:t>Завдання Програми та результативні показники</w:t>
      </w:r>
    </w:p>
    <w:p w:rsidR="00D545F9" w:rsidRPr="00157052" w:rsidRDefault="00D545F9" w:rsidP="00157052">
      <w:pPr>
        <w:pStyle w:val="a3"/>
        <w:shd w:val="clear" w:color="auto" w:fill="FFFFFF"/>
        <w:spacing w:after="150"/>
        <w:ind w:left="0" w:firstLine="450"/>
        <w:jc w:val="both"/>
        <w:rPr>
          <w:rFonts w:ascii="Times New Roman" w:hAnsi="Times New Roman" w:cs="Times New Roman"/>
          <w:b/>
          <w:sz w:val="28"/>
          <w:szCs w:val="28"/>
          <w:lang w:val="uk-UA"/>
        </w:rPr>
      </w:pPr>
      <w:r w:rsidRPr="00157052">
        <w:rPr>
          <w:rFonts w:ascii="Times New Roman" w:hAnsi="Times New Roman" w:cs="Times New Roman"/>
          <w:sz w:val="28"/>
          <w:szCs w:val="28"/>
          <w:lang w:val="uk-UA"/>
        </w:rPr>
        <w:t>До завдань енергоменеджменту належать, зокрема, генерація енергії, постачання енергії, витрати на енергію, збереження енергії, закупівля енергії, енергетична ефективність, енергетичні технології, соціально- економічні та екологічні аспекти енергетики на кшталт викидів, забруднення й міркуван</w:t>
      </w:r>
      <w:r w:rsidR="00DD128E" w:rsidRPr="00157052">
        <w:rPr>
          <w:rFonts w:ascii="Times New Roman" w:hAnsi="Times New Roman" w:cs="Times New Roman"/>
          <w:sz w:val="28"/>
          <w:szCs w:val="28"/>
          <w:lang w:val="uk-UA"/>
        </w:rPr>
        <w:t>ь забезпечення сталого розвитку:</w:t>
      </w:r>
    </w:p>
    <w:p w:rsidR="009A63B6" w:rsidRPr="00157052" w:rsidRDefault="009A63B6" w:rsidP="00157052">
      <w:pPr>
        <w:shd w:val="clear" w:color="auto" w:fill="FFFFFF"/>
        <w:spacing w:after="150"/>
        <w:ind w:firstLine="450"/>
        <w:jc w:val="both"/>
        <w:rPr>
          <w:rFonts w:ascii="Times New Roman" w:eastAsia="Times New Roman" w:hAnsi="Times New Roman" w:cs="Times New Roman"/>
          <w:color w:val="000000"/>
          <w:sz w:val="28"/>
          <w:szCs w:val="28"/>
          <w:lang w:val="uk-UA" w:eastAsia="ru-RU"/>
        </w:rPr>
      </w:pPr>
      <w:r w:rsidRPr="00157052">
        <w:rPr>
          <w:rFonts w:ascii="Times New Roman" w:eastAsia="Times New Roman" w:hAnsi="Times New Roman" w:cs="Times New Roman"/>
          <w:color w:val="000000"/>
          <w:sz w:val="28"/>
          <w:szCs w:val="28"/>
          <w:lang w:val="uk-UA" w:eastAsia="ru-RU"/>
        </w:rPr>
        <w:t>1) забезпечення належного рівня енергетичної ефективності будівель відповідно до технічних регламентів, національних стандартів, норм і правил;</w:t>
      </w:r>
    </w:p>
    <w:p w:rsidR="009A63B6" w:rsidRPr="00157052" w:rsidRDefault="009A63B6" w:rsidP="00157052">
      <w:pPr>
        <w:shd w:val="clear" w:color="auto" w:fill="FFFFFF"/>
        <w:spacing w:after="150"/>
        <w:ind w:firstLine="450"/>
        <w:jc w:val="both"/>
        <w:rPr>
          <w:rFonts w:ascii="Times New Roman" w:eastAsia="Times New Roman" w:hAnsi="Times New Roman" w:cs="Times New Roman"/>
          <w:color w:val="000000"/>
          <w:sz w:val="28"/>
          <w:szCs w:val="28"/>
          <w:lang w:val="uk-UA" w:eastAsia="ru-RU"/>
        </w:rPr>
      </w:pPr>
      <w:bookmarkStart w:id="0" w:name="n37"/>
      <w:bookmarkEnd w:id="0"/>
      <w:r w:rsidRPr="00157052">
        <w:rPr>
          <w:rFonts w:ascii="Times New Roman" w:eastAsia="Times New Roman" w:hAnsi="Times New Roman" w:cs="Times New Roman"/>
          <w:color w:val="000000"/>
          <w:sz w:val="28"/>
          <w:szCs w:val="28"/>
          <w:lang w:val="uk-UA" w:eastAsia="ru-RU"/>
        </w:rPr>
        <w:t>2) стимулювання зменшення споживання енергії у будівлях;</w:t>
      </w:r>
    </w:p>
    <w:p w:rsidR="009A63B6" w:rsidRPr="00157052" w:rsidRDefault="009A63B6" w:rsidP="00157052">
      <w:pPr>
        <w:shd w:val="clear" w:color="auto" w:fill="FFFFFF"/>
        <w:spacing w:after="150"/>
        <w:ind w:firstLine="450"/>
        <w:jc w:val="both"/>
        <w:rPr>
          <w:rFonts w:ascii="Times New Roman" w:eastAsia="Times New Roman" w:hAnsi="Times New Roman" w:cs="Times New Roman"/>
          <w:color w:val="000000"/>
          <w:sz w:val="28"/>
          <w:szCs w:val="28"/>
          <w:lang w:val="uk-UA" w:eastAsia="ru-RU"/>
        </w:rPr>
      </w:pPr>
      <w:bookmarkStart w:id="1" w:name="n38"/>
      <w:bookmarkEnd w:id="1"/>
      <w:r w:rsidRPr="00157052">
        <w:rPr>
          <w:rFonts w:ascii="Times New Roman" w:eastAsia="Times New Roman" w:hAnsi="Times New Roman" w:cs="Times New Roman"/>
          <w:color w:val="000000"/>
          <w:sz w:val="28"/>
          <w:szCs w:val="28"/>
          <w:lang w:val="uk-UA" w:eastAsia="ru-RU"/>
        </w:rPr>
        <w:t>3) забезпечення скорочення викидів парникових газів у атмосферу;</w:t>
      </w:r>
    </w:p>
    <w:p w:rsidR="009A63B6" w:rsidRPr="00157052" w:rsidRDefault="009A63B6" w:rsidP="00157052">
      <w:pPr>
        <w:shd w:val="clear" w:color="auto" w:fill="FFFFFF"/>
        <w:spacing w:after="150"/>
        <w:ind w:firstLine="450"/>
        <w:jc w:val="both"/>
        <w:rPr>
          <w:rFonts w:ascii="Times New Roman" w:eastAsia="Times New Roman" w:hAnsi="Times New Roman" w:cs="Times New Roman"/>
          <w:color w:val="000000"/>
          <w:sz w:val="28"/>
          <w:szCs w:val="28"/>
          <w:lang w:val="uk-UA" w:eastAsia="ru-RU"/>
        </w:rPr>
      </w:pPr>
      <w:bookmarkStart w:id="2" w:name="n39"/>
      <w:bookmarkEnd w:id="2"/>
      <w:r w:rsidRPr="00157052">
        <w:rPr>
          <w:rFonts w:ascii="Times New Roman" w:eastAsia="Times New Roman" w:hAnsi="Times New Roman" w:cs="Times New Roman"/>
          <w:color w:val="000000"/>
          <w:sz w:val="28"/>
          <w:szCs w:val="28"/>
          <w:lang w:val="uk-UA" w:eastAsia="ru-RU"/>
        </w:rPr>
        <w:t>4) створення умов для залучення інвестицій з метою здійснення заходів із забезпечення (підвищення рівня) енергетичної ефективності будівель;</w:t>
      </w:r>
    </w:p>
    <w:p w:rsidR="009A63B6" w:rsidRPr="00157052" w:rsidRDefault="009A63B6" w:rsidP="00157052">
      <w:pPr>
        <w:shd w:val="clear" w:color="auto" w:fill="FFFFFF"/>
        <w:spacing w:after="150"/>
        <w:ind w:firstLine="450"/>
        <w:jc w:val="both"/>
        <w:rPr>
          <w:rFonts w:ascii="Times New Roman" w:eastAsia="Times New Roman" w:hAnsi="Times New Roman" w:cs="Times New Roman"/>
          <w:color w:val="000000"/>
          <w:sz w:val="28"/>
          <w:szCs w:val="28"/>
          <w:lang w:val="uk-UA" w:eastAsia="ru-RU"/>
        </w:rPr>
      </w:pPr>
      <w:bookmarkStart w:id="3" w:name="n40"/>
      <w:bookmarkEnd w:id="3"/>
      <w:r w:rsidRPr="00157052">
        <w:rPr>
          <w:rFonts w:ascii="Times New Roman" w:eastAsia="Times New Roman" w:hAnsi="Times New Roman" w:cs="Times New Roman"/>
          <w:color w:val="000000"/>
          <w:sz w:val="28"/>
          <w:szCs w:val="28"/>
          <w:lang w:val="uk-UA" w:eastAsia="ru-RU"/>
        </w:rPr>
        <w:t>5) забезпечення термомодернізації будівель, стимулювання використання відновлюваних джерел енергії;</w:t>
      </w:r>
    </w:p>
    <w:p w:rsidR="009A63B6" w:rsidRPr="00157052" w:rsidRDefault="009A63B6" w:rsidP="00157052">
      <w:pPr>
        <w:shd w:val="clear" w:color="auto" w:fill="FFFFFF"/>
        <w:spacing w:after="150"/>
        <w:ind w:firstLine="450"/>
        <w:jc w:val="both"/>
        <w:rPr>
          <w:rFonts w:ascii="Times New Roman" w:eastAsia="Times New Roman" w:hAnsi="Times New Roman" w:cs="Times New Roman"/>
          <w:color w:val="000000"/>
          <w:sz w:val="28"/>
          <w:szCs w:val="28"/>
          <w:lang w:val="uk-UA" w:eastAsia="ru-RU"/>
        </w:rPr>
      </w:pPr>
      <w:bookmarkStart w:id="4" w:name="n41"/>
      <w:bookmarkEnd w:id="4"/>
      <w:r w:rsidRPr="00157052">
        <w:rPr>
          <w:rFonts w:ascii="Times New Roman" w:eastAsia="Times New Roman" w:hAnsi="Times New Roman" w:cs="Times New Roman"/>
          <w:color w:val="000000"/>
          <w:sz w:val="28"/>
          <w:szCs w:val="28"/>
          <w:lang w:val="uk-UA" w:eastAsia="ru-RU"/>
        </w:rPr>
        <w:t>6) розроблення та реалізація плану щодо збільшення кількості будівель з близьким до нуль</w:t>
      </w:r>
      <w:r w:rsidR="00F07BCE" w:rsidRPr="00157052">
        <w:rPr>
          <w:rFonts w:ascii="Times New Roman" w:eastAsia="Times New Roman" w:hAnsi="Times New Roman" w:cs="Times New Roman"/>
          <w:color w:val="000000"/>
          <w:sz w:val="28"/>
          <w:szCs w:val="28"/>
          <w:lang w:val="uk-UA" w:eastAsia="ru-RU"/>
        </w:rPr>
        <w:t>ового рівнем споживання енергії;</w:t>
      </w:r>
    </w:p>
    <w:p w:rsidR="00F07BCE" w:rsidRPr="00157052" w:rsidRDefault="00F07BCE" w:rsidP="00157052">
      <w:pPr>
        <w:shd w:val="clear" w:color="auto" w:fill="FFFFFF"/>
        <w:spacing w:after="150"/>
        <w:ind w:firstLine="450"/>
        <w:jc w:val="both"/>
        <w:rPr>
          <w:rFonts w:ascii="Times New Roman" w:eastAsia="Times New Roman" w:hAnsi="Times New Roman" w:cs="Times New Roman"/>
          <w:color w:val="000000"/>
          <w:sz w:val="28"/>
          <w:szCs w:val="28"/>
          <w:lang w:val="uk-UA" w:eastAsia="ru-RU"/>
        </w:rPr>
      </w:pPr>
      <w:r w:rsidRPr="00157052">
        <w:rPr>
          <w:rFonts w:ascii="Times New Roman" w:eastAsia="Times New Roman" w:hAnsi="Times New Roman" w:cs="Times New Roman"/>
          <w:color w:val="000000"/>
          <w:sz w:val="28"/>
          <w:szCs w:val="28"/>
          <w:lang w:val="uk-UA" w:eastAsia="ru-RU"/>
        </w:rPr>
        <w:t>7) підписання «Угоди Мерів» – ініціативи Європейської Комісії, яка має на меті об’єднати європейські місцеві органи влади (муніципалітети) в добровільне утворення задля спільної боротьби з глобальним потеплінням</w:t>
      </w:r>
      <w:r w:rsidRPr="00157052">
        <w:rPr>
          <w:lang w:val="uk-UA"/>
        </w:rPr>
        <w:t>.</w:t>
      </w:r>
    </w:p>
    <w:p w:rsidR="0031060F" w:rsidRPr="00157052" w:rsidRDefault="0031060F" w:rsidP="00157052">
      <w:pPr>
        <w:pStyle w:val="a3"/>
        <w:shd w:val="clear" w:color="auto" w:fill="FFFFFF"/>
        <w:spacing w:after="150"/>
        <w:rPr>
          <w:rFonts w:ascii="Times New Roman" w:hAnsi="Times New Roman" w:cs="Times New Roman"/>
          <w:b/>
          <w:sz w:val="28"/>
          <w:szCs w:val="28"/>
          <w:lang w:val="uk-UA"/>
        </w:rPr>
      </w:pPr>
    </w:p>
    <w:p w:rsidR="00905E16" w:rsidRPr="00157052" w:rsidRDefault="00905E16" w:rsidP="00157052">
      <w:pPr>
        <w:pStyle w:val="a3"/>
        <w:numPr>
          <w:ilvl w:val="1"/>
          <w:numId w:val="2"/>
        </w:numPr>
        <w:shd w:val="clear" w:color="auto" w:fill="FFFFFF"/>
        <w:spacing w:after="150"/>
        <w:jc w:val="center"/>
        <w:rPr>
          <w:rFonts w:ascii="Times New Roman" w:hAnsi="Times New Roman" w:cs="Times New Roman"/>
          <w:b/>
          <w:sz w:val="28"/>
          <w:szCs w:val="28"/>
          <w:lang w:val="uk-UA"/>
        </w:rPr>
      </w:pPr>
      <w:r w:rsidRPr="00157052">
        <w:rPr>
          <w:rFonts w:ascii="Times New Roman" w:hAnsi="Times New Roman" w:cs="Times New Roman"/>
          <w:b/>
          <w:sz w:val="28"/>
          <w:szCs w:val="28"/>
          <w:lang w:val="uk-UA"/>
        </w:rPr>
        <w:t>Напрями діяльності і заходи Програми</w:t>
      </w:r>
    </w:p>
    <w:p w:rsidR="00D86B0F" w:rsidRPr="00157052" w:rsidRDefault="00D86B0F" w:rsidP="00157052">
      <w:pPr>
        <w:pStyle w:val="a3"/>
        <w:shd w:val="clear" w:color="auto" w:fill="FFFFFF"/>
        <w:spacing w:after="150"/>
        <w:rPr>
          <w:rFonts w:ascii="Times New Roman" w:hAnsi="Times New Roman" w:cs="Times New Roman"/>
          <w:b/>
          <w:sz w:val="28"/>
          <w:szCs w:val="28"/>
          <w:lang w:val="uk-UA"/>
        </w:rPr>
      </w:pPr>
    </w:p>
    <w:p w:rsidR="00D86B0F" w:rsidRPr="00157052" w:rsidRDefault="00D86B0F" w:rsidP="00157052">
      <w:pPr>
        <w:pStyle w:val="a3"/>
        <w:shd w:val="clear" w:color="auto" w:fill="FFFFFF"/>
        <w:spacing w:after="150"/>
        <w:ind w:left="450"/>
        <w:jc w:val="both"/>
        <w:rPr>
          <w:rFonts w:ascii="Times New Roman" w:eastAsia="Times New Roman" w:hAnsi="Times New Roman" w:cs="Times New Roman"/>
          <w:b/>
          <w:color w:val="000000"/>
          <w:sz w:val="28"/>
          <w:szCs w:val="28"/>
          <w:lang w:val="uk-UA" w:eastAsia="ru-RU"/>
        </w:rPr>
      </w:pPr>
      <w:r w:rsidRPr="00157052">
        <w:rPr>
          <w:rFonts w:ascii="Times New Roman" w:eastAsia="Times New Roman" w:hAnsi="Times New Roman" w:cs="Times New Roman"/>
          <w:b/>
          <w:color w:val="000000"/>
          <w:sz w:val="28"/>
          <w:szCs w:val="28"/>
          <w:lang w:val="uk-UA" w:eastAsia="ru-RU"/>
        </w:rPr>
        <w:t>1) Стимулювання та сприяння підвищенню рівня енергетичної ефективності будівель шляхом:</w:t>
      </w:r>
    </w:p>
    <w:p w:rsidR="00D86B0F" w:rsidRPr="00157052" w:rsidRDefault="00D86B0F" w:rsidP="00157052">
      <w:pPr>
        <w:pStyle w:val="a3"/>
        <w:numPr>
          <w:ilvl w:val="0"/>
          <w:numId w:val="5"/>
        </w:numPr>
        <w:shd w:val="clear" w:color="auto" w:fill="FFFFFF"/>
        <w:spacing w:after="150"/>
        <w:ind w:left="0" w:firstLine="0"/>
        <w:jc w:val="both"/>
        <w:rPr>
          <w:rFonts w:ascii="Times New Roman" w:eastAsia="Times New Roman" w:hAnsi="Times New Roman" w:cs="Times New Roman"/>
          <w:color w:val="000000"/>
          <w:sz w:val="28"/>
          <w:szCs w:val="28"/>
          <w:lang w:val="uk-UA" w:eastAsia="ru-RU"/>
        </w:rPr>
      </w:pPr>
      <w:bookmarkStart w:id="5" w:name="n174"/>
      <w:bookmarkEnd w:id="5"/>
      <w:r w:rsidRPr="00157052">
        <w:rPr>
          <w:rFonts w:ascii="Times New Roman" w:eastAsia="Times New Roman" w:hAnsi="Times New Roman" w:cs="Times New Roman"/>
          <w:color w:val="000000"/>
          <w:sz w:val="28"/>
          <w:szCs w:val="28"/>
          <w:lang w:val="uk-UA" w:eastAsia="ru-RU"/>
        </w:rPr>
        <w:t>здійснення обстеження інженерних систем та запровадження незалежного моніторингу звітів про результати таких обстежень;</w:t>
      </w:r>
    </w:p>
    <w:p w:rsidR="00D86B0F" w:rsidRPr="00157052" w:rsidRDefault="00D86B0F" w:rsidP="00157052">
      <w:pPr>
        <w:pStyle w:val="a3"/>
        <w:numPr>
          <w:ilvl w:val="0"/>
          <w:numId w:val="5"/>
        </w:numPr>
        <w:shd w:val="clear" w:color="auto" w:fill="FFFFFF"/>
        <w:spacing w:after="150"/>
        <w:ind w:left="0" w:firstLine="0"/>
        <w:jc w:val="both"/>
        <w:rPr>
          <w:rFonts w:ascii="Times New Roman" w:eastAsia="Times New Roman" w:hAnsi="Times New Roman" w:cs="Times New Roman"/>
          <w:color w:val="000000"/>
          <w:sz w:val="28"/>
          <w:szCs w:val="28"/>
          <w:lang w:val="uk-UA" w:eastAsia="ru-RU"/>
        </w:rPr>
      </w:pPr>
      <w:bookmarkStart w:id="6" w:name="n175"/>
      <w:bookmarkEnd w:id="6"/>
      <w:r w:rsidRPr="00157052">
        <w:rPr>
          <w:rFonts w:ascii="Times New Roman" w:eastAsia="Times New Roman" w:hAnsi="Times New Roman" w:cs="Times New Roman"/>
          <w:color w:val="000000"/>
          <w:sz w:val="28"/>
          <w:szCs w:val="28"/>
          <w:lang w:val="uk-UA" w:eastAsia="ru-RU"/>
        </w:rPr>
        <w:t>здійснення сертифікації енергетичної ефективності та запровадження незалежного моніторингу енергетичних сертифікатів.</w:t>
      </w:r>
    </w:p>
    <w:p w:rsidR="00D86B0F" w:rsidRPr="00157052" w:rsidRDefault="00D86B0F" w:rsidP="00157052">
      <w:pPr>
        <w:shd w:val="clear" w:color="auto" w:fill="FFFFFF"/>
        <w:spacing w:after="150"/>
        <w:jc w:val="both"/>
        <w:rPr>
          <w:rFonts w:ascii="Times New Roman" w:eastAsia="Times New Roman" w:hAnsi="Times New Roman" w:cs="Times New Roman"/>
          <w:color w:val="000000"/>
          <w:sz w:val="28"/>
          <w:szCs w:val="28"/>
          <w:lang w:val="uk-UA" w:eastAsia="ru-RU"/>
        </w:rPr>
      </w:pPr>
      <w:r w:rsidRPr="00157052">
        <w:rPr>
          <w:rFonts w:ascii="Times New Roman" w:eastAsia="Times New Roman" w:hAnsi="Times New Roman" w:cs="Times New Roman"/>
          <w:color w:val="000000"/>
          <w:sz w:val="28"/>
          <w:szCs w:val="28"/>
          <w:lang w:val="uk-UA" w:eastAsia="ru-RU"/>
        </w:rPr>
        <w:t>Здійснення сертифікації енергетичної ефективності, що є обов’язковою для:</w:t>
      </w:r>
    </w:p>
    <w:p w:rsidR="00D86B0F" w:rsidRPr="00157052" w:rsidRDefault="00D86B0F" w:rsidP="00157052">
      <w:pPr>
        <w:pStyle w:val="a3"/>
        <w:shd w:val="clear" w:color="auto" w:fill="FFFFFF"/>
        <w:spacing w:after="150"/>
        <w:ind w:left="0"/>
        <w:jc w:val="both"/>
        <w:rPr>
          <w:rFonts w:ascii="Times New Roman" w:eastAsia="Times New Roman" w:hAnsi="Times New Roman" w:cs="Times New Roman"/>
          <w:color w:val="000000"/>
          <w:sz w:val="28"/>
          <w:szCs w:val="28"/>
          <w:lang w:val="uk-UA" w:eastAsia="ru-RU"/>
        </w:rPr>
      </w:pPr>
      <w:r w:rsidRPr="00157052">
        <w:rPr>
          <w:rFonts w:ascii="Times New Roman" w:eastAsia="Times New Roman" w:hAnsi="Times New Roman" w:cs="Times New Roman"/>
          <w:color w:val="000000"/>
          <w:sz w:val="28"/>
          <w:szCs w:val="28"/>
          <w:lang w:val="uk-UA" w:eastAsia="ru-RU"/>
        </w:rPr>
        <w:lastRenderedPageBreak/>
        <w:t>-</w:t>
      </w:r>
      <w:r w:rsidRPr="00157052">
        <w:rPr>
          <w:rFonts w:ascii="Times New Roman" w:eastAsia="Times New Roman" w:hAnsi="Times New Roman" w:cs="Times New Roman"/>
          <w:color w:val="000000"/>
          <w:sz w:val="28"/>
          <w:szCs w:val="28"/>
          <w:lang w:val="uk-UA" w:eastAsia="ru-RU"/>
        </w:rPr>
        <w:tab/>
        <w:t xml:space="preserve"> об’єктів будівництва (нового будівництва, реконструкції, капітального ремонту), що за класом наслідків (відповідальності) належать до об’єктів із середніми (СС2) та значними (СС3) наслідками, що визначаються відповідно до Закону України "Про регулювання містобудівної діяльності";</w:t>
      </w:r>
    </w:p>
    <w:p w:rsidR="00D86B0F" w:rsidRPr="00157052" w:rsidRDefault="00D86B0F" w:rsidP="00157052">
      <w:pPr>
        <w:pStyle w:val="a3"/>
        <w:shd w:val="clear" w:color="auto" w:fill="FFFFFF"/>
        <w:spacing w:after="150"/>
        <w:ind w:left="0"/>
        <w:jc w:val="both"/>
        <w:rPr>
          <w:rFonts w:ascii="Times New Roman" w:eastAsia="Times New Roman" w:hAnsi="Times New Roman" w:cs="Times New Roman"/>
          <w:color w:val="000000"/>
          <w:sz w:val="28"/>
          <w:szCs w:val="28"/>
          <w:lang w:val="uk-UA" w:eastAsia="ru-RU"/>
        </w:rPr>
      </w:pPr>
      <w:r w:rsidRPr="00157052">
        <w:rPr>
          <w:rFonts w:ascii="Times New Roman" w:eastAsia="Times New Roman" w:hAnsi="Times New Roman" w:cs="Times New Roman"/>
          <w:color w:val="000000"/>
          <w:sz w:val="28"/>
          <w:szCs w:val="28"/>
          <w:lang w:val="uk-UA" w:eastAsia="ru-RU"/>
        </w:rPr>
        <w:t>-</w:t>
      </w:r>
      <w:r w:rsidRPr="00157052">
        <w:rPr>
          <w:rFonts w:ascii="Times New Roman" w:eastAsia="Times New Roman" w:hAnsi="Times New Roman" w:cs="Times New Roman"/>
          <w:color w:val="000000"/>
          <w:sz w:val="28"/>
          <w:szCs w:val="28"/>
          <w:lang w:val="uk-UA" w:eastAsia="ru-RU"/>
        </w:rPr>
        <w:tab/>
        <w:t xml:space="preserve"> будівель державної власності з опалюваною площею понад 250 квадратних метрів, які часто відвідують громадяни і у всіх приміщеннях яких розташовані органи державної влади;</w:t>
      </w:r>
    </w:p>
    <w:p w:rsidR="00D86B0F" w:rsidRPr="00157052" w:rsidRDefault="00D86B0F" w:rsidP="00157052">
      <w:pPr>
        <w:pStyle w:val="a3"/>
        <w:shd w:val="clear" w:color="auto" w:fill="FFFFFF"/>
        <w:spacing w:after="150"/>
        <w:ind w:left="0"/>
        <w:jc w:val="both"/>
        <w:rPr>
          <w:rFonts w:ascii="Times New Roman" w:eastAsia="Times New Roman" w:hAnsi="Times New Roman" w:cs="Times New Roman"/>
          <w:color w:val="000000"/>
          <w:sz w:val="28"/>
          <w:szCs w:val="28"/>
          <w:lang w:val="uk-UA" w:eastAsia="ru-RU"/>
        </w:rPr>
      </w:pPr>
      <w:r w:rsidRPr="00157052">
        <w:rPr>
          <w:rFonts w:ascii="Times New Roman" w:eastAsia="Times New Roman" w:hAnsi="Times New Roman" w:cs="Times New Roman"/>
          <w:color w:val="000000"/>
          <w:sz w:val="28"/>
          <w:szCs w:val="28"/>
          <w:lang w:val="uk-UA" w:eastAsia="ru-RU"/>
        </w:rPr>
        <w:t>-</w:t>
      </w:r>
      <w:r w:rsidRPr="00157052">
        <w:rPr>
          <w:rFonts w:ascii="Times New Roman" w:eastAsia="Times New Roman" w:hAnsi="Times New Roman" w:cs="Times New Roman"/>
          <w:color w:val="000000"/>
          <w:sz w:val="28"/>
          <w:szCs w:val="28"/>
          <w:lang w:val="uk-UA" w:eastAsia="ru-RU"/>
        </w:rPr>
        <w:tab/>
        <w:t xml:space="preserve"> будівель з опалюваною площею понад 250 квадратних метрів, у всіх приміщеннях яких розташовані органи місцевого самоврядування (у разі здійснення ними термомодернізації таких будівель);</w:t>
      </w:r>
    </w:p>
    <w:p w:rsidR="00D86B0F" w:rsidRPr="00157052" w:rsidRDefault="00D86B0F" w:rsidP="00157052">
      <w:pPr>
        <w:pStyle w:val="a3"/>
        <w:shd w:val="clear" w:color="auto" w:fill="FFFFFF"/>
        <w:spacing w:after="150"/>
        <w:ind w:left="0"/>
        <w:jc w:val="both"/>
        <w:rPr>
          <w:rFonts w:ascii="Times New Roman" w:eastAsia="Times New Roman" w:hAnsi="Times New Roman" w:cs="Times New Roman"/>
          <w:color w:val="000000"/>
          <w:sz w:val="28"/>
          <w:szCs w:val="28"/>
          <w:lang w:val="uk-UA" w:eastAsia="ru-RU"/>
        </w:rPr>
      </w:pPr>
      <w:r w:rsidRPr="00157052">
        <w:rPr>
          <w:rFonts w:ascii="Times New Roman" w:eastAsia="Times New Roman" w:hAnsi="Times New Roman" w:cs="Times New Roman"/>
          <w:color w:val="000000"/>
          <w:sz w:val="28"/>
          <w:szCs w:val="28"/>
          <w:lang w:val="uk-UA" w:eastAsia="ru-RU"/>
        </w:rPr>
        <w:t>-</w:t>
      </w:r>
      <w:r w:rsidRPr="00157052">
        <w:rPr>
          <w:rFonts w:ascii="Times New Roman" w:eastAsia="Times New Roman" w:hAnsi="Times New Roman" w:cs="Times New Roman"/>
          <w:color w:val="000000"/>
          <w:sz w:val="28"/>
          <w:szCs w:val="28"/>
          <w:lang w:val="uk-UA" w:eastAsia="ru-RU"/>
        </w:rPr>
        <w:tab/>
        <w:t xml:space="preserve"> будівель, в яких здійснюється </w:t>
      </w:r>
      <w:r w:rsidR="00157052">
        <w:rPr>
          <w:rFonts w:ascii="Times New Roman" w:eastAsia="Times New Roman" w:hAnsi="Times New Roman" w:cs="Times New Roman"/>
          <w:color w:val="000000"/>
          <w:sz w:val="28"/>
          <w:szCs w:val="28"/>
          <w:lang w:val="uk-UA" w:eastAsia="ru-RU"/>
        </w:rPr>
        <w:t>термомодернізація</w:t>
      </w:r>
      <w:r w:rsidRPr="00157052">
        <w:rPr>
          <w:rFonts w:ascii="Times New Roman" w:eastAsia="Times New Roman" w:hAnsi="Times New Roman" w:cs="Times New Roman"/>
          <w:color w:val="000000"/>
          <w:sz w:val="28"/>
          <w:szCs w:val="28"/>
          <w:lang w:val="uk-UA" w:eastAsia="ru-RU"/>
        </w:rPr>
        <w:t>, на яку надається державна підтримка та яка має наслідком досягнення класу енергетичної ефективності будівлі не нижче мінімальних вимог до енергетичної ефективності будівлі.</w:t>
      </w:r>
    </w:p>
    <w:p w:rsidR="00D86B0F" w:rsidRPr="00157052" w:rsidRDefault="00D86B0F" w:rsidP="00157052">
      <w:pPr>
        <w:pStyle w:val="a3"/>
        <w:shd w:val="clear" w:color="auto" w:fill="FFFFFF"/>
        <w:spacing w:after="150"/>
        <w:ind w:left="450"/>
        <w:jc w:val="both"/>
        <w:rPr>
          <w:rFonts w:ascii="Times New Roman" w:eastAsia="Times New Roman" w:hAnsi="Times New Roman" w:cs="Times New Roman"/>
          <w:b/>
          <w:color w:val="000000"/>
          <w:sz w:val="28"/>
          <w:szCs w:val="28"/>
          <w:lang w:val="uk-UA" w:eastAsia="ru-RU"/>
        </w:rPr>
      </w:pPr>
      <w:bookmarkStart w:id="7" w:name="n176"/>
      <w:bookmarkEnd w:id="7"/>
      <w:r w:rsidRPr="00157052">
        <w:rPr>
          <w:rFonts w:ascii="Times New Roman" w:eastAsia="Times New Roman" w:hAnsi="Times New Roman" w:cs="Times New Roman"/>
          <w:b/>
          <w:color w:val="000000"/>
          <w:sz w:val="28"/>
          <w:szCs w:val="28"/>
          <w:lang w:val="uk-UA" w:eastAsia="ru-RU"/>
        </w:rPr>
        <w:t>2) Забезпечення енергетичної ефективності будівель шляхом:</w:t>
      </w:r>
    </w:p>
    <w:p w:rsidR="00D86B0F" w:rsidRPr="00157052" w:rsidRDefault="00D86B0F" w:rsidP="00157052">
      <w:pPr>
        <w:pStyle w:val="a3"/>
        <w:shd w:val="clear" w:color="auto" w:fill="FFFFFF"/>
        <w:spacing w:after="150"/>
        <w:ind w:left="0"/>
        <w:jc w:val="both"/>
        <w:rPr>
          <w:rFonts w:ascii="Times New Roman" w:eastAsia="Times New Roman" w:hAnsi="Times New Roman" w:cs="Times New Roman"/>
          <w:color w:val="000000"/>
          <w:sz w:val="28"/>
          <w:szCs w:val="28"/>
          <w:lang w:val="uk-UA" w:eastAsia="ru-RU"/>
        </w:rPr>
      </w:pPr>
      <w:bookmarkStart w:id="8" w:name="n177"/>
      <w:bookmarkEnd w:id="8"/>
      <w:r w:rsidRPr="00157052">
        <w:rPr>
          <w:rFonts w:ascii="Times New Roman" w:eastAsia="Times New Roman" w:hAnsi="Times New Roman" w:cs="Times New Roman"/>
          <w:color w:val="000000"/>
          <w:sz w:val="28"/>
          <w:szCs w:val="28"/>
          <w:lang w:val="uk-UA" w:eastAsia="ru-RU"/>
        </w:rPr>
        <w:t>-  підвищення теплотехнічних показників огороджувальних конструкцій будівель;</w:t>
      </w:r>
    </w:p>
    <w:p w:rsidR="00D86B0F" w:rsidRPr="00157052" w:rsidRDefault="00D86B0F" w:rsidP="00157052">
      <w:pPr>
        <w:pStyle w:val="a3"/>
        <w:shd w:val="clear" w:color="auto" w:fill="FFFFFF"/>
        <w:spacing w:after="150"/>
        <w:ind w:left="0"/>
        <w:jc w:val="both"/>
        <w:rPr>
          <w:rFonts w:ascii="Times New Roman" w:eastAsia="Times New Roman" w:hAnsi="Times New Roman" w:cs="Times New Roman"/>
          <w:color w:val="000000"/>
          <w:sz w:val="28"/>
          <w:szCs w:val="28"/>
          <w:lang w:val="uk-UA" w:eastAsia="ru-RU"/>
        </w:rPr>
      </w:pPr>
      <w:bookmarkStart w:id="9" w:name="n178"/>
      <w:bookmarkEnd w:id="9"/>
      <w:r w:rsidRPr="00157052">
        <w:rPr>
          <w:rFonts w:ascii="Times New Roman" w:eastAsia="Times New Roman" w:hAnsi="Times New Roman" w:cs="Times New Roman"/>
          <w:color w:val="000000"/>
          <w:sz w:val="28"/>
          <w:szCs w:val="28"/>
          <w:lang w:val="uk-UA" w:eastAsia="ru-RU"/>
        </w:rPr>
        <w:t>- встановлення засобів обліку (в тому числі засобів диференційного (погодинного) обліку споживання електричної енергії) та регулювання споживання енергетичних ресурсів;</w:t>
      </w:r>
    </w:p>
    <w:p w:rsidR="00D86B0F" w:rsidRPr="00157052" w:rsidRDefault="00D86B0F" w:rsidP="00157052">
      <w:pPr>
        <w:pStyle w:val="a3"/>
        <w:shd w:val="clear" w:color="auto" w:fill="FFFFFF"/>
        <w:spacing w:after="150"/>
        <w:ind w:left="0"/>
        <w:jc w:val="both"/>
        <w:rPr>
          <w:rFonts w:ascii="Times New Roman" w:eastAsia="Times New Roman" w:hAnsi="Times New Roman" w:cs="Times New Roman"/>
          <w:color w:val="000000"/>
          <w:sz w:val="28"/>
          <w:szCs w:val="28"/>
          <w:lang w:val="uk-UA" w:eastAsia="ru-RU"/>
        </w:rPr>
      </w:pPr>
      <w:bookmarkStart w:id="10" w:name="n179"/>
      <w:bookmarkEnd w:id="10"/>
      <w:r w:rsidRPr="00157052">
        <w:rPr>
          <w:rFonts w:ascii="Times New Roman" w:eastAsia="Times New Roman" w:hAnsi="Times New Roman" w:cs="Times New Roman"/>
          <w:color w:val="000000"/>
          <w:sz w:val="28"/>
          <w:szCs w:val="28"/>
          <w:lang w:val="uk-UA" w:eastAsia="ru-RU"/>
        </w:rPr>
        <w:t>- впровадження автоматизованих систем моніторингу і управління інженерними системами;</w:t>
      </w:r>
    </w:p>
    <w:p w:rsidR="00D86B0F" w:rsidRPr="00157052" w:rsidRDefault="00D86B0F" w:rsidP="00157052">
      <w:pPr>
        <w:pStyle w:val="a3"/>
        <w:shd w:val="clear" w:color="auto" w:fill="FFFFFF"/>
        <w:spacing w:after="150"/>
        <w:ind w:left="0"/>
        <w:jc w:val="both"/>
        <w:rPr>
          <w:rFonts w:ascii="Times New Roman" w:eastAsia="Times New Roman" w:hAnsi="Times New Roman" w:cs="Times New Roman"/>
          <w:color w:val="000000"/>
          <w:sz w:val="28"/>
          <w:szCs w:val="28"/>
          <w:lang w:val="uk-UA" w:eastAsia="ru-RU"/>
        </w:rPr>
      </w:pPr>
      <w:bookmarkStart w:id="11" w:name="n180"/>
      <w:bookmarkEnd w:id="11"/>
      <w:r w:rsidRPr="00157052">
        <w:rPr>
          <w:rFonts w:ascii="Times New Roman" w:eastAsia="Times New Roman" w:hAnsi="Times New Roman" w:cs="Times New Roman"/>
          <w:color w:val="000000"/>
          <w:sz w:val="28"/>
          <w:szCs w:val="28"/>
          <w:lang w:val="uk-UA" w:eastAsia="ru-RU"/>
        </w:rPr>
        <w:t>- підвищення енергетичної ефективності інженерних систем будівлі;</w:t>
      </w:r>
    </w:p>
    <w:p w:rsidR="00D86B0F" w:rsidRPr="00157052" w:rsidRDefault="00D86B0F" w:rsidP="00157052">
      <w:pPr>
        <w:pStyle w:val="a3"/>
        <w:shd w:val="clear" w:color="auto" w:fill="FFFFFF"/>
        <w:spacing w:after="0"/>
        <w:ind w:left="0"/>
        <w:jc w:val="both"/>
        <w:rPr>
          <w:rFonts w:ascii="Times New Roman" w:eastAsia="Times New Roman" w:hAnsi="Times New Roman" w:cs="Times New Roman"/>
          <w:color w:val="000000"/>
          <w:sz w:val="28"/>
          <w:szCs w:val="28"/>
          <w:lang w:val="uk-UA" w:eastAsia="ru-RU"/>
        </w:rPr>
      </w:pPr>
      <w:bookmarkStart w:id="12" w:name="n181"/>
      <w:bookmarkEnd w:id="12"/>
      <w:r w:rsidRPr="00157052">
        <w:rPr>
          <w:rFonts w:ascii="Times New Roman" w:eastAsia="Times New Roman" w:hAnsi="Times New Roman" w:cs="Times New Roman"/>
          <w:color w:val="000000"/>
          <w:sz w:val="28"/>
          <w:szCs w:val="28"/>
          <w:lang w:val="uk-UA" w:eastAsia="ru-RU"/>
        </w:rPr>
        <w:t>- використання відновлюваних та/або альтернативних джерел енергії та/або видів палива (з використанням інженерних систем будівлі);</w:t>
      </w:r>
    </w:p>
    <w:p w:rsidR="00D86B0F" w:rsidRPr="00157052" w:rsidRDefault="00D86B0F" w:rsidP="00157052">
      <w:pPr>
        <w:shd w:val="clear" w:color="auto" w:fill="FFFFFF"/>
        <w:tabs>
          <w:tab w:val="left" w:pos="0"/>
        </w:tabs>
        <w:spacing w:after="0"/>
        <w:jc w:val="both"/>
        <w:rPr>
          <w:rFonts w:ascii="Times New Roman" w:eastAsia="Times New Roman" w:hAnsi="Times New Roman" w:cs="Times New Roman"/>
          <w:color w:val="000000"/>
          <w:sz w:val="28"/>
          <w:szCs w:val="28"/>
          <w:lang w:val="uk-UA" w:eastAsia="ru-RU"/>
        </w:rPr>
      </w:pPr>
      <w:bookmarkStart w:id="13" w:name="n182"/>
      <w:bookmarkEnd w:id="13"/>
      <w:r w:rsidRPr="00157052">
        <w:rPr>
          <w:rFonts w:ascii="Times New Roman" w:eastAsia="Times New Roman" w:hAnsi="Times New Roman" w:cs="Times New Roman"/>
          <w:color w:val="000000"/>
          <w:sz w:val="28"/>
          <w:szCs w:val="28"/>
          <w:lang w:val="uk-UA" w:eastAsia="ru-RU"/>
        </w:rPr>
        <w:t>- застосування систем акумуляційного електронагріву в години мінімального навантаження електричної мережі;</w:t>
      </w:r>
    </w:p>
    <w:p w:rsidR="00D86B0F" w:rsidRPr="00157052" w:rsidRDefault="00D86B0F" w:rsidP="00157052">
      <w:pPr>
        <w:pStyle w:val="a3"/>
        <w:shd w:val="clear" w:color="auto" w:fill="FFFFFF"/>
        <w:spacing w:after="150"/>
        <w:ind w:left="0"/>
        <w:jc w:val="both"/>
        <w:rPr>
          <w:rFonts w:ascii="Times New Roman" w:eastAsia="Times New Roman" w:hAnsi="Times New Roman" w:cs="Times New Roman"/>
          <w:color w:val="000000"/>
          <w:sz w:val="28"/>
          <w:szCs w:val="28"/>
          <w:lang w:val="uk-UA" w:eastAsia="ru-RU"/>
        </w:rPr>
      </w:pPr>
      <w:bookmarkStart w:id="14" w:name="n183"/>
      <w:bookmarkEnd w:id="14"/>
      <w:r w:rsidRPr="00157052">
        <w:rPr>
          <w:rFonts w:ascii="Times New Roman" w:eastAsia="Times New Roman" w:hAnsi="Times New Roman" w:cs="Times New Roman"/>
          <w:color w:val="000000"/>
          <w:sz w:val="28"/>
          <w:szCs w:val="28"/>
          <w:lang w:val="uk-UA" w:eastAsia="ru-RU"/>
        </w:rPr>
        <w:t>- здійснення інших заходів із забезпечення (підвищення рівня) енергетичної ефективності будівель.</w:t>
      </w:r>
    </w:p>
    <w:p w:rsidR="00D86B0F" w:rsidRPr="00157052" w:rsidRDefault="00D86B0F" w:rsidP="00157052">
      <w:pPr>
        <w:pStyle w:val="a3"/>
        <w:shd w:val="clear" w:color="auto" w:fill="FFFFFF"/>
        <w:spacing w:after="150"/>
        <w:ind w:left="450"/>
        <w:jc w:val="both"/>
        <w:rPr>
          <w:rFonts w:ascii="Times New Roman" w:eastAsia="Times New Roman" w:hAnsi="Times New Roman" w:cs="Times New Roman"/>
          <w:b/>
          <w:color w:val="000000"/>
          <w:sz w:val="28"/>
          <w:szCs w:val="28"/>
          <w:lang w:val="uk-UA" w:eastAsia="ru-RU"/>
        </w:rPr>
      </w:pPr>
      <w:bookmarkStart w:id="15" w:name="n184"/>
      <w:bookmarkEnd w:id="15"/>
      <w:r w:rsidRPr="00157052">
        <w:rPr>
          <w:rFonts w:ascii="Times New Roman" w:eastAsia="Times New Roman" w:hAnsi="Times New Roman" w:cs="Times New Roman"/>
          <w:b/>
          <w:color w:val="000000"/>
          <w:sz w:val="28"/>
          <w:szCs w:val="28"/>
          <w:lang w:val="uk-UA" w:eastAsia="ru-RU"/>
        </w:rPr>
        <w:t>3) Термомодернізація будівель без розроблення проектної документації, отримання документів, що дають право на виконання будівельних робіт, та прийняття такого об’єкта в експлуатацію при виконанні робіт із:</w:t>
      </w:r>
    </w:p>
    <w:p w:rsidR="00D86B0F" w:rsidRPr="00157052" w:rsidRDefault="009907EB" w:rsidP="00157052">
      <w:pPr>
        <w:shd w:val="clear" w:color="auto" w:fill="FFFFFF"/>
        <w:spacing w:after="150"/>
        <w:jc w:val="both"/>
        <w:rPr>
          <w:rFonts w:ascii="Times New Roman" w:eastAsia="Times New Roman" w:hAnsi="Times New Roman" w:cs="Times New Roman"/>
          <w:color w:val="000000"/>
          <w:sz w:val="28"/>
          <w:szCs w:val="28"/>
          <w:lang w:val="uk-UA" w:eastAsia="ru-RU"/>
        </w:rPr>
      </w:pPr>
      <w:bookmarkStart w:id="16" w:name="n185"/>
      <w:bookmarkEnd w:id="16"/>
      <w:r w:rsidRPr="00157052">
        <w:rPr>
          <w:rFonts w:ascii="Times New Roman" w:eastAsia="Times New Roman" w:hAnsi="Times New Roman" w:cs="Times New Roman"/>
          <w:color w:val="000000"/>
          <w:sz w:val="28"/>
          <w:szCs w:val="28"/>
          <w:lang w:val="uk-UA" w:eastAsia="ru-RU"/>
        </w:rPr>
        <w:t>-</w:t>
      </w:r>
      <w:r w:rsidR="00D86B0F" w:rsidRPr="00157052">
        <w:rPr>
          <w:rFonts w:ascii="Times New Roman" w:eastAsia="Times New Roman" w:hAnsi="Times New Roman" w:cs="Times New Roman"/>
          <w:color w:val="000000"/>
          <w:sz w:val="28"/>
          <w:szCs w:val="28"/>
          <w:lang w:val="uk-UA" w:eastAsia="ru-RU"/>
        </w:rPr>
        <w:t xml:space="preserve"> існуючими заповненнями віконних, балконних та дверних блоків або інженерними системами (крім робіт з реконструкції або капітального ремонту інженерних систем);</w:t>
      </w:r>
    </w:p>
    <w:p w:rsidR="00D86B0F" w:rsidRPr="00157052" w:rsidRDefault="009907EB" w:rsidP="00157052">
      <w:pPr>
        <w:shd w:val="clear" w:color="auto" w:fill="FFFFFF"/>
        <w:spacing w:after="150"/>
        <w:jc w:val="both"/>
        <w:rPr>
          <w:rFonts w:ascii="Times New Roman" w:eastAsia="Times New Roman" w:hAnsi="Times New Roman" w:cs="Times New Roman"/>
          <w:color w:val="000000"/>
          <w:sz w:val="28"/>
          <w:szCs w:val="28"/>
          <w:lang w:val="uk-UA" w:eastAsia="ru-RU"/>
        </w:rPr>
      </w:pPr>
      <w:bookmarkStart w:id="17" w:name="n186"/>
      <w:bookmarkEnd w:id="17"/>
      <w:r w:rsidRPr="00157052">
        <w:rPr>
          <w:rFonts w:ascii="Times New Roman" w:eastAsia="Times New Roman" w:hAnsi="Times New Roman" w:cs="Times New Roman"/>
          <w:color w:val="000000"/>
          <w:sz w:val="28"/>
          <w:szCs w:val="28"/>
          <w:lang w:val="uk-UA" w:eastAsia="ru-RU"/>
        </w:rPr>
        <w:t xml:space="preserve">- </w:t>
      </w:r>
      <w:r w:rsidR="00D86B0F" w:rsidRPr="00157052">
        <w:rPr>
          <w:rFonts w:ascii="Times New Roman" w:eastAsia="Times New Roman" w:hAnsi="Times New Roman" w:cs="Times New Roman"/>
          <w:color w:val="000000"/>
          <w:sz w:val="28"/>
          <w:szCs w:val="28"/>
          <w:lang w:val="uk-UA" w:eastAsia="ru-RU"/>
        </w:rPr>
        <w:t>огороджувальними конструкціями об’єктів із незначними наслідками (СС1);</w:t>
      </w:r>
    </w:p>
    <w:p w:rsidR="00D86B0F" w:rsidRPr="00157052" w:rsidRDefault="009907EB" w:rsidP="00157052">
      <w:pPr>
        <w:shd w:val="clear" w:color="auto" w:fill="FFFFFF"/>
        <w:spacing w:after="150"/>
        <w:jc w:val="both"/>
        <w:rPr>
          <w:rFonts w:ascii="Times New Roman" w:eastAsia="Times New Roman" w:hAnsi="Times New Roman" w:cs="Times New Roman"/>
          <w:color w:val="000000"/>
          <w:sz w:val="28"/>
          <w:szCs w:val="28"/>
          <w:lang w:val="uk-UA" w:eastAsia="ru-RU"/>
        </w:rPr>
      </w:pPr>
      <w:bookmarkStart w:id="18" w:name="n187"/>
      <w:bookmarkEnd w:id="18"/>
      <w:r w:rsidRPr="00157052">
        <w:rPr>
          <w:rFonts w:ascii="Times New Roman" w:eastAsia="Times New Roman" w:hAnsi="Times New Roman" w:cs="Times New Roman"/>
          <w:color w:val="000000"/>
          <w:sz w:val="28"/>
          <w:szCs w:val="28"/>
          <w:lang w:val="uk-UA" w:eastAsia="ru-RU"/>
        </w:rPr>
        <w:lastRenderedPageBreak/>
        <w:t xml:space="preserve">- </w:t>
      </w:r>
      <w:r w:rsidR="00D86B0F" w:rsidRPr="00157052">
        <w:rPr>
          <w:rFonts w:ascii="Times New Roman" w:eastAsia="Times New Roman" w:hAnsi="Times New Roman" w:cs="Times New Roman"/>
          <w:color w:val="000000"/>
          <w:sz w:val="28"/>
          <w:szCs w:val="28"/>
          <w:lang w:val="uk-UA" w:eastAsia="ru-RU"/>
        </w:rPr>
        <w:t>заміни покриття покрівель будівель, які не передбачають втручання в огороджувальні та/або несучо-огороджувальні конструкції;</w:t>
      </w:r>
    </w:p>
    <w:p w:rsidR="00D86B0F" w:rsidRPr="00157052" w:rsidRDefault="009907EB" w:rsidP="00157052">
      <w:pPr>
        <w:shd w:val="clear" w:color="auto" w:fill="FFFFFF"/>
        <w:spacing w:after="150"/>
        <w:jc w:val="both"/>
        <w:rPr>
          <w:rFonts w:ascii="Times New Roman" w:eastAsia="Times New Roman" w:hAnsi="Times New Roman" w:cs="Times New Roman"/>
          <w:color w:val="000000"/>
          <w:sz w:val="28"/>
          <w:szCs w:val="28"/>
          <w:lang w:val="uk-UA" w:eastAsia="ru-RU"/>
        </w:rPr>
      </w:pPr>
      <w:bookmarkStart w:id="19" w:name="n188"/>
      <w:bookmarkEnd w:id="19"/>
      <w:r w:rsidRPr="00157052">
        <w:rPr>
          <w:rFonts w:ascii="Times New Roman" w:eastAsia="Times New Roman" w:hAnsi="Times New Roman" w:cs="Times New Roman"/>
          <w:color w:val="000000"/>
          <w:sz w:val="28"/>
          <w:szCs w:val="28"/>
          <w:lang w:val="uk-UA" w:eastAsia="ru-RU"/>
        </w:rPr>
        <w:t>-</w:t>
      </w:r>
      <w:r w:rsidR="00D86B0F" w:rsidRPr="00157052">
        <w:rPr>
          <w:rFonts w:ascii="Times New Roman" w:eastAsia="Times New Roman" w:hAnsi="Times New Roman" w:cs="Times New Roman"/>
          <w:color w:val="000000"/>
          <w:sz w:val="28"/>
          <w:szCs w:val="28"/>
          <w:lang w:val="uk-UA" w:eastAsia="ru-RU"/>
        </w:rPr>
        <w:t xml:space="preserve"> приєднання та підключення індивідуальних (садибних) житлових будинків, садових, дачних будинків до інженерних мереж.</w:t>
      </w:r>
    </w:p>
    <w:p w:rsidR="00A371A7" w:rsidRPr="00157052" w:rsidRDefault="00A371A7" w:rsidP="00157052">
      <w:pPr>
        <w:pStyle w:val="a3"/>
        <w:shd w:val="clear" w:color="auto" w:fill="FFFFFF"/>
        <w:spacing w:after="150"/>
        <w:ind w:left="450"/>
        <w:jc w:val="both"/>
        <w:rPr>
          <w:rFonts w:ascii="Times New Roman" w:eastAsia="Times New Roman" w:hAnsi="Times New Roman" w:cs="Times New Roman"/>
          <w:b/>
          <w:color w:val="000000"/>
          <w:sz w:val="28"/>
          <w:szCs w:val="28"/>
          <w:lang w:val="uk-UA" w:eastAsia="ru-RU"/>
        </w:rPr>
      </w:pPr>
      <w:r w:rsidRPr="00157052">
        <w:rPr>
          <w:rFonts w:ascii="Times New Roman" w:eastAsia="Times New Roman" w:hAnsi="Times New Roman" w:cs="Times New Roman"/>
          <w:b/>
          <w:color w:val="000000"/>
          <w:sz w:val="28"/>
          <w:szCs w:val="28"/>
          <w:lang w:val="uk-UA" w:eastAsia="ru-RU"/>
        </w:rPr>
        <w:t xml:space="preserve">4) Термомодернізація будівель із розробленням проектної документації, отриманням документів, що дають право на виконання будівельних робіт, та прийняття такого об’єкта в експлуатацію </w:t>
      </w:r>
    </w:p>
    <w:p w:rsidR="00A371A7" w:rsidRPr="00157052" w:rsidRDefault="00D86B0F" w:rsidP="00157052">
      <w:pPr>
        <w:shd w:val="clear" w:color="auto" w:fill="FFFFFF"/>
        <w:spacing w:after="150"/>
        <w:ind w:firstLine="450"/>
        <w:jc w:val="both"/>
        <w:rPr>
          <w:rFonts w:ascii="Times New Roman" w:eastAsia="Times New Roman" w:hAnsi="Times New Roman" w:cs="Times New Roman"/>
          <w:color w:val="000000"/>
          <w:sz w:val="28"/>
          <w:szCs w:val="28"/>
          <w:lang w:val="uk-UA" w:eastAsia="ru-RU"/>
        </w:rPr>
      </w:pPr>
      <w:bookmarkStart w:id="20" w:name="n189"/>
      <w:bookmarkStart w:id="21" w:name="n190"/>
      <w:bookmarkEnd w:id="20"/>
      <w:bookmarkEnd w:id="21"/>
      <w:r w:rsidRPr="00157052">
        <w:rPr>
          <w:rFonts w:ascii="Times New Roman" w:eastAsia="Times New Roman" w:hAnsi="Times New Roman" w:cs="Times New Roman"/>
          <w:color w:val="000000"/>
          <w:sz w:val="28"/>
          <w:szCs w:val="28"/>
          <w:lang w:val="uk-UA" w:eastAsia="ru-RU"/>
        </w:rPr>
        <w:t>Розроблення проектної документації на виконання робіт із термомодернізації будівель, не передбачених частиною третьою цієї статті, здійснюється лише в обсязі проектних рішень, необхідних для виконання таких робіт, та здійснюється у порядку, що визначається центральним органом виконавчої влади, що забезпечує формування державн</w:t>
      </w:r>
      <w:r w:rsidR="00A371A7" w:rsidRPr="00157052">
        <w:rPr>
          <w:rFonts w:ascii="Times New Roman" w:eastAsia="Times New Roman" w:hAnsi="Times New Roman" w:cs="Times New Roman"/>
          <w:color w:val="000000"/>
          <w:sz w:val="28"/>
          <w:szCs w:val="28"/>
          <w:lang w:val="uk-UA" w:eastAsia="ru-RU"/>
        </w:rPr>
        <w:t>ої політики у сфері будівництва</w:t>
      </w:r>
      <w:bookmarkStart w:id="22" w:name="n191"/>
      <w:bookmarkEnd w:id="22"/>
      <w:r w:rsidR="00A371A7" w:rsidRPr="00157052">
        <w:rPr>
          <w:rFonts w:ascii="Times New Roman" w:eastAsia="Times New Roman" w:hAnsi="Times New Roman" w:cs="Times New Roman"/>
          <w:color w:val="000000"/>
          <w:sz w:val="28"/>
          <w:szCs w:val="28"/>
          <w:lang w:val="uk-UA" w:eastAsia="ru-RU"/>
        </w:rPr>
        <w:t xml:space="preserve">. </w:t>
      </w:r>
    </w:p>
    <w:p w:rsidR="00D86B0F" w:rsidRPr="00157052" w:rsidRDefault="00D86B0F" w:rsidP="00157052">
      <w:pPr>
        <w:shd w:val="clear" w:color="auto" w:fill="FFFFFF"/>
        <w:spacing w:after="150"/>
        <w:ind w:firstLine="450"/>
        <w:jc w:val="both"/>
        <w:rPr>
          <w:rFonts w:ascii="Times New Roman" w:eastAsia="Times New Roman" w:hAnsi="Times New Roman" w:cs="Times New Roman"/>
          <w:color w:val="000000"/>
          <w:sz w:val="28"/>
          <w:szCs w:val="28"/>
          <w:lang w:val="uk-UA" w:eastAsia="ru-RU"/>
        </w:rPr>
      </w:pPr>
      <w:r w:rsidRPr="00157052">
        <w:rPr>
          <w:rFonts w:ascii="Times New Roman" w:eastAsia="Times New Roman" w:hAnsi="Times New Roman" w:cs="Times New Roman"/>
          <w:color w:val="000000"/>
          <w:sz w:val="28"/>
          <w:szCs w:val="28"/>
          <w:lang w:val="uk-UA" w:eastAsia="ru-RU"/>
        </w:rPr>
        <w:t>Термомодернізація будівель не потребує отримання технічних умов на підключення до теплових мереж (крім випадків збільшення теплового навантаження або теплової потужності інженерних систем будівлі).</w:t>
      </w:r>
    </w:p>
    <w:p w:rsidR="00D86B0F" w:rsidRPr="00157052" w:rsidRDefault="00D86B0F" w:rsidP="00157052">
      <w:pPr>
        <w:shd w:val="clear" w:color="auto" w:fill="FFFFFF"/>
        <w:spacing w:after="150"/>
        <w:ind w:firstLine="450"/>
        <w:jc w:val="both"/>
        <w:rPr>
          <w:rFonts w:ascii="Times New Roman" w:eastAsia="Times New Roman" w:hAnsi="Times New Roman" w:cs="Times New Roman"/>
          <w:color w:val="000000"/>
          <w:sz w:val="28"/>
          <w:szCs w:val="28"/>
          <w:lang w:val="uk-UA" w:eastAsia="ru-RU"/>
        </w:rPr>
      </w:pPr>
      <w:bookmarkStart w:id="23" w:name="n192"/>
      <w:bookmarkEnd w:id="23"/>
      <w:r w:rsidRPr="00157052">
        <w:rPr>
          <w:rFonts w:ascii="Times New Roman" w:eastAsia="Times New Roman" w:hAnsi="Times New Roman" w:cs="Times New Roman"/>
          <w:color w:val="000000"/>
          <w:sz w:val="28"/>
          <w:szCs w:val="28"/>
          <w:lang w:val="uk-UA" w:eastAsia="ru-RU"/>
        </w:rPr>
        <w:t>Замовник термомодернізації письмово повідомляє постачальника енергії та/або води протягом одного місяця після початку робіт з термомодернізації про орієнтовний обсяг скорочення споживання енергії та/або води, зменшення теплового навантаження за видами споживання та зміну температурного графіка системи опалення будівлі, що виникнуть після виконання робіт з термомодернізації.</w:t>
      </w:r>
    </w:p>
    <w:p w:rsidR="00D86B0F" w:rsidRPr="00157052" w:rsidRDefault="00D86B0F" w:rsidP="00157052">
      <w:pPr>
        <w:pStyle w:val="a3"/>
        <w:shd w:val="clear" w:color="auto" w:fill="FFFFFF"/>
        <w:spacing w:after="150"/>
        <w:ind w:left="450"/>
        <w:jc w:val="both"/>
        <w:rPr>
          <w:rFonts w:ascii="Times New Roman" w:eastAsia="Times New Roman" w:hAnsi="Times New Roman" w:cs="Times New Roman"/>
          <w:b/>
          <w:color w:val="000000"/>
          <w:sz w:val="28"/>
          <w:szCs w:val="28"/>
          <w:lang w:val="uk-UA" w:eastAsia="ru-RU"/>
        </w:rPr>
      </w:pPr>
      <w:bookmarkStart w:id="24" w:name="n193"/>
      <w:bookmarkEnd w:id="24"/>
      <w:r w:rsidRPr="00157052">
        <w:rPr>
          <w:rFonts w:ascii="Times New Roman" w:eastAsia="Times New Roman" w:hAnsi="Times New Roman" w:cs="Times New Roman"/>
          <w:b/>
          <w:color w:val="000000"/>
          <w:sz w:val="28"/>
          <w:szCs w:val="28"/>
          <w:lang w:val="uk-UA" w:eastAsia="ru-RU"/>
        </w:rPr>
        <w:t xml:space="preserve">5) </w:t>
      </w:r>
      <w:r w:rsidR="00A371A7" w:rsidRPr="00157052">
        <w:rPr>
          <w:rFonts w:ascii="Times New Roman" w:eastAsia="Times New Roman" w:hAnsi="Times New Roman" w:cs="Times New Roman"/>
          <w:b/>
          <w:color w:val="000000"/>
          <w:sz w:val="28"/>
          <w:szCs w:val="28"/>
          <w:lang w:val="uk-UA" w:eastAsia="ru-RU"/>
        </w:rPr>
        <w:t xml:space="preserve">Впровадження </w:t>
      </w:r>
      <w:r w:rsidRPr="00157052">
        <w:rPr>
          <w:rFonts w:ascii="Times New Roman" w:eastAsia="Times New Roman" w:hAnsi="Times New Roman" w:cs="Times New Roman"/>
          <w:b/>
          <w:color w:val="000000"/>
          <w:sz w:val="28"/>
          <w:szCs w:val="28"/>
          <w:lang w:val="uk-UA" w:eastAsia="ru-RU"/>
        </w:rPr>
        <w:t>високоефективни</w:t>
      </w:r>
      <w:r w:rsidR="00A371A7" w:rsidRPr="00157052">
        <w:rPr>
          <w:rFonts w:ascii="Times New Roman" w:eastAsia="Times New Roman" w:hAnsi="Times New Roman" w:cs="Times New Roman"/>
          <w:b/>
          <w:color w:val="000000"/>
          <w:sz w:val="28"/>
          <w:szCs w:val="28"/>
          <w:lang w:val="uk-UA" w:eastAsia="ru-RU"/>
        </w:rPr>
        <w:t>х</w:t>
      </w:r>
      <w:r w:rsidRPr="00157052">
        <w:rPr>
          <w:rFonts w:ascii="Times New Roman" w:eastAsia="Times New Roman" w:hAnsi="Times New Roman" w:cs="Times New Roman"/>
          <w:b/>
          <w:color w:val="000000"/>
          <w:sz w:val="28"/>
          <w:szCs w:val="28"/>
          <w:lang w:val="uk-UA" w:eastAsia="ru-RU"/>
        </w:rPr>
        <w:t xml:space="preserve"> альтернативни</w:t>
      </w:r>
      <w:r w:rsidR="00A371A7" w:rsidRPr="00157052">
        <w:rPr>
          <w:rFonts w:ascii="Times New Roman" w:eastAsia="Times New Roman" w:hAnsi="Times New Roman" w:cs="Times New Roman"/>
          <w:b/>
          <w:color w:val="000000"/>
          <w:sz w:val="28"/>
          <w:szCs w:val="28"/>
          <w:lang w:val="uk-UA" w:eastAsia="ru-RU"/>
        </w:rPr>
        <w:t>х</w:t>
      </w:r>
      <w:r w:rsidRPr="00157052">
        <w:rPr>
          <w:rFonts w:ascii="Times New Roman" w:eastAsia="Times New Roman" w:hAnsi="Times New Roman" w:cs="Times New Roman"/>
          <w:b/>
          <w:color w:val="000000"/>
          <w:sz w:val="28"/>
          <w:szCs w:val="28"/>
          <w:lang w:val="uk-UA" w:eastAsia="ru-RU"/>
        </w:rPr>
        <w:t xml:space="preserve"> джерел енергопостачання:</w:t>
      </w:r>
    </w:p>
    <w:p w:rsidR="00D86B0F" w:rsidRPr="00157052" w:rsidRDefault="00D86B0F" w:rsidP="00157052">
      <w:pPr>
        <w:pStyle w:val="a3"/>
        <w:shd w:val="clear" w:color="auto" w:fill="FFFFFF"/>
        <w:spacing w:after="150"/>
        <w:ind w:left="0"/>
        <w:jc w:val="both"/>
        <w:rPr>
          <w:rFonts w:ascii="Times New Roman" w:eastAsia="Times New Roman" w:hAnsi="Times New Roman" w:cs="Times New Roman"/>
          <w:color w:val="000000"/>
          <w:sz w:val="28"/>
          <w:szCs w:val="28"/>
          <w:lang w:val="uk-UA" w:eastAsia="ru-RU"/>
        </w:rPr>
      </w:pPr>
      <w:bookmarkStart w:id="25" w:name="n194"/>
      <w:bookmarkEnd w:id="25"/>
      <w:r w:rsidRPr="00157052">
        <w:rPr>
          <w:rFonts w:ascii="Times New Roman" w:eastAsia="Times New Roman" w:hAnsi="Times New Roman" w:cs="Times New Roman"/>
          <w:color w:val="000000"/>
          <w:sz w:val="28"/>
          <w:szCs w:val="28"/>
          <w:lang w:val="uk-UA" w:eastAsia="ru-RU"/>
        </w:rPr>
        <w:t>- системи децентралізованого теплопостачання з використанням відновлюваних джерел енергії;</w:t>
      </w:r>
    </w:p>
    <w:p w:rsidR="00D86B0F" w:rsidRPr="00157052" w:rsidRDefault="00D86B0F" w:rsidP="00157052">
      <w:pPr>
        <w:pStyle w:val="a3"/>
        <w:shd w:val="clear" w:color="auto" w:fill="FFFFFF"/>
        <w:spacing w:after="150"/>
        <w:ind w:left="0"/>
        <w:jc w:val="both"/>
        <w:rPr>
          <w:rFonts w:ascii="Times New Roman" w:eastAsia="Times New Roman" w:hAnsi="Times New Roman" w:cs="Times New Roman"/>
          <w:color w:val="000000"/>
          <w:sz w:val="28"/>
          <w:szCs w:val="28"/>
          <w:lang w:val="uk-UA" w:eastAsia="ru-RU"/>
        </w:rPr>
      </w:pPr>
      <w:bookmarkStart w:id="26" w:name="n195"/>
      <w:bookmarkEnd w:id="26"/>
      <w:r w:rsidRPr="00157052">
        <w:rPr>
          <w:rFonts w:ascii="Times New Roman" w:eastAsia="Times New Roman" w:hAnsi="Times New Roman" w:cs="Times New Roman"/>
          <w:color w:val="000000"/>
          <w:sz w:val="28"/>
          <w:szCs w:val="28"/>
          <w:lang w:val="uk-UA" w:eastAsia="ru-RU"/>
        </w:rPr>
        <w:t>- когенераційні установки;</w:t>
      </w:r>
    </w:p>
    <w:p w:rsidR="00D86B0F" w:rsidRPr="00157052" w:rsidRDefault="00D86B0F" w:rsidP="00157052">
      <w:pPr>
        <w:pStyle w:val="a3"/>
        <w:shd w:val="clear" w:color="auto" w:fill="FFFFFF"/>
        <w:spacing w:after="150"/>
        <w:ind w:left="0"/>
        <w:jc w:val="both"/>
        <w:rPr>
          <w:rFonts w:ascii="Times New Roman" w:eastAsia="Times New Roman" w:hAnsi="Times New Roman" w:cs="Times New Roman"/>
          <w:color w:val="000000"/>
          <w:sz w:val="28"/>
          <w:szCs w:val="28"/>
          <w:lang w:val="uk-UA" w:eastAsia="ru-RU"/>
        </w:rPr>
      </w:pPr>
      <w:bookmarkStart w:id="27" w:name="n196"/>
      <w:bookmarkEnd w:id="27"/>
      <w:r w:rsidRPr="00157052">
        <w:rPr>
          <w:rFonts w:ascii="Times New Roman" w:eastAsia="Times New Roman" w:hAnsi="Times New Roman" w:cs="Times New Roman"/>
          <w:color w:val="000000"/>
          <w:sz w:val="28"/>
          <w:szCs w:val="28"/>
          <w:lang w:val="uk-UA" w:eastAsia="ru-RU"/>
        </w:rPr>
        <w:t>- системи централізованого теплопостачання та холодопостачання з використанням відновлюваних джерел енергії;</w:t>
      </w:r>
    </w:p>
    <w:p w:rsidR="00D86B0F" w:rsidRPr="00157052" w:rsidRDefault="00D86B0F" w:rsidP="00157052">
      <w:pPr>
        <w:pStyle w:val="a3"/>
        <w:shd w:val="clear" w:color="auto" w:fill="FFFFFF"/>
        <w:spacing w:after="150"/>
        <w:ind w:left="0"/>
        <w:jc w:val="both"/>
        <w:rPr>
          <w:rFonts w:ascii="Times New Roman" w:eastAsia="Times New Roman" w:hAnsi="Times New Roman" w:cs="Times New Roman"/>
          <w:color w:val="000000"/>
          <w:sz w:val="28"/>
          <w:szCs w:val="28"/>
          <w:lang w:val="uk-UA" w:eastAsia="ru-RU"/>
        </w:rPr>
      </w:pPr>
      <w:bookmarkStart w:id="28" w:name="n197"/>
      <w:bookmarkEnd w:id="28"/>
      <w:r w:rsidRPr="00157052">
        <w:rPr>
          <w:rFonts w:ascii="Times New Roman" w:eastAsia="Times New Roman" w:hAnsi="Times New Roman" w:cs="Times New Roman"/>
          <w:color w:val="000000"/>
          <w:sz w:val="28"/>
          <w:szCs w:val="28"/>
          <w:lang w:val="uk-UA" w:eastAsia="ru-RU"/>
        </w:rPr>
        <w:t>- теплові насоси.</w:t>
      </w:r>
    </w:p>
    <w:p w:rsidR="00D86B0F" w:rsidRPr="00157052" w:rsidRDefault="00D86B0F" w:rsidP="00157052">
      <w:pPr>
        <w:pStyle w:val="a3"/>
        <w:shd w:val="clear" w:color="auto" w:fill="FFFFFF"/>
        <w:spacing w:after="150"/>
        <w:rPr>
          <w:rFonts w:ascii="Times New Roman" w:hAnsi="Times New Roman" w:cs="Times New Roman"/>
          <w:b/>
          <w:sz w:val="28"/>
          <w:szCs w:val="28"/>
          <w:lang w:val="uk-UA"/>
        </w:rPr>
      </w:pPr>
    </w:p>
    <w:p w:rsidR="00905E16" w:rsidRPr="00157052" w:rsidRDefault="00905E16" w:rsidP="00157052">
      <w:pPr>
        <w:pStyle w:val="a3"/>
        <w:numPr>
          <w:ilvl w:val="1"/>
          <w:numId w:val="2"/>
        </w:numPr>
        <w:shd w:val="clear" w:color="auto" w:fill="FFFFFF"/>
        <w:spacing w:after="150"/>
        <w:jc w:val="center"/>
        <w:rPr>
          <w:rFonts w:ascii="Times New Roman" w:hAnsi="Times New Roman" w:cs="Times New Roman"/>
          <w:b/>
          <w:sz w:val="28"/>
          <w:szCs w:val="28"/>
          <w:lang w:val="uk-UA"/>
        </w:rPr>
      </w:pPr>
      <w:r w:rsidRPr="00157052">
        <w:rPr>
          <w:rFonts w:ascii="Times New Roman" w:hAnsi="Times New Roman" w:cs="Times New Roman"/>
          <w:b/>
          <w:sz w:val="28"/>
          <w:szCs w:val="28"/>
          <w:lang w:val="uk-UA"/>
        </w:rPr>
        <w:t>Система управління та контролю за ходом виконання Програми</w:t>
      </w:r>
    </w:p>
    <w:p w:rsidR="00905E16" w:rsidRPr="00157052" w:rsidRDefault="00905E16" w:rsidP="00157052">
      <w:pPr>
        <w:pStyle w:val="a3"/>
        <w:ind w:left="0" w:firstLine="720"/>
        <w:jc w:val="both"/>
        <w:rPr>
          <w:rFonts w:ascii="Times New Roman" w:hAnsi="Times New Roman" w:cs="Times New Roman"/>
          <w:sz w:val="28"/>
          <w:szCs w:val="28"/>
          <w:lang w:val="uk-UA"/>
        </w:rPr>
      </w:pPr>
      <w:r w:rsidRPr="00157052">
        <w:rPr>
          <w:rFonts w:ascii="Times New Roman" w:hAnsi="Times New Roman" w:cs="Times New Roman"/>
          <w:sz w:val="28"/>
          <w:szCs w:val="28"/>
          <w:lang w:val="uk-UA"/>
        </w:rPr>
        <w:t>Програма виконується шляхом здійснення її заходів і завдань виконавцями, які несуть відповідальність за її виконання</w:t>
      </w:r>
      <w:r w:rsidR="005934BC" w:rsidRPr="00157052">
        <w:rPr>
          <w:rFonts w:ascii="Times New Roman" w:hAnsi="Times New Roman" w:cs="Times New Roman"/>
          <w:sz w:val="28"/>
          <w:szCs w:val="28"/>
          <w:lang w:val="uk-UA"/>
        </w:rPr>
        <w:t xml:space="preserve">. Керівництво та контроль за реалізацією Програми покладається на комісію з питань земельних відносин, будівництва та перспективного планування </w:t>
      </w:r>
      <w:r w:rsidR="005934BC" w:rsidRPr="00157052">
        <w:rPr>
          <w:rFonts w:ascii="Times New Roman" w:hAnsi="Times New Roman" w:cs="Times New Roman"/>
          <w:sz w:val="28"/>
          <w:szCs w:val="28"/>
          <w:lang w:val="uk-UA"/>
        </w:rPr>
        <w:lastRenderedPageBreak/>
        <w:t>Сторожинецької міської ради та на структурні підрозділи Сторожинецької міської ради, відповідно до їх функціональних обов’язків.</w:t>
      </w:r>
    </w:p>
    <w:p w:rsidR="005934BC" w:rsidRPr="00157052" w:rsidRDefault="005934BC" w:rsidP="00157052">
      <w:pPr>
        <w:pStyle w:val="a3"/>
        <w:ind w:left="0" w:firstLine="720"/>
        <w:jc w:val="both"/>
        <w:rPr>
          <w:rFonts w:ascii="Times New Roman" w:hAnsi="Times New Roman" w:cs="Times New Roman"/>
          <w:sz w:val="28"/>
          <w:szCs w:val="28"/>
          <w:lang w:val="uk-UA"/>
        </w:rPr>
      </w:pPr>
      <w:r w:rsidRPr="00157052">
        <w:rPr>
          <w:rFonts w:ascii="Times New Roman" w:hAnsi="Times New Roman" w:cs="Times New Roman"/>
          <w:sz w:val="28"/>
          <w:szCs w:val="28"/>
          <w:lang w:val="uk-UA"/>
        </w:rPr>
        <w:t>Відділ економічного розвитку, торгівлі, інвестицій та державних закупівель узагальнює, аналізує та подає зведену інформацію на розгляд комісії з питань земельних відносин, будівництва та перспективного планування Сторожинецької міської ради один раз на рік до 1 лютого впродовж 2019 - 2021 років.</w:t>
      </w:r>
    </w:p>
    <w:p w:rsidR="005934BC" w:rsidRPr="00157052" w:rsidRDefault="005934BC" w:rsidP="00157052">
      <w:pPr>
        <w:pStyle w:val="a3"/>
        <w:ind w:left="0" w:firstLine="720"/>
        <w:jc w:val="both"/>
        <w:rPr>
          <w:rFonts w:ascii="Times New Roman" w:hAnsi="Times New Roman" w:cs="Times New Roman"/>
          <w:sz w:val="28"/>
          <w:szCs w:val="28"/>
          <w:lang w:val="uk-UA"/>
        </w:rPr>
      </w:pPr>
      <w:r w:rsidRPr="00157052">
        <w:rPr>
          <w:rFonts w:ascii="Times New Roman" w:hAnsi="Times New Roman" w:cs="Times New Roman"/>
          <w:sz w:val="28"/>
          <w:szCs w:val="28"/>
          <w:lang w:val="uk-UA"/>
        </w:rPr>
        <w:t>Комісія з питань земельних відносин, будівництва та перспективного планування Сторожинецької міської ради заслуховує на своєму засіданні інформацію про хід виконання Програми та подає на розгляд сесії проект рішення.</w:t>
      </w:r>
    </w:p>
    <w:p w:rsidR="005934BC" w:rsidRPr="00157052" w:rsidRDefault="005934BC" w:rsidP="00157052">
      <w:pPr>
        <w:pStyle w:val="a3"/>
        <w:ind w:left="0" w:firstLine="720"/>
        <w:jc w:val="both"/>
        <w:rPr>
          <w:rFonts w:ascii="Times New Roman" w:hAnsi="Times New Roman" w:cs="Times New Roman"/>
          <w:sz w:val="28"/>
          <w:szCs w:val="28"/>
          <w:lang w:val="uk-UA"/>
        </w:rPr>
      </w:pPr>
    </w:p>
    <w:p w:rsidR="005934BC" w:rsidRPr="00157052" w:rsidRDefault="005934BC" w:rsidP="00157052">
      <w:pPr>
        <w:pStyle w:val="a3"/>
        <w:ind w:left="0" w:firstLine="720"/>
        <w:jc w:val="both"/>
        <w:rPr>
          <w:rFonts w:ascii="Times New Roman" w:hAnsi="Times New Roman" w:cs="Times New Roman"/>
          <w:sz w:val="28"/>
          <w:szCs w:val="28"/>
          <w:lang w:val="uk-UA"/>
        </w:rPr>
      </w:pPr>
    </w:p>
    <w:p w:rsidR="005934BC" w:rsidRPr="00157052" w:rsidRDefault="005934BC" w:rsidP="00157052">
      <w:pPr>
        <w:pStyle w:val="a3"/>
        <w:ind w:left="0"/>
        <w:jc w:val="both"/>
        <w:rPr>
          <w:rFonts w:ascii="Times New Roman" w:hAnsi="Times New Roman" w:cs="Times New Roman"/>
          <w:b/>
          <w:sz w:val="28"/>
          <w:szCs w:val="28"/>
          <w:lang w:val="uk-UA"/>
        </w:rPr>
      </w:pPr>
      <w:r w:rsidRPr="00157052">
        <w:rPr>
          <w:rFonts w:ascii="Times New Roman" w:hAnsi="Times New Roman" w:cs="Times New Roman"/>
          <w:b/>
          <w:sz w:val="28"/>
          <w:szCs w:val="28"/>
          <w:lang w:val="uk-UA"/>
        </w:rPr>
        <w:t xml:space="preserve">Начальник відділу </w:t>
      </w:r>
    </w:p>
    <w:p w:rsidR="005934BC" w:rsidRPr="00157052" w:rsidRDefault="005934BC" w:rsidP="00157052">
      <w:pPr>
        <w:pStyle w:val="a3"/>
        <w:ind w:left="0"/>
        <w:jc w:val="both"/>
        <w:rPr>
          <w:rFonts w:ascii="Times New Roman" w:hAnsi="Times New Roman" w:cs="Times New Roman"/>
          <w:b/>
          <w:sz w:val="28"/>
          <w:szCs w:val="28"/>
          <w:lang w:val="uk-UA"/>
        </w:rPr>
      </w:pPr>
      <w:r w:rsidRPr="00157052">
        <w:rPr>
          <w:rFonts w:ascii="Times New Roman" w:hAnsi="Times New Roman" w:cs="Times New Roman"/>
          <w:b/>
          <w:sz w:val="28"/>
          <w:szCs w:val="28"/>
          <w:lang w:val="uk-UA"/>
        </w:rPr>
        <w:t xml:space="preserve">економічного розвитку, </w:t>
      </w:r>
    </w:p>
    <w:p w:rsidR="005934BC" w:rsidRPr="00157052" w:rsidRDefault="005934BC" w:rsidP="00157052">
      <w:pPr>
        <w:pStyle w:val="a3"/>
        <w:ind w:left="0"/>
        <w:jc w:val="both"/>
        <w:rPr>
          <w:rFonts w:ascii="Times New Roman" w:hAnsi="Times New Roman" w:cs="Times New Roman"/>
          <w:b/>
          <w:sz w:val="28"/>
          <w:szCs w:val="28"/>
          <w:lang w:val="uk-UA"/>
        </w:rPr>
      </w:pPr>
      <w:r w:rsidRPr="00157052">
        <w:rPr>
          <w:rFonts w:ascii="Times New Roman" w:hAnsi="Times New Roman" w:cs="Times New Roman"/>
          <w:b/>
          <w:sz w:val="28"/>
          <w:szCs w:val="28"/>
          <w:lang w:val="uk-UA"/>
        </w:rPr>
        <w:t xml:space="preserve">торгівлі, інвестицій та </w:t>
      </w:r>
    </w:p>
    <w:p w:rsidR="005934BC" w:rsidRPr="00157052" w:rsidRDefault="005934BC" w:rsidP="00157052">
      <w:pPr>
        <w:pStyle w:val="a3"/>
        <w:ind w:left="0"/>
        <w:jc w:val="both"/>
        <w:rPr>
          <w:rFonts w:ascii="Times New Roman" w:hAnsi="Times New Roman" w:cs="Times New Roman"/>
          <w:b/>
          <w:sz w:val="28"/>
          <w:szCs w:val="28"/>
          <w:lang w:val="uk-UA"/>
        </w:rPr>
      </w:pPr>
      <w:r w:rsidRPr="00157052">
        <w:rPr>
          <w:rFonts w:ascii="Times New Roman" w:hAnsi="Times New Roman" w:cs="Times New Roman"/>
          <w:b/>
          <w:sz w:val="28"/>
          <w:szCs w:val="28"/>
          <w:lang w:val="uk-UA"/>
        </w:rPr>
        <w:t>державних закупівель                                                                Д.О. Бойчук</w:t>
      </w:r>
    </w:p>
    <w:p w:rsidR="00905E16" w:rsidRPr="00157052" w:rsidRDefault="00905E16" w:rsidP="00157052">
      <w:pPr>
        <w:pStyle w:val="a3"/>
        <w:shd w:val="clear" w:color="auto" w:fill="FFFFFF"/>
        <w:spacing w:after="150"/>
        <w:ind w:left="450"/>
        <w:rPr>
          <w:rFonts w:ascii="Times New Roman" w:hAnsi="Times New Roman" w:cs="Times New Roman"/>
          <w:b/>
          <w:sz w:val="28"/>
          <w:szCs w:val="28"/>
          <w:lang w:val="uk-UA"/>
        </w:rPr>
      </w:pPr>
    </w:p>
    <w:p w:rsidR="00C511A3" w:rsidRPr="00157052" w:rsidRDefault="00C511A3" w:rsidP="00157052">
      <w:pPr>
        <w:pStyle w:val="a3"/>
        <w:tabs>
          <w:tab w:val="left" w:pos="5670"/>
        </w:tabs>
        <w:spacing w:after="0"/>
        <w:jc w:val="both"/>
        <w:rPr>
          <w:rFonts w:ascii="Times New Roman" w:hAnsi="Times New Roman" w:cs="Times New Roman"/>
          <w:b/>
          <w:sz w:val="28"/>
          <w:szCs w:val="28"/>
          <w:lang w:val="uk-UA"/>
        </w:rPr>
      </w:pPr>
      <w:r w:rsidRPr="00157052">
        <w:rPr>
          <w:rFonts w:ascii="Times New Roman" w:hAnsi="Times New Roman" w:cs="Times New Roman"/>
          <w:b/>
          <w:sz w:val="28"/>
          <w:szCs w:val="28"/>
          <w:lang w:val="uk-UA"/>
        </w:rPr>
        <w:tab/>
        <w:t xml:space="preserve">Додаток 1 до Програми </w:t>
      </w:r>
    </w:p>
    <w:p w:rsidR="00905E16" w:rsidRPr="00157052" w:rsidRDefault="00C511A3" w:rsidP="00157052">
      <w:pPr>
        <w:tabs>
          <w:tab w:val="left" w:pos="5670"/>
        </w:tabs>
        <w:spacing w:after="0"/>
        <w:ind w:left="5664"/>
        <w:rPr>
          <w:rFonts w:ascii="Times New Roman" w:hAnsi="Times New Roman" w:cs="Times New Roman"/>
          <w:b/>
          <w:sz w:val="28"/>
          <w:szCs w:val="28"/>
          <w:lang w:val="uk-UA"/>
        </w:rPr>
      </w:pPr>
      <w:r w:rsidRPr="00157052">
        <w:rPr>
          <w:lang w:val="uk-UA"/>
        </w:rPr>
        <w:tab/>
      </w:r>
      <w:r w:rsidRPr="00157052">
        <w:rPr>
          <w:rFonts w:ascii="Times New Roman" w:hAnsi="Times New Roman" w:cs="Times New Roman"/>
          <w:b/>
          <w:sz w:val="28"/>
          <w:szCs w:val="28"/>
          <w:lang w:val="uk-UA"/>
        </w:rPr>
        <w:t>енергетичного менеджменту в Сторожинецькій міській об’єднаній  територіальній громаді на 2018-2020 роки</w:t>
      </w:r>
    </w:p>
    <w:p w:rsidR="00C511A3" w:rsidRPr="00157052" w:rsidRDefault="00C511A3" w:rsidP="00157052">
      <w:pPr>
        <w:tabs>
          <w:tab w:val="left" w:pos="5670"/>
        </w:tabs>
        <w:spacing w:after="0"/>
        <w:ind w:left="5664"/>
        <w:rPr>
          <w:rFonts w:ascii="Times New Roman" w:hAnsi="Times New Roman" w:cs="Times New Roman"/>
          <w:b/>
          <w:sz w:val="28"/>
          <w:szCs w:val="28"/>
          <w:lang w:val="uk-UA"/>
        </w:rPr>
      </w:pPr>
    </w:p>
    <w:p w:rsidR="00C511A3" w:rsidRPr="00157052" w:rsidRDefault="00C511A3" w:rsidP="00157052">
      <w:pPr>
        <w:tabs>
          <w:tab w:val="left" w:pos="3345"/>
        </w:tabs>
        <w:spacing w:after="0"/>
        <w:jc w:val="center"/>
        <w:rPr>
          <w:rFonts w:ascii="Times New Roman" w:hAnsi="Times New Roman" w:cs="Times New Roman"/>
          <w:b/>
          <w:sz w:val="28"/>
          <w:szCs w:val="28"/>
          <w:lang w:val="uk-UA"/>
        </w:rPr>
      </w:pPr>
      <w:r w:rsidRPr="00157052">
        <w:rPr>
          <w:rFonts w:ascii="Times New Roman" w:hAnsi="Times New Roman" w:cs="Times New Roman"/>
          <w:b/>
          <w:sz w:val="28"/>
          <w:szCs w:val="28"/>
          <w:lang w:val="uk-UA"/>
        </w:rPr>
        <w:t xml:space="preserve">Загальна характеристика Програми енергетичного менеджменту в Сторожинецькій міській об’єднаній  територіальній громаді </w:t>
      </w:r>
    </w:p>
    <w:p w:rsidR="00C511A3" w:rsidRPr="00157052" w:rsidRDefault="00C511A3" w:rsidP="00157052">
      <w:pPr>
        <w:tabs>
          <w:tab w:val="left" w:pos="3345"/>
        </w:tabs>
        <w:spacing w:after="0"/>
        <w:jc w:val="center"/>
        <w:rPr>
          <w:rFonts w:ascii="Times New Roman" w:hAnsi="Times New Roman" w:cs="Times New Roman"/>
          <w:b/>
          <w:sz w:val="28"/>
          <w:szCs w:val="28"/>
          <w:lang w:val="uk-UA"/>
        </w:rPr>
      </w:pPr>
      <w:r w:rsidRPr="00157052">
        <w:rPr>
          <w:rFonts w:ascii="Times New Roman" w:hAnsi="Times New Roman" w:cs="Times New Roman"/>
          <w:b/>
          <w:sz w:val="28"/>
          <w:szCs w:val="28"/>
          <w:lang w:val="uk-UA"/>
        </w:rPr>
        <w:t>на 2018-2020 роки</w:t>
      </w:r>
    </w:p>
    <w:tbl>
      <w:tblPr>
        <w:tblStyle w:val="a9"/>
        <w:tblW w:w="9889" w:type="dxa"/>
        <w:tblLook w:val="04A0" w:firstRow="1" w:lastRow="0" w:firstColumn="1" w:lastColumn="0" w:noHBand="0" w:noVBand="1"/>
      </w:tblPr>
      <w:tblGrid>
        <w:gridCol w:w="817"/>
        <w:gridCol w:w="4961"/>
        <w:gridCol w:w="4111"/>
      </w:tblGrid>
      <w:tr w:rsidR="00C511A3" w:rsidRPr="00157052" w:rsidTr="005A1DF3">
        <w:tc>
          <w:tcPr>
            <w:tcW w:w="817" w:type="dxa"/>
          </w:tcPr>
          <w:p w:rsidR="00C511A3" w:rsidRPr="00157052" w:rsidRDefault="00C511A3" w:rsidP="00157052">
            <w:pPr>
              <w:tabs>
                <w:tab w:val="left" w:pos="3345"/>
              </w:tabs>
              <w:spacing w:line="276" w:lineRule="auto"/>
              <w:jc w:val="center"/>
              <w:rPr>
                <w:rFonts w:ascii="Times New Roman" w:hAnsi="Times New Roman" w:cs="Times New Roman"/>
                <w:sz w:val="28"/>
                <w:szCs w:val="28"/>
                <w:lang w:val="uk-UA"/>
              </w:rPr>
            </w:pPr>
            <w:r w:rsidRPr="00157052">
              <w:rPr>
                <w:rFonts w:ascii="Times New Roman" w:hAnsi="Times New Roman" w:cs="Times New Roman"/>
                <w:sz w:val="28"/>
                <w:szCs w:val="28"/>
                <w:lang w:val="uk-UA"/>
              </w:rPr>
              <w:t>1.</w:t>
            </w:r>
          </w:p>
        </w:tc>
        <w:tc>
          <w:tcPr>
            <w:tcW w:w="4961" w:type="dxa"/>
          </w:tcPr>
          <w:p w:rsidR="00C511A3" w:rsidRPr="00157052" w:rsidRDefault="00C511A3" w:rsidP="00157052">
            <w:pPr>
              <w:tabs>
                <w:tab w:val="left" w:pos="3345"/>
              </w:tabs>
              <w:spacing w:line="276" w:lineRule="auto"/>
              <w:jc w:val="center"/>
              <w:rPr>
                <w:rFonts w:ascii="Times New Roman" w:hAnsi="Times New Roman" w:cs="Times New Roman"/>
                <w:sz w:val="28"/>
                <w:szCs w:val="28"/>
                <w:lang w:val="uk-UA"/>
              </w:rPr>
            </w:pPr>
            <w:r w:rsidRPr="00157052">
              <w:rPr>
                <w:rFonts w:ascii="Times New Roman" w:hAnsi="Times New Roman" w:cs="Times New Roman"/>
                <w:sz w:val="28"/>
                <w:szCs w:val="28"/>
                <w:lang w:val="uk-UA"/>
              </w:rPr>
              <w:t>Ініціатор розроблення Програми</w:t>
            </w:r>
          </w:p>
        </w:tc>
        <w:tc>
          <w:tcPr>
            <w:tcW w:w="4111" w:type="dxa"/>
          </w:tcPr>
          <w:p w:rsidR="00C511A3" w:rsidRPr="00157052" w:rsidRDefault="00C511A3" w:rsidP="00157052">
            <w:pPr>
              <w:tabs>
                <w:tab w:val="left" w:pos="3345"/>
              </w:tabs>
              <w:spacing w:line="276" w:lineRule="auto"/>
              <w:jc w:val="center"/>
              <w:rPr>
                <w:rFonts w:ascii="Times New Roman" w:hAnsi="Times New Roman" w:cs="Times New Roman"/>
                <w:sz w:val="28"/>
                <w:szCs w:val="28"/>
                <w:lang w:val="uk-UA"/>
              </w:rPr>
            </w:pPr>
            <w:r w:rsidRPr="00157052">
              <w:rPr>
                <w:rFonts w:ascii="Times New Roman" w:hAnsi="Times New Roman" w:cs="Times New Roman"/>
                <w:sz w:val="28"/>
                <w:szCs w:val="28"/>
                <w:lang w:val="uk-UA"/>
              </w:rPr>
              <w:t>Відділ економічного розвитку, торгівлі, інвестицій та державних закупівель</w:t>
            </w:r>
          </w:p>
        </w:tc>
      </w:tr>
      <w:tr w:rsidR="00C511A3" w:rsidRPr="00157052" w:rsidTr="005A1DF3">
        <w:tc>
          <w:tcPr>
            <w:tcW w:w="817" w:type="dxa"/>
          </w:tcPr>
          <w:p w:rsidR="00C511A3" w:rsidRPr="00157052" w:rsidRDefault="00C511A3" w:rsidP="00157052">
            <w:pPr>
              <w:tabs>
                <w:tab w:val="left" w:pos="3345"/>
              </w:tabs>
              <w:spacing w:line="276" w:lineRule="auto"/>
              <w:jc w:val="center"/>
              <w:rPr>
                <w:rFonts w:ascii="Times New Roman" w:hAnsi="Times New Roman" w:cs="Times New Roman"/>
                <w:sz w:val="28"/>
                <w:szCs w:val="28"/>
                <w:lang w:val="uk-UA"/>
              </w:rPr>
            </w:pPr>
            <w:r w:rsidRPr="00157052">
              <w:rPr>
                <w:rFonts w:ascii="Times New Roman" w:hAnsi="Times New Roman" w:cs="Times New Roman"/>
                <w:sz w:val="28"/>
                <w:szCs w:val="28"/>
                <w:lang w:val="uk-UA"/>
              </w:rPr>
              <w:t>2.</w:t>
            </w:r>
          </w:p>
        </w:tc>
        <w:tc>
          <w:tcPr>
            <w:tcW w:w="4961" w:type="dxa"/>
          </w:tcPr>
          <w:p w:rsidR="00C511A3" w:rsidRPr="00157052" w:rsidRDefault="00C511A3" w:rsidP="00157052">
            <w:pPr>
              <w:tabs>
                <w:tab w:val="left" w:pos="3345"/>
              </w:tabs>
              <w:spacing w:line="276" w:lineRule="auto"/>
              <w:jc w:val="center"/>
              <w:rPr>
                <w:rFonts w:ascii="Times New Roman" w:hAnsi="Times New Roman" w:cs="Times New Roman"/>
                <w:sz w:val="28"/>
                <w:szCs w:val="28"/>
                <w:lang w:val="uk-UA"/>
              </w:rPr>
            </w:pPr>
            <w:r w:rsidRPr="00157052">
              <w:rPr>
                <w:rFonts w:ascii="Times New Roman" w:hAnsi="Times New Roman" w:cs="Times New Roman"/>
                <w:sz w:val="28"/>
                <w:szCs w:val="28"/>
                <w:lang w:val="uk-UA"/>
              </w:rPr>
              <w:t>Дата, номер і назва розпорядчого документу органу виконавчої влади про розроблення Програми</w:t>
            </w:r>
          </w:p>
        </w:tc>
        <w:tc>
          <w:tcPr>
            <w:tcW w:w="4111" w:type="dxa"/>
          </w:tcPr>
          <w:p w:rsidR="00C511A3" w:rsidRPr="00157052" w:rsidRDefault="00C511A3" w:rsidP="00157052">
            <w:pPr>
              <w:tabs>
                <w:tab w:val="left" w:pos="3345"/>
              </w:tabs>
              <w:spacing w:line="276" w:lineRule="auto"/>
              <w:jc w:val="center"/>
              <w:rPr>
                <w:rFonts w:ascii="Times New Roman" w:hAnsi="Times New Roman" w:cs="Times New Roman"/>
                <w:sz w:val="28"/>
                <w:szCs w:val="28"/>
                <w:lang w:val="uk-UA"/>
              </w:rPr>
            </w:pPr>
            <w:r w:rsidRPr="00157052">
              <w:rPr>
                <w:rFonts w:ascii="Times New Roman" w:hAnsi="Times New Roman" w:cs="Times New Roman"/>
                <w:sz w:val="28"/>
                <w:szCs w:val="28"/>
                <w:lang w:val="uk-UA"/>
              </w:rPr>
              <w:t>Доручення голови Сторожинецької міської ради</w:t>
            </w:r>
          </w:p>
        </w:tc>
      </w:tr>
      <w:tr w:rsidR="00C511A3" w:rsidRPr="00157052" w:rsidTr="005A1DF3">
        <w:tc>
          <w:tcPr>
            <w:tcW w:w="817" w:type="dxa"/>
          </w:tcPr>
          <w:p w:rsidR="00C511A3" w:rsidRPr="00157052" w:rsidRDefault="00C511A3" w:rsidP="00157052">
            <w:pPr>
              <w:tabs>
                <w:tab w:val="left" w:pos="3345"/>
              </w:tabs>
              <w:spacing w:line="276" w:lineRule="auto"/>
              <w:jc w:val="center"/>
              <w:rPr>
                <w:rFonts w:ascii="Times New Roman" w:hAnsi="Times New Roman" w:cs="Times New Roman"/>
                <w:sz w:val="28"/>
                <w:szCs w:val="28"/>
                <w:lang w:val="uk-UA"/>
              </w:rPr>
            </w:pPr>
            <w:r w:rsidRPr="00157052">
              <w:rPr>
                <w:rFonts w:ascii="Times New Roman" w:hAnsi="Times New Roman" w:cs="Times New Roman"/>
                <w:sz w:val="28"/>
                <w:szCs w:val="28"/>
                <w:lang w:val="uk-UA"/>
              </w:rPr>
              <w:t>3.</w:t>
            </w:r>
          </w:p>
        </w:tc>
        <w:tc>
          <w:tcPr>
            <w:tcW w:w="4961" w:type="dxa"/>
          </w:tcPr>
          <w:p w:rsidR="00C511A3" w:rsidRPr="00157052" w:rsidRDefault="00C511A3" w:rsidP="00157052">
            <w:pPr>
              <w:tabs>
                <w:tab w:val="left" w:pos="3345"/>
              </w:tabs>
              <w:spacing w:line="276" w:lineRule="auto"/>
              <w:jc w:val="center"/>
              <w:rPr>
                <w:rFonts w:ascii="Times New Roman" w:hAnsi="Times New Roman" w:cs="Times New Roman"/>
                <w:sz w:val="28"/>
                <w:szCs w:val="28"/>
                <w:lang w:val="uk-UA"/>
              </w:rPr>
            </w:pPr>
            <w:r w:rsidRPr="00157052">
              <w:rPr>
                <w:rFonts w:ascii="Times New Roman" w:hAnsi="Times New Roman" w:cs="Times New Roman"/>
                <w:sz w:val="28"/>
                <w:szCs w:val="28"/>
                <w:lang w:val="uk-UA"/>
              </w:rPr>
              <w:t>Розробник програми</w:t>
            </w:r>
          </w:p>
        </w:tc>
        <w:tc>
          <w:tcPr>
            <w:tcW w:w="4111" w:type="dxa"/>
          </w:tcPr>
          <w:p w:rsidR="00C511A3" w:rsidRPr="00157052" w:rsidRDefault="00C511A3" w:rsidP="00157052">
            <w:pPr>
              <w:tabs>
                <w:tab w:val="left" w:pos="3345"/>
              </w:tabs>
              <w:spacing w:line="276" w:lineRule="auto"/>
              <w:jc w:val="center"/>
              <w:rPr>
                <w:rFonts w:ascii="Times New Roman" w:hAnsi="Times New Roman" w:cs="Times New Roman"/>
                <w:sz w:val="28"/>
                <w:szCs w:val="28"/>
                <w:lang w:val="uk-UA"/>
              </w:rPr>
            </w:pPr>
            <w:r w:rsidRPr="00157052">
              <w:rPr>
                <w:rFonts w:ascii="Times New Roman" w:hAnsi="Times New Roman" w:cs="Times New Roman"/>
                <w:sz w:val="28"/>
                <w:szCs w:val="28"/>
                <w:lang w:val="uk-UA"/>
              </w:rPr>
              <w:t>Відділ економічного розвитку, торгівлі, інвестицій та державних закупівель</w:t>
            </w:r>
          </w:p>
        </w:tc>
      </w:tr>
      <w:tr w:rsidR="00C511A3" w:rsidRPr="00157052" w:rsidTr="005A1DF3">
        <w:tc>
          <w:tcPr>
            <w:tcW w:w="817" w:type="dxa"/>
          </w:tcPr>
          <w:p w:rsidR="00C511A3" w:rsidRPr="00157052" w:rsidRDefault="00C511A3" w:rsidP="00157052">
            <w:pPr>
              <w:tabs>
                <w:tab w:val="left" w:pos="3345"/>
              </w:tabs>
              <w:spacing w:line="276" w:lineRule="auto"/>
              <w:jc w:val="center"/>
              <w:rPr>
                <w:rFonts w:ascii="Times New Roman" w:hAnsi="Times New Roman" w:cs="Times New Roman"/>
                <w:sz w:val="28"/>
                <w:szCs w:val="28"/>
                <w:lang w:val="uk-UA"/>
              </w:rPr>
            </w:pPr>
            <w:r w:rsidRPr="00157052">
              <w:rPr>
                <w:rFonts w:ascii="Times New Roman" w:hAnsi="Times New Roman" w:cs="Times New Roman"/>
                <w:sz w:val="28"/>
                <w:szCs w:val="28"/>
                <w:lang w:val="uk-UA"/>
              </w:rPr>
              <w:t>4.</w:t>
            </w:r>
          </w:p>
        </w:tc>
        <w:tc>
          <w:tcPr>
            <w:tcW w:w="4961" w:type="dxa"/>
          </w:tcPr>
          <w:p w:rsidR="00C511A3" w:rsidRPr="00157052" w:rsidRDefault="00C511A3" w:rsidP="00157052">
            <w:pPr>
              <w:tabs>
                <w:tab w:val="left" w:pos="3345"/>
              </w:tabs>
              <w:spacing w:line="276" w:lineRule="auto"/>
              <w:jc w:val="center"/>
              <w:rPr>
                <w:rFonts w:ascii="Times New Roman" w:hAnsi="Times New Roman" w:cs="Times New Roman"/>
                <w:sz w:val="28"/>
                <w:szCs w:val="28"/>
                <w:lang w:val="uk-UA"/>
              </w:rPr>
            </w:pPr>
            <w:r w:rsidRPr="00157052">
              <w:rPr>
                <w:rFonts w:ascii="Times New Roman" w:hAnsi="Times New Roman" w:cs="Times New Roman"/>
                <w:sz w:val="28"/>
                <w:szCs w:val="28"/>
                <w:lang w:val="uk-UA"/>
              </w:rPr>
              <w:t>Співрозробники програми</w:t>
            </w:r>
          </w:p>
        </w:tc>
        <w:tc>
          <w:tcPr>
            <w:tcW w:w="4111" w:type="dxa"/>
          </w:tcPr>
          <w:p w:rsidR="00C511A3" w:rsidRPr="00157052" w:rsidRDefault="00157052" w:rsidP="00157052">
            <w:pPr>
              <w:tabs>
                <w:tab w:val="left" w:pos="3345"/>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Структурні підрозділи Сторожинецької міської ради</w:t>
            </w:r>
          </w:p>
        </w:tc>
      </w:tr>
      <w:tr w:rsidR="00C511A3" w:rsidRPr="00157052" w:rsidTr="005A1DF3">
        <w:tc>
          <w:tcPr>
            <w:tcW w:w="817" w:type="dxa"/>
          </w:tcPr>
          <w:p w:rsidR="00C511A3" w:rsidRPr="00157052" w:rsidRDefault="00C511A3" w:rsidP="00157052">
            <w:pPr>
              <w:tabs>
                <w:tab w:val="left" w:pos="3345"/>
              </w:tabs>
              <w:spacing w:line="276" w:lineRule="auto"/>
              <w:jc w:val="center"/>
              <w:rPr>
                <w:rFonts w:ascii="Times New Roman" w:hAnsi="Times New Roman" w:cs="Times New Roman"/>
                <w:sz w:val="28"/>
                <w:szCs w:val="28"/>
                <w:lang w:val="uk-UA"/>
              </w:rPr>
            </w:pPr>
            <w:r w:rsidRPr="00157052">
              <w:rPr>
                <w:rFonts w:ascii="Times New Roman" w:hAnsi="Times New Roman" w:cs="Times New Roman"/>
                <w:sz w:val="28"/>
                <w:szCs w:val="28"/>
                <w:lang w:val="uk-UA"/>
              </w:rPr>
              <w:lastRenderedPageBreak/>
              <w:t>5.</w:t>
            </w:r>
          </w:p>
        </w:tc>
        <w:tc>
          <w:tcPr>
            <w:tcW w:w="4961" w:type="dxa"/>
          </w:tcPr>
          <w:p w:rsidR="00C511A3" w:rsidRPr="00157052" w:rsidRDefault="00C511A3" w:rsidP="00157052">
            <w:pPr>
              <w:tabs>
                <w:tab w:val="left" w:pos="3345"/>
              </w:tabs>
              <w:spacing w:line="276" w:lineRule="auto"/>
              <w:jc w:val="center"/>
              <w:rPr>
                <w:rFonts w:ascii="Times New Roman" w:hAnsi="Times New Roman" w:cs="Times New Roman"/>
                <w:sz w:val="28"/>
                <w:szCs w:val="28"/>
                <w:lang w:val="uk-UA"/>
              </w:rPr>
            </w:pPr>
            <w:r w:rsidRPr="00157052">
              <w:rPr>
                <w:rFonts w:ascii="Times New Roman" w:hAnsi="Times New Roman" w:cs="Times New Roman"/>
                <w:sz w:val="28"/>
                <w:szCs w:val="28"/>
                <w:lang w:val="uk-UA"/>
              </w:rPr>
              <w:t>Відповідальний виконавець Програми</w:t>
            </w:r>
          </w:p>
        </w:tc>
        <w:tc>
          <w:tcPr>
            <w:tcW w:w="4111" w:type="dxa"/>
          </w:tcPr>
          <w:p w:rsidR="00C511A3" w:rsidRPr="00157052" w:rsidRDefault="00C511A3" w:rsidP="00157052">
            <w:pPr>
              <w:tabs>
                <w:tab w:val="left" w:pos="3345"/>
              </w:tabs>
              <w:spacing w:line="276" w:lineRule="auto"/>
              <w:jc w:val="center"/>
              <w:rPr>
                <w:rFonts w:ascii="Times New Roman" w:hAnsi="Times New Roman" w:cs="Times New Roman"/>
                <w:sz w:val="28"/>
                <w:szCs w:val="28"/>
                <w:lang w:val="uk-UA"/>
              </w:rPr>
            </w:pPr>
            <w:r w:rsidRPr="00157052">
              <w:rPr>
                <w:rFonts w:ascii="Times New Roman" w:hAnsi="Times New Roman" w:cs="Times New Roman"/>
                <w:sz w:val="28"/>
                <w:szCs w:val="28"/>
                <w:lang w:val="uk-UA"/>
              </w:rPr>
              <w:t>Відділ економічного розвитку, торгівлі, інвестицій та державних закупівель</w:t>
            </w:r>
          </w:p>
        </w:tc>
      </w:tr>
      <w:tr w:rsidR="00C511A3" w:rsidRPr="00157052" w:rsidTr="005A1DF3">
        <w:tc>
          <w:tcPr>
            <w:tcW w:w="817" w:type="dxa"/>
          </w:tcPr>
          <w:p w:rsidR="00C511A3" w:rsidRPr="00157052" w:rsidRDefault="00C511A3" w:rsidP="00157052">
            <w:pPr>
              <w:tabs>
                <w:tab w:val="left" w:pos="3345"/>
              </w:tabs>
              <w:spacing w:line="276" w:lineRule="auto"/>
              <w:jc w:val="center"/>
              <w:rPr>
                <w:rFonts w:ascii="Times New Roman" w:hAnsi="Times New Roman" w:cs="Times New Roman"/>
                <w:sz w:val="28"/>
                <w:szCs w:val="28"/>
                <w:lang w:val="uk-UA"/>
              </w:rPr>
            </w:pPr>
            <w:r w:rsidRPr="00157052">
              <w:rPr>
                <w:rFonts w:ascii="Times New Roman" w:hAnsi="Times New Roman" w:cs="Times New Roman"/>
                <w:sz w:val="28"/>
                <w:szCs w:val="28"/>
                <w:lang w:val="uk-UA"/>
              </w:rPr>
              <w:t>6.</w:t>
            </w:r>
          </w:p>
        </w:tc>
        <w:tc>
          <w:tcPr>
            <w:tcW w:w="4961" w:type="dxa"/>
          </w:tcPr>
          <w:p w:rsidR="00C511A3" w:rsidRPr="00157052" w:rsidRDefault="00C511A3" w:rsidP="00157052">
            <w:pPr>
              <w:tabs>
                <w:tab w:val="left" w:pos="3345"/>
              </w:tabs>
              <w:spacing w:line="276" w:lineRule="auto"/>
              <w:jc w:val="center"/>
              <w:rPr>
                <w:rFonts w:ascii="Times New Roman" w:hAnsi="Times New Roman" w:cs="Times New Roman"/>
                <w:color w:val="FF0000"/>
                <w:sz w:val="28"/>
                <w:szCs w:val="28"/>
                <w:lang w:val="uk-UA"/>
              </w:rPr>
            </w:pPr>
            <w:r w:rsidRPr="00157052">
              <w:rPr>
                <w:rFonts w:ascii="Times New Roman" w:hAnsi="Times New Roman" w:cs="Times New Roman"/>
                <w:sz w:val="28"/>
                <w:szCs w:val="28"/>
                <w:lang w:val="uk-UA"/>
              </w:rPr>
              <w:t>Учасники Програми</w:t>
            </w:r>
          </w:p>
        </w:tc>
        <w:tc>
          <w:tcPr>
            <w:tcW w:w="4111" w:type="dxa"/>
          </w:tcPr>
          <w:p w:rsidR="00C511A3" w:rsidRPr="00157052" w:rsidRDefault="00157052" w:rsidP="00157052">
            <w:pPr>
              <w:tabs>
                <w:tab w:val="left" w:pos="3345"/>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Комунальні установи та заклади, які знаходяться на балансі Сторожинецької міської ради</w:t>
            </w:r>
          </w:p>
        </w:tc>
      </w:tr>
      <w:tr w:rsidR="00C511A3" w:rsidRPr="00157052" w:rsidTr="005A1DF3">
        <w:tc>
          <w:tcPr>
            <w:tcW w:w="817" w:type="dxa"/>
          </w:tcPr>
          <w:p w:rsidR="00C511A3" w:rsidRPr="00157052" w:rsidRDefault="00157052" w:rsidP="00157052">
            <w:pPr>
              <w:tabs>
                <w:tab w:val="left" w:pos="3345"/>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r w:rsidR="00C511A3" w:rsidRPr="00157052">
              <w:rPr>
                <w:rFonts w:ascii="Times New Roman" w:hAnsi="Times New Roman" w:cs="Times New Roman"/>
                <w:sz w:val="28"/>
                <w:szCs w:val="28"/>
                <w:lang w:val="uk-UA"/>
              </w:rPr>
              <w:t>.</w:t>
            </w:r>
          </w:p>
        </w:tc>
        <w:tc>
          <w:tcPr>
            <w:tcW w:w="4961" w:type="dxa"/>
          </w:tcPr>
          <w:p w:rsidR="00C511A3" w:rsidRPr="00157052" w:rsidRDefault="00C511A3" w:rsidP="00157052">
            <w:pPr>
              <w:tabs>
                <w:tab w:val="left" w:pos="3345"/>
              </w:tabs>
              <w:spacing w:line="276" w:lineRule="auto"/>
              <w:jc w:val="center"/>
              <w:rPr>
                <w:rFonts w:ascii="Times New Roman" w:hAnsi="Times New Roman" w:cs="Times New Roman"/>
                <w:sz w:val="28"/>
                <w:szCs w:val="28"/>
                <w:lang w:val="uk-UA"/>
              </w:rPr>
            </w:pPr>
            <w:r w:rsidRPr="00157052">
              <w:rPr>
                <w:rFonts w:ascii="Times New Roman" w:hAnsi="Times New Roman" w:cs="Times New Roman"/>
                <w:sz w:val="28"/>
                <w:szCs w:val="28"/>
                <w:lang w:val="uk-UA"/>
              </w:rPr>
              <w:t>Перелік місцевих бюджетів, які приймають участь у виконанні Програми (для комплексних Програм)</w:t>
            </w:r>
          </w:p>
        </w:tc>
        <w:tc>
          <w:tcPr>
            <w:tcW w:w="4111" w:type="dxa"/>
          </w:tcPr>
          <w:p w:rsidR="00C511A3" w:rsidRPr="00157052" w:rsidRDefault="00157052" w:rsidP="00157052">
            <w:pPr>
              <w:tabs>
                <w:tab w:val="left" w:pos="3345"/>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Місцевий бюджет Сторожинецької міської ради</w:t>
            </w:r>
          </w:p>
        </w:tc>
      </w:tr>
      <w:tr w:rsidR="00C511A3" w:rsidRPr="00157052" w:rsidTr="005A1DF3">
        <w:tc>
          <w:tcPr>
            <w:tcW w:w="817" w:type="dxa"/>
          </w:tcPr>
          <w:p w:rsidR="00C511A3" w:rsidRPr="00157052" w:rsidRDefault="00157052" w:rsidP="00157052">
            <w:pPr>
              <w:tabs>
                <w:tab w:val="left" w:pos="3345"/>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r w:rsidR="00C511A3" w:rsidRPr="00157052">
              <w:rPr>
                <w:rFonts w:ascii="Times New Roman" w:hAnsi="Times New Roman" w:cs="Times New Roman"/>
                <w:sz w:val="28"/>
                <w:szCs w:val="28"/>
                <w:lang w:val="uk-UA"/>
              </w:rPr>
              <w:t>.</w:t>
            </w:r>
          </w:p>
        </w:tc>
        <w:tc>
          <w:tcPr>
            <w:tcW w:w="4961" w:type="dxa"/>
          </w:tcPr>
          <w:p w:rsidR="00C511A3" w:rsidRPr="00157052" w:rsidRDefault="00C511A3" w:rsidP="00157052">
            <w:pPr>
              <w:tabs>
                <w:tab w:val="left" w:pos="3345"/>
              </w:tabs>
              <w:spacing w:line="276" w:lineRule="auto"/>
              <w:jc w:val="center"/>
              <w:rPr>
                <w:rFonts w:ascii="Times New Roman" w:hAnsi="Times New Roman" w:cs="Times New Roman"/>
                <w:sz w:val="28"/>
                <w:szCs w:val="28"/>
                <w:lang w:val="uk-UA"/>
              </w:rPr>
            </w:pPr>
            <w:r w:rsidRPr="00157052">
              <w:rPr>
                <w:rFonts w:ascii="Times New Roman" w:hAnsi="Times New Roman" w:cs="Times New Roman"/>
                <w:sz w:val="28"/>
                <w:szCs w:val="28"/>
                <w:lang w:val="uk-UA"/>
              </w:rPr>
              <w:t xml:space="preserve">Загальний обсяг фінансових ресурсів, необхідних для реалізації </w:t>
            </w:r>
            <w:r w:rsidR="005A1DF3" w:rsidRPr="00157052">
              <w:rPr>
                <w:rFonts w:ascii="Times New Roman" w:hAnsi="Times New Roman" w:cs="Times New Roman"/>
                <w:sz w:val="28"/>
                <w:szCs w:val="28"/>
                <w:lang w:val="uk-UA"/>
              </w:rPr>
              <w:t>Програми, всього</w:t>
            </w:r>
          </w:p>
        </w:tc>
        <w:tc>
          <w:tcPr>
            <w:tcW w:w="4111" w:type="dxa"/>
          </w:tcPr>
          <w:p w:rsidR="00C511A3" w:rsidRPr="00157052" w:rsidRDefault="00157052" w:rsidP="00157052">
            <w:pPr>
              <w:tabs>
                <w:tab w:val="left" w:pos="3345"/>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250, 0 т</w:t>
            </w:r>
            <w:r w:rsidR="005A1DF3" w:rsidRPr="00157052">
              <w:rPr>
                <w:rFonts w:ascii="Times New Roman" w:hAnsi="Times New Roman" w:cs="Times New Roman"/>
                <w:sz w:val="28"/>
                <w:szCs w:val="28"/>
                <w:lang w:val="uk-UA"/>
              </w:rPr>
              <w:t>ис. грн..</w:t>
            </w:r>
          </w:p>
        </w:tc>
      </w:tr>
      <w:tr w:rsidR="00C511A3" w:rsidRPr="00157052" w:rsidTr="005A1DF3">
        <w:tc>
          <w:tcPr>
            <w:tcW w:w="817" w:type="dxa"/>
          </w:tcPr>
          <w:p w:rsidR="00C511A3" w:rsidRPr="00157052" w:rsidRDefault="00157052" w:rsidP="00157052">
            <w:pPr>
              <w:tabs>
                <w:tab w:val="left" w:pos="3345"/>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r w:rsidR="005A1DF3" w:rsidRPr="00157052">
              <w:rPr>
                <w:rFonts w:ascii="Times New Roman" w:hAnsi="Times New Roman" w:cs="Times New Roman"/>
                <w:sz w:val="28"/>
                <w:szCs w:val="28"/>
                <w:lang w:val="uk-UA"/>
              </w:rPr>
              <w:t>.1.</w:t>
            </w:r>
          </w:p>
        </w:tc>
        <w:tc>
          <w:tcPr>
            <w:tcW w:w="4961" w:type="dxa"/>
          </w:tcPr>
          <w:p w:rsidR="00C511A3" w:rsidRPr="00157052" w:rsidRDefault="005A1DF3" w:rsidP="00157052">
            <w:pPr>
              <w:tabs>
                <w:tab w:val="left" w:pos="3345"/>
              </w:tabs>
              <w:spacing w:line="276" w:lineRule="auto"/>
              <w:jc w:val="center"/>
              <w:rPr>
                <w:rFonts w:ascii="Times New Roman" w:hAnsi="Times New Roman" w:cs="Times New Roman"/>
                <w:sz w:val="28"/>
                <w:szCs w:val="28"/>
                <w:lang w:val="uk-UA"/>
              </w:rPr>
            </w:pPr>
            <w:r w:rsidRPr="00157052">
              <w:rPr>
                <w:rFonts w:ascii="Times New Roman" w:hAnsi="Times New Roman" w:cs="Times New Roman"/>
                <w:sz w:val="28"/>
                <w:szCs w:val="28"/>
                <w:lang w:val="uk-UA"/>
              </w:rPr>
              <w:t>в тому числі бюджетних коштів</w:t>
            </w:r>
          </w:p>
        </w:tc>
        <w:tc>
          <w:tcPr>
            <w:tcW w:w="4111" w:type="dxa"/>
          </w:tcPr>
          <w:p w:rsidR="00C511A3" w:rsidRPr="00157052" w:rsidRDefault="00157052" w:rsidP="00157052">
            <w:pPr>
              <w:tabs>
                <w:tab w:val="left" w:pos="3345"/>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250, 0 т</w:t>
            </w:r>
            <w:r w:rsidR="005A1DF3" w:rsidRPr="00157052">
              <w:rPr>
                <w:rFonts w:ascii="Times New Roman" w:hAnsi="Times New Roman" w:cs="Times New Roman"/>
                <w:sz w:val="28"/>
                <w:szCs w:val="28"/>
                <w:lang w:val="uk-UA"/>
              </w:rPr>
              <w:t>ис. грн..</w:t>
            </w:r>
          </w:p>
        </w:tc>
      </w:tr>
      <w:tr w:rsidR="00C511A3" w:rsidRPr="00157052" w:rsidTr="005A1DF3">
        <w:tc>
          <w:tcPr>
            <w:tcW w:w="817" w:type="dxa"/>
          </w:tcPr>
          <w:p w:rsidR="00C511A3" w:rsidRPr="00157052" w:rsidRDefault="00C511A3" w:rsidP="00157052">
            <w:pPr>
              <w:tabs>
                <w:tab w:val="left" w:pos="3345"/>
              </w:tabs>
              <w:spacing w:line="276" w:lineRule="auto"/>
              <w:jc w:val="center"/>
              <w:rPr>
                <w:rFonts w:ascii="Times New Roman" w:hAnsi="Times New Roman" w:cs="Times New Roman"/>
                <w:sz w:val="28"/>
                <w:szCs w:val="28"/>
                <w:lang w:val="uk-UA"/>
              </w:rPr>
            </w:pPr>
          </w:p>
        </w:tc>
        <w:tc>
          <w:tcPr>
            <w:tcW w:w="4961" w:type="dxa"/>
          </w:tcPr>
          <w:p w:rsidR="00C511A3" w:rsidRPr="00157052" w:rsidRDefault="005A1DF3" w:rsidP="00157052">
            <w:pPr>
              <w:tabs>
                <w:tab w:val="left" w:pos="3345"/>
              </w:tabs>
              <w:spacing w:line="276" w:lineRule="auto"/>
              <w:jc w:val="center"/>
              <w:rPr>
                <w:rFonts w:ascii="Times New Roman" w:hAnsi="Times New Roman" w:cs="Times New Roman"/>
                <w:sz w:val="28"/>
                <w:szCs w:val="28"/>
                <w:lang w:val="uk-UA"/>
              </w:rPr>
            </w:pPr>
            <w:r w:rsidRPr="00157052">
              <w:rPr>
                <w:rFonts w:ascii="Times New Roman" w:hAnsi="Times New Roman" w:cs="Times New Roman"/>
                <w:sz w:val="28"/>
                <w:szCs w:val="28"/>
                <w:lang w:val="uk-UA"/>
              </w:rPr>
              <w:t>з них коштів державного бюджету</w:t>
            </w:r>
          </w:p>
        </w:tc>
        <w:tc>
          <w:tcPr>
            <w:tcW w:w="4111" w:type="dxa"/>
          </w:tcPr>
          <w:p w:rsidR="00C511A3" w:rsidRPr="00157052" w:rsidRDefault="00C511A3" w:rsidP="00157052">
            <w:pPr>
              <w:tabs>
                <w:tab w:val="left" w:pos="3345"/>
              </w:tabs>
              <w:spacing w:line="276" w:lineRule="auto"/>
              <w:jc w:val="center"/>
              <w:rPr>
                <w:rFonts w:ascii="Times New Roman" w:hAnsi="Times New Roman" w:cs="Times New Roman"/>
                <w:sz w:val="28"/>
                <w:szCs w:val="28"/>
                <w:lang w:val="uk-UA"/>
              </w:rPr>
            </w:pPr>
          </w:p>
        </w:tc>
      </w:tr>
      <w:tr w:rsidR="00C511A3" w:rsidRPr="00157052" w:rsidTr="005A1DF3">
        <w:tc>
          <w:tcPr>
            <w:tcW w:w="817" w:type="dxa"/>
          </w:tcPr>
          <w:p w:rsidR="00C511A3" w:rsidRPr="00157052" w:rsidRDefault="00C511A3" w:rsidP="00157052">
            <w:pPr>
              <w:tabs>
                <w:tab w:val="left" w:pos="3345"/>
              </w:tabs>
              <w:spacing w:line="276" w:lineRule="auto"/>
              <w:jc w:val="center"/>
              <w:rPr>
                <w:rFonts w:ascii="Times New Roman" w:hAnsi="Times New Roman" w:cs="Times New Roman"/>
                <w:sz w:val="28"/>
                <w:szCs w:val="28"/>
                <w:lang w:val="uk-UA"/>
              </w:rPr>
            </w:pPr>
          </w:p>
        </w:tc>
        <w:tc>
          <w:tcPr>
            <w:tcW w:w="4961" w:type="dxa"/>
          </w:tcPr>
          <w:p w:rsidR="00C511A3" w:rsidRPr="00157052" w:rsidRDefault="005A1DF3" w:rsidP="00157052">
            <w:pPr>
              <w:tabs>
                <w:tab w:val="left" w:pos="3345"/>
              </w:tabs>
              <w:spacing w:line="276" w:lineRule="auto"/>
              <w:jc w:val="center"/>
              <w:rPr>
                <w:rFonts w:ascii="Times New Roman" w:hAnsi="Times New Roman" w:cs="Times New Roman"/>
                <w:sz w:val="28"/>
                <w:szCs w:val="28"/>
                <w:lang w:val="uk-UA"/>
              </w:rPr>
            </w:pPr>
            <w:r w:rsidRPr="00157052">
              <w:rPr>
                <w:rFonts w:ascii="Times New Roman" w:hAnsi="Times New Roman" w:cs="Times New Roman"/>
                <w:sz w:val="28"/>
                <w:szCs w:val="28"/>
                <w:lang w:val="uk-UA"/>
              </w:rPr>
              <w:t>коштів обласного бюджету</w:t>
            </w:r>
          </w:p>
        </w:tc>
        <w:tc>
          <w:tcPr>
            <w:tcW w:w="4111" w:type="dxa"/>
          </w:tcPr>
          <w:p w:rsidR="00C511A3" w:rsidRPr="00157052" w:rsidRDefault="00C511A3" w:rsidP="00157052">
            <w:pPr>
              <w:tabs>
                <w:tab w:val="left" w:pos="3345"/>
              </w:tabs>
              <w:spacing w:line="276" w:lineRule="auto"/>
              <w:jc w:val="center"/>
              <w:rPr>
                <w:rFonts w:ascii="Times New Roman" w:hAnsi="Times New Roman" w:cs="Times New Roman"/>
                <w:sz w:val="28"/>
                <w:szCs w:val="28"/>
                <w:lang w:val="uk-UA"/>
              </w:rPr>
            </w:pPr>
          </w:p>
        </w:tc>
      </w:tr>
      <w:tr w:rsidR="00C511A3" w:rsidRPr="00157052" w:rsidTr="005A1DF3">
        <w:tc>
          <w:tcPr>
            <w:tcW w:w="817" w:type="dxa"/>
          </w:tcPr>
          <w:p w:rsidR="00C511A3" w:rsidRPr="00157052" w:rsidRDefault="00C511A3" w:rsidP="00157052">
            <w:pPr>
              <w:tabs>
                <w:tab w:val="left" w:pos="3345"/>
              </w:tabs>
              <w:spacing w:line="276" w:lineRule="auto"/>
              <w:jc w:val="center"/>
              <w:rPr>
                <w:rFonts w:ascii="Times New Roman" w:hAnsi="Times New Roman" w:cs="Times New Roman"/>
                <w:sz w:val="28"/>
                <w:szCs w:val="28"/>
                <w:lang w:val="uk-UA"/>
              </w:rPr>
            </w:pPr>
          </w:p>
        </w:tc>
        <w:tc>
          <w:tcPr>
            <w:tcW w:w="4961" w:type="dxa"/>
          </w:tcPr>
          <w:p w:rsidR="00C511A3" w:rsidRPr="00157052" w:rsidRDefault="005A1DF3" w:rsidP="00157052">
            <w:pPr>
              <w:tabs>
                <w:tab w:val="left" w:pos="3345"/>
              </w:tabs>
              <w:spacing w:line="276" w:lineRule="auto"/>
              <w:jc w:val="center"/>
              <w:rPr>
                <w:rFonts w:ascii="Times New Roman" w:hAnsi="Times New Roman" w:cs="Times New Roman"/>
                <w:sz w:val="28"/>
                <w:szCs w:val="28"/>
                <w:lang w:val="uk-UA"/>
              </w:rPr>
            </w:pPr>
            <w:r w:rsidRPr="00157052">
              <w:rPr>
                <w:rFonts w:ascii="Times New Roman" w:hAnsi="Times New Roman" w:cs="Times New Roman"/>
                <w:sz w:val="28"/>
                <w:szCs w:val="28"/>
                <w:lang w:val="uk-UA"/>
              </w:rPr>
              <w:t>коштів районного бюджету</w:t>
            </w:r>
          </w:p>
        </w:tc>
        <w:tc>
          <w:tcPr>
            <w:tcW w:w="4111" w:type="dxa"/>
          </w:tcPr>
          <w:p w:rsidR="00C511A3" w:rsidRPr="00157052" w:rsidRDefault="00C511A3" w:rsidP="00157052">
            <w:pPr>
              <w:tabs>
                <w:tab w:val="left" w:pos="3345"/>
              </w:tabs>
              <w:spacing w:line="276" w:lineRule="auto"/>
              <w:jc w:val="center"/>
              <w:rPr>
                <w:rFonts w:ascii="Times New Roman" w:hAnsi="Times New Roman" w:cs="Times New Roman"/>
                <w:sz w:val="28"/>
                <w:szCs w:val="28"/>
                <w:lang w:val="uk-UA"/>
              </w:rPr>
            </w:pPr>
          </w:p>
        </w:tc>
      </w:tr>
      <w:tr w:rsidR="00C511A3" w:rsidRPr="00157052" w:rsidTr="005A1DF3">
        <w:tc>
          <w:tcPr>
            <w:tcW w:w="817" w:type="dxa"/>
          </w:tcPr>
          <w:p w:rsidR="00C511A3" w:rsidRPr="00157052" w:rsidRDefault="00C511A3" w:rsidP="00157052">
            <w:pPr>
              <w:tabs>
                <w:tab w:val="left" w:pos="3345"/>
              </w:tabs>
              <w:spacing w:line="276" w:lineRule="auto"/>
              <w:jc w:val="center"/>
              <w:rPr>
                <w:rFonts w:ascii="Times New Roman" w:hAnsi="Times New Roman" w:cs="Times New Roman"/>
                <w:sz w:val="28"/>
                <w:szCs w:val="28"/>
                <w:lang w:val="uk-UA"/>
              </w:rPr>
            </w:pPr>
          </w:p>
        </w:tc>
        <w:tc>
          <w:tcPr>
            <w:tcW w:w="4961" w:type="dxa"/>
          </w:tcPr>
          <w:p w:rsidR="00C511A3" w:rsidRPr="00157052" w:rsidRDefault="005A1DF3" w:rsidP="00157052">
            <w:pPr>
              <w:tabs>
                <w:tab w:val="left" w:pos="3345"/>
              </w:tabs>
              <w:spacing w:line="276" w:lineRule="auto"/>
              <w:jc w:val="center"/>
              <w:rPr>
                <w:rFonts w:ascii="Times New Roman" w:hAnsi="Times New Roman" w:cs="Times New Roman"/>
                <w:sz w:val="28"/>
                <w:szCs w:val="28"/>
                <w:lang w:val="uk-UA"/>
              </w:rPr>
            </w:pPr>
            <w:r w:rsidRPr="00157052">
              <w:rPr>
                <w:rFonts w:ascii="Times New Roman" w:hAnsi="Times New Roman" w:cs="Times New Roman"/>
                <w:sz w:val="28"/>
                <w:szCs w:val="28"/>
                <w:lang w:val="uk-UA"/>
              </w:rPr>
              <w:t>коштів міського бюджету</w:t>
            </w:r>
          </w:p>
        </w:tc>
        <w:tc>
          <w:tcPr>
            <w:tcW w:w="4111" w:type="dxa"/>
          </w:tcPr>
          <w:p w:rsidR="00C511A3" w:rsidRPr="00157052" w:rsidRDefault="00157052" w:rsidP="00157052">
            <w:pPr>
              <w:tabs>
                <w:tab w:val="left" w:pos="3345"/>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250,0 т</w:t>
            </w:r>
            <w:r w:rsidR="005A1DF3" w:rsidRPr="00157052">
              <w:rPr>
                <w:rFonts w:ascii="Times New Roman" w:hAnsi="Times New Roman" w:cs="Times New Roman"/>
                <w:sz w:val="28"/>
                <w:szCs w:val="28"/>
                <w:lang w:val="uk-UA"/>
              </w:rPr>
              <w:t>ис. грн..</w:t>
            </w:r>
          </w:p>
        </w:tc>
      </w:tr>
      <w:tr w:rsidR="00C511A3" w:rsidRPr="00157052" w:rsidTr="005A1DF3">
        <w:tc>
          <w:tcPr>
            <w:tcW w:w="817" w:type="dxa"/>
          </w:tcPr>
          <w:p w:rsidR="00C511A3" w:rsidRPr="00157052" w:rsidRDefault="00157052" w:rsidP="00157052">
            <w:pPr>
              <w:tabs>
                <w:tab w:val="left" w:pos="3345"/>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r w:rsidR="005A1DF3" w:rsidRPr="00157052">
              <w:rPr>
                <w:rFonts w:ascii="Times New Roman" w:hAnsi="Times New Roman" w:cs="Times New Roman"/>
                <w:sz w:val="28"/>
                <w:szCs w:val="28"/>
                <w:lang w:val="uk-UA"/>
              </w:rPr>
              <w:t>.2.</w:t>
            </w:r>
          </w:p>
        </w:tc>
        <w:tc>
          <w:tcPr>
            <w:tcW w:w="4961" w:type="dxa"/>
          </w:tcPr>
          <w:p w:rsidR="00C511A3" w:rsidRPr="00157052" w:rsidRDefault="005A1DF3" w:rsidP="00157052">
            <w:pPr>
              <w:tabs>
                <w:tab w:val="left" w:pos="3345"/>
              </w:tabs>
              <w:spacing w:line="276" w:lineRule="auto"/>
              <w:jc w:val="center"/>
              <w:rPr>
                <w:rFonts w:ascii="Times New Roman" w:hAnsi="Times New Roman" w:cs="Times New Roman"/>
                <w:sz w:val="28"/>
                <w:szCs w:val="28"/>
                <w:lang w:val="uk-UA"/>
              </w:rPr>
            </w:pPr>
            <w:r w:rsidRPr="00157052">
              <w:rPr>
                <w:rFonts w:ascii="Times New Roman" w:hAnsi="Times New Roman" w:cs="Times New Roman"/>
                <w:sz w:val="28"/>
                <w:szCs w:val="28"/>
                <w:lang w:val="uk-UA"/>
              </w:rPr>
              <w:t>Коштів не бюджетних джерел</w:t>
            </w:r>
          </w:p>
        </w:tc>
        <w:tc>
          <w:tcPr>
            <w:tcW w:w="4111" w:type="dxa"/>
          </w:tcPr>
          <w:p w:rsidR="00C511A3" w:rsidRPr="00157052" w:rsidRDefault="005A1DF3" w:rsidP="00157052">
            <w:pPr>
              <w:tabs>
                <w:tab w:val="left" w:pos="3345"/>
              </w:tabs>
              <w:spacing w:line="276" w:lineRule="auto"/>
              <w:jc w:val="center"/>
              <w:rPr>
                <w:rFonts w:ascii="Times New Roman" w:hAnsi="Times New Roman" w:cs="Times New Roman"/>
                <w:sz w:val="28"/>
                <w:szCs w:val="28"/>
                <w:lang w:val="uk-UA"/>
              </w:rPr>
            </w:pPr>
            <w:r w:rsidRPr="00157052">
              <w:rPr>
                <w:rFonts w:ascii="Times New Roman" w:hAnsi="Times New Roman" w:cs="Times New Roman"/>
                <w:sz w:val="28"/>
                <w:szCs w:val="28"/>
                <w:lang w:val="uk-UA"/>
              </w:rPr>
              <w:t>-</w:t>
            </w:r>
          </w:p>
        </w:tc>
      </w:tr>
      <w:tr w:rsidR="00C511A3" w:rsidRPr="00157052" w:rsidTr="005A1DF3">
        <w:tc>
          <w:tcPr>
            <w:tcW w:w="817" w:type="dxa"/>
          </w:tcPr>
          <w:p w:rsidR="00C511A3" w:rsidRPr="00157052" w:rsidRDefault="00157052" w:rsidP="00157052">
            <w:pPr>
              <w:tabs>
                <w:tab w:val="left" w:pos="3345"/>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w:t>
            </w:r>
            <w:r w:rsidR="005A1DF3" w:rsidRPr="00157052">
              <w:rPr>
                <w:rFonts w:ascii="Times New Roman" w:hAnsi="Times New Roman" w:cs="Times New Roman"/>
                <w:sz w:val="28"/>
                <w:szCs w:val="28"/>
                <w:lang w:val="uk-UA"/>
              </w:rPr>
              <w:t>.</w:t>
            </w:r>
          </w:p>
        </w:tc>
        <w:tc>
          <w:tcPr>
            <w:tcW w:w="4961" w:type="dxa"/>
          </w:tcPr>
          <w:p w:rsidR="00C511A3" w:rsidRPr="00157052" w:rsidRDefault="005A1DF3" w:rsidP="00157052">
            <w:pPr>
              <w:tabs>
                <w:tab w:val="left" w:pos="3345"/>
              </w:tabs>
              <w:spacing w:line="276" w:lineRule="auto"/>
              <w:jc w:val="center"/>
              <w:rPr>
                <w:rFonts w:ascii="Times New Roman" w:hAnsi="Times New Roman" w:cs="Times New Roman"/>
                <w:sz w:val="28"/>
                <w:szCs w:val="28"/>
                <w:lang w:val="uk-UA"/>
              </w:rPr>
            </w:pPr>
            <w:r w:rsidRPr="00157052">
              <w:rPr>
                <w:rFonts w:ascii="Times New Roman" w:hAnsi="Times New Roman" w:cs="Times New Roman"/>
                <w:sz w:val="28"/>
                <w:szCs w:val="28"/>
                <w:lang w:val="uk-UA"/>
              </w:rPr>
              <w:t>Основні джерела фінансування</w:t>
            </w:r>
          </w:p>
        </w:tc>
        <w:tc>
          <w:tcPr>
            <w:tcW w:w="4111" w:type="dxa"/>
          </w:tcPr>
          <w:p w:rsidR="00C511A3" w:rsidRPr="00157052" w:rsidRDefault="005A1DF3" w:rsidP="00157052">
            <w:pPr>
              <w:tabs>
                <w:tab w:val="left" w:pos="3345"/>
              </w:tabs>
              <w:spacing w:line="276" w:lineRule="auto"/>
              <w:jc w:val="center"/>
              <w:rPr>
                <w:rFonts w:ascii="Times New Roman" w:hAnsi="Times New Roman" w:cs="Times New Roman"/>
                <w:sz w:val="28"/>
                <w:szCs w:val="28"/>
                <w:lang w:val="uk-UA"/>
              </w:rPr>
            </w:pPr>
            <w:r w:rsidRPr="00157052">
              <w:rPr>
                <w:rFonts w:ascii="Times New Roman" w:hAnsi="Times New Roman" w:cs="Times New Roman"/>
                <w:sz w:val="28"/>
                <w:szCs w:val="28"/>
                <w:lang w:val="uk-UA"/>
              </w:rPr>
              <w:t>Міський бюджет</w:t>
            </w:r>
          </w:p>
        </w:tc>
      </w:tr>
    </w:tbl>
    <w:p w:rsidR="005A1DF3" w:rsidRPr="00157052" w:rsidRDefault="005A1DF3" w:rsidP="00157052">
      <w:pPr>
        <w:pStyle w:val="a3"/>
        <w:ind w:left="0"/>
        <w:jc w:val="both"/>
        <w:rPr>
          <w:rFonts w:ascii="Times New Roman" w:hAnsi="Times New Roman" w:cs="Times New Roman"/>
          <w:b/>
          <w:sz w:val="28"/>
          <w:szCs w:val="28"/>
          <w:lang w:val="uk-UA"/>
        </w:rPr>
      </w:pPr>
      <w:r w:rsidRPr="00157052">
        <w:rPr>
          <w:rFonts w:ascii="Times New Roman" w:hAnsi="Times New Roman" w:cs="Times New Roman"/>
          <w:b/>
          <w:sz w:val="28"/>
          <w:szCs w:val="28"/>
          <w:lang w:val="uk-UA"/>
        </w:rPr>
        <w:t xml:space="preserve">Начальник відділу </w:t>
      </w:r>
    </w:p>
    <w:p w:rsidR="005A1DF3" w:rsidRPr="00157052" w:rsidRDefault="005A1DF3" w:rsidP="00157052">
      <w:pPr>
        <w:pStyle w:val="a3"/>
        <w:ind w:left="0"/>
        <w:jc w:val="both"/>
        <w:rPr>
          <w:rFonts w:ascii="Times New Roman" w:hAnsi="Times New Roman" w:cs="Times New Roman"/>
          <w:b/>
          <w:sz w:val="28"/>
          <w:szCs w:val="28"/>
          <w:lang w:val="uk-UA"/>
        </w:rPr>
      </w:pPr>
      <w:r w:rsidRPr="00157052">
        <w:rPr>
          <w:rFonts w:ascii="Times New Roman" w:hAnsi="Times New Roman" w:cs="Times New Roman"/>
          <w:b/>
          <w:sz w:val="28"/>
          <w:szCs w:val="28"/>
          <w:lang w:val="uk-UA"/>
        </w:rPr>
        <w:t xml:space="preserve">економічного розвитку, торгівлі, </w:t>
      </w:r>
    </w:p>
    <w:p w:rsidR="005A1DF3" w:rsidRPr="00157052" w:rsidRDefault="005A1DF3" w:rsidP="00157052">
      <w:pPr>
        <w:pStyle w:val="a3"/>
        <w:ind w:left="0"/>
        <w:jc w:val="both"/>
        <w:rPr>
          <w:rFonts w:ascii="Times New Roman" w:hAnsi="Times New Roman" w:cs="Times New Roman"/>
          <w:b/>
          <w:sz w:val="28"/>
          <w:szCs w:val="28"/>
          <w:lang w:val="uk-UA"/>
        </w:rPr>
      </w:pPr>
      <w:r w:rsidRPr="00157052">
        <w:rPr>
          <w:rFonts w:ascii="Times New Roman" w:hAnsi="Times New Roman" w:cs="Times New Roman"/>
          <w:b/>
          <w:sz w:val="28"/>
          <w:szCs w:val="28"/>
          <w:lang w:val="uk-UA"/>
        </w:rPr>
        <w:t>інвестицій та державних закупівель                                      Д.О. Бойчук</w:t>
      </w:r>
    </w:p>
    <w:p w:rsidR="00157052" w:rsidRDefault="00DF2A62" w:rsidP="00157052">
      <w:pPr>
        <w:pStyle w:val="a3"/>
        <w:tabs>
          <w:tab w:val="left" w:pos="5670"/>
        </w:tabs>
        <w:spacing w:after="0"/>
        <w:jc w:val="both"/>
        <w:rPr>
          <w:rFonts w:ascii="Times New Roman" w:hAnsi="Times New Roman" w:cs="Times New Roman"/>
          <w:b/>
          <w:sz w:val="28"/>
          <w:szCs w:val="28"/>
          <w:lang w:val="uk-UA"/>
        </w:rPr>
      </w:pPr>
      <w:r w:rsidRPr="00157052">
        <w:rPr>
          <w:rFonts w:ascii="Times New Roman" w:hAnsi="Times New Roman" w:cs="Times New Roman"/>
          <w:b/>
          <w:sz w:val="28"/>
          <w:szCs w:val="28"/>
          <w:lang w:val="uk-UA"/>
        </w:rPr>
        <w:tab/>
      </w:r>
    </w:p>
    <w:p w:rsidR="00DF2A62" w:rsidRPr="00157052" w:rsidRDefault="00157052" w:rsidP="00157052">
      <w:pPr>
        <w:pStyle w:val="a3"/>
        <w:tabs>
          <w:tab w:val="left" w:pos="5670"/>
        </w:tabs>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DF2A62" w:rsidRPr="00157052">
        <w:rPr>
          <w:rFonts w:ascii="Times New Roman" w:hAnsi="Times New Roman" w:cs="Times New Roman"/>
          <w:b/>
          <w:sz w:val="28"/>
          <w:szCs w:val="28"/>
          <w:lang w:val="uk-UA"/>
        </w:rPr>
        <w:t xml:space="preserve">Додаток 2 до Програми </w:t>
      </w:r>
    </w:p>
    <w:p w:rsidR="00DF2A62" w:rsidRPr="00157052" w:rsidRDefault="00DF2A62" w:rsidP="00157052">
      <w:pPr>
        <w:tabs>
          <w:tab w:val="left" w:pos="5670"/>
        </w:tabs>
        <w:spacing w:after="0"/>
        <w:ind w:left="5664"/>
        <w:rPr>
          <w:rFonts w:ascii="Times New Roman" w:hAnsi="Times New Roman" w:cs="Times New Roman"/>
          <w:b/>
          <w:sz w:val="28"/>
          <w:szCs w:val="28"/>
          <w:lang w:val="uk-UA"/>
        </w:rPr>
      </w:pPr>
      <w:r w:rsidRPr="00157052">
        <w:rPr>
          <w:lang w:val="uk-UA"/>
        </w:rPr>
        <w:tab/>
      </w:r>
      <w:r w:rsidRPr="00157052">
        <w:rPr>
          <w:rFonts w:ascii="Times New Roman" w:hAnsi="Times New Roman" w:cs="Times New Roman"/>
          <w:b/>
          <w:sz w:val="28"/>
          <w:szCs w:val="28"/>
          <w:lang w:val="uk-UA"/>
        </w:rPr>
        <w:t>енергетичного менеджменту в Сторожинецькій міській об’єднаній  територіальній громаді на 2018-2020 роки</w:t>
      </w:r>
    </w:p>
    <w:p w:rsidR="00DF2A62" w:rsidRPr="00157052" w:rsidRDefault="00DF2A62" w:rsidP="00157052">
      <w:pPr>
        <w:tabs>
          <w:tab w:val="left" w:pos="5670"/>
        </w:tabs>
        <w:spacing w:after="0"/>
        <w:ind w:left="5664"/>
        <w:rPr>
          <w:rFonts w:ascii="Times New Roman" w:hAnsi="Times New Roman" w:cs="Times New Roman"/>
          <w:b/>
          <w:sz w:val="28"/>
          <w:szCs w:val="28"/>
          <w:lang w:val="uk-UA"/>
        </w:rPr>
      </w:pPr>
    </w:p>
    <w:p w:rsidR="00DF2A62" w:rsidRPr="00157052" w:rsidRDefault="00DF2A62" w:rsidP="00157052">
      <w:pPr>
        <w:tabs>
          <w:tab w:val="left" w:pos="3345"/>
        </w:tabs>
        <w:spacing w:after="0"/>
        <w:jc w:val="center"/>
        <w:rPr>
          <w:rFonts w:ascii="Times New Roman" w:hAnsi="Times New Roman" w:cs="Times New Roman"/>
          <w:b/>
          <w:sz w:val="28"/>
          <w:szCs w:val="28"/>
          <w:lang w:val="uk-UA"/>
        </w:rPr>
      </w:pPr>
      <w:r w:rsidRPr="00157052">
        <w:rPr>
          <w:rFonts w:ascii="Times New Roman" w:hAnsi="Times New Roman" w:cs="Times New Roman"/>
          <w:b/>
          <w:sz w:val="28"/>
          <w:szCs w:val="28"/>
          <w:lang w:val="uk-UA"/>
        </w:rPr>
        <w:t xml:space="preserve">Ресурсне забезпечення Програми енергетичного менеджменту в Сторожинецькій міській об’єднаній  територіальній громаді </w:t>
      </w:r>
    </w:p>
    <w:p w:rsidR="00DF2A62" w:rsidRPr="00157052" w:rsidRDefault="00DF2A62" w:rsidP="00157052">
      <w:pPr>
        <w:tabs>
          <w:tab w:val="left" w:pos="3345"/>
        </w:tabs>
        <w:spacing w:after="0"/>
        <w:jc w:val="center"/>
        <w:rPr>
          <w:rFonts w:ascii="Times New Roman" w:hAnsi="Times New Roman" w:cs="Times New Roman"/>
          <w:b/>
          <w:sz w:val="28"/>
          <w:szCs w:val="28"/>
          <w:lang w:val="uk-UA"/>
        </w:rPr>
      </w:pPr>
      <w:r w:rsidRPr="00157052">
        <w:rPr>
          <w:rFonts w:ascii="Times New Roman" w:hAnsi="Times New Roman" w:cs="Times New Roman"/>
          <w:b/>
          <w:sz w:val="28"/>
          <w:szCs w:val="28"/>
          <w:lang w:val="uk-UA"/>
        </w:rPr>
        <w:t>на 2018-2020 роки</w:t>
      </w:r>
    </w:p>
    <w:p w:rsidR="00DF2A62" w:rsidRPr="00157052" w:rsidRDefault="00DF2A62" w:rsidP="00157052">
      <w:pPr>
        <w:tabs>
          <w:tab w:val="left" w:pos="3345"/>
        </w:tabs>
        <w:spacing w:after="0"/>
        <w:jc w:val="center"/>
        <w:rPr>
          <w:rFonts w:ascii="Times New Roman" w:hAnsi="Times New Roman" w:cs="Times New Roman"/>
          <w:b/>
          <w:sz w:val="28"/>
          <w:szCs w:val="28"/>
          <w:lang w:val="uk-UA"/>
        </w:rPr>
      </w:pPr>
    </w:p>
    <w:tbl>
      <w:tblPr>
        <w:tblStyle w:val="a9"/>
        <w:tblW w:w="9039" w:type="dxa"/>
        <w:tblLook w:val="04A0" w:firstRow="1" w:lastRow="0" w:firstColumn="1" w:lastColumn="0" w:noHBand="0" w:noVBand="1"/>
      </w:tblPr>
      <w:tblGrid>
        <w:gridCol w:w="3572"/>
        <w:gridCol w:w="1256"/>
        <w:gridCol w:w="1331"/>
        <w:gridCol w:w="1274"/>
        <w:gridCol w:w="1606"/>
      </w:tblGrid>
      <w:tr w:rsidR="00DF2A62" w:rsidRPr="00157052" w:rsidTr="00DF2A62">
        <w:tc>
          <w:tcPr>
            <w:tcW w:w="3652" w:type="dxa"/>
          </w:tcPr>
          <w:p w:rsidR="00DF2A62" w:rsidRPr="00157052" w:rsidRDefault="00DF2A62" w:rsidP="00157052">
            <w:pPr>
              <w:tabs>
                <w:tab w:val="left" w:pos="3345"/>
              </w:tabs>
              <w:spacing w:line="276" w:lineRule="auto"/>
              <w:jc w:val="center"/>
              <w:rPr>
                <w:rFonts w:ascii="Times New Roman" w:hAnsi="Times New Roman" w:cs="Times New Roman"/>
                <w:b/>
                <w:sz w:val="28"/>
                <w:szCs w:val="28"/>
                <w:lang w:val="uk-UA"/>
              </w:rPr>
            </w:pPr>
            <w:r w:rsidRPr="00157052">
              <w:rPr>
                <w:rFonts w:ascii="Times New Roman" w:hAnsi="Times New Roman" w:cs="Times New Roman"/>
                <w:b/>
                <w:sz w:val="28"/>
                <w:szCs w:val="28"/>
                <w:lang w:val="uk-UA"/>
              </w:rPr>
              <w:t>Обсяг коштів, які пропонується залучити до виконання Програми</w:t>
            </w:r>
          </w:p>
        </w:tc>
        <w:tc>
          <w:tcPr>
            <w:tcW w:w="1276" w:type="dxa"/>
          </w:tcPr>
          <w:p w:rsidR="00DF2A62" w:rsidRPr="00157052" w:rsidRDefault="00DF2A62" w:rsidP="00157052">
            <w:pPr>
              <w:tabs>
                <w:tab w:val="left" w:pos="3345"/>
              </w:tabs>
              <w:spacing w:line="276" w:lineRule="auto"/>
              <w:jc w:val="center"/>
              <w:rPr>
                <w:rFonts w:ascii="Times New Roman" w:hAnsi="Times New Roman" w:cs="Times New Roman"/>
                <w:b/>
                <w:sz w:val="28"/>
                <w:szCs w:val="28"/>
                <w:lang w:val="uk-UA"/>
              </w:rPr>
            </w:pPr>
            <w:r w:rsidRPr="00157052">
              <w:rPr>
                <w:rFonts w:ascii="Times New Roman" w:hAnsi="Times New Roman" w:cs="Times New Roman"/>
                <w:b/>
                <w:sz w:val="28"/>
                <w:szCs w:val="28"/>
                <w:lang w:val="uk-UA"/>
              </w:rPr>
              <w:t>2018 рік</w:t>
            </w:r>
          </w:p>
        </w:tc>
        <w:tc>
          <w:tcPr>
            <w:tcW w:w="1358" w:type="dxa"/>
          </w:tcPr>
          <w:p w:rsidR="00DF2A62" w:rsidRPr="00157052" w:rsidRDefault="00DF2A62" w:rsidP="00157052">
            <w:pPr>
              <w:tabs>
                <w:tab w:val="left" w:pos="3345"/>
              </w:tabs>
              <w:spacing w:line="276" w:lineRule="auto"/>
              <w:jc w:val="center"/>
              <w:rPr>
                <w:rFonts w:ascii="Times New Roman" w:hAnsi="Times New Roman" w:cs="Times New Roman"/>
                <w:b/>
                <w:sz w:val="28"/>
                <w:szCs w:val="28"/>
                <w:lang w:val="uk-UA"/>
              </w:rPr>
            </w:pPr>
            <w:r w:rsidRPr="00157052">
              <w:rPr>
                <w:rFonts w:ascii="Times New Roman" w:hAnsi="Times New Roman" w:cs="Times New Roman"/>
                <w:b/>
                <w:sz w:val="28"/>
                <w:szCs w:val="28"/>
                <w:lang w:val="uk-UA"/>
              </w:rPr>
              <w:t>2019 рік</w:t>
            </w:r>
          </w:p>
        </w:tc>
        <w:tc>
          <w:tcPr>
            <w:tcW w:w="1298" w:type="dxa"/>
          </w:tcPr>
          <w:p w:rsidR="00DF2A62" w:rsidRPr="00157052" w:rsidRDefault="00DF2A62" w:rsidP="00157052">
            <w:pPr>
              <w:tabs>
                <w:tab w:val="left" w:pos="3345"/>
              </w:tabs>
              <w:spacing w:line="276" w:lineRule="auto"/>
              <w:jc w:val="center"/>
              <w:rPr>
                <w:rFonts w:ascii="Times New Roman" w:hAnsi="Times New Roman" w:cs="Times New Roman"/>
                <w:b/>
                <w:sz w:val="28"/>
                <w:szCs w:val="28"/>
                <w:lang w:val="uk-UA"/>
              </w:rPr>
            </w:pPr>
            <w:r w:rsidRPr="00157052">
              <w:rPr>
                <w:rFonts w:ascii="Times New Roman" w:hAnsi="Times New Roman" w:cs="Times New Roman"/>
                <w:b/>
                <w:sz w:val="28"/>
                <w:szCs w:val="28"/>
                <w:lang w:val="uk-UA"/>
              </w:rPr>
              <w:t>2020 рік</w:t>
            </w:r>
          </w:p>
        </w:tc>
        <w:tc>
          <w:tcPr>
            <w:tcW w:w="1455" w:type="dxa"/>
          </w:tcPr>
          <w:p w:rsidR="00DF2A62" w:rsidRPr="00157052" w:rsidRDefault="00DF2A62" w:rsidP="00157052">
            <w:pPr>
              <w:tabs>
                <w:tab w:val="left" w:pos="3345"/>
              </w:tabs>
              <w:spacing w:line="276" w:lineRule="auto"/>
              <w:jc w:val="center"/>
              <w:rPr>
                <w:rFonts w:ascii="Times New Roman" w:hAnsi="Times New Roman" w:cs="Times New Roman"/>
                <w:b/>
                <w:sz w:val="28"/>
                <w:szCs w:val="28"/>
                <w:lang w:val="uk-UA"/>
              </w:rPr>
            </w:pPr>
            <w:r w:rsidRPr="00157052">
              <w:rPr>
                <w:rFonts w:ascii="Times New Roman" w:hAnsi="Times New Roman" w:cs="Times New Roman"/>
                <w:b/>
                <w:sz w:val="28"/>
                <w:szCs w:val="28"/>
                <w:lang w:val="uk-UA"/>
              </w:rPr>
              <w:t>Всього витрат на виконання Програми</w:t>
            </w:r>
          </w:p>
        </w:tc>
      </w:tr>
      <w:tr w:rsidR="00DF2A62" w:rsidRPr="00157052" w:rsidTr="00DF2A62">
        <w:tc>
          <w:tcPr>
            <w:tcW w:w="3652" w:type="dxa"/>
          </w:tcPr>
          <w:p w:rsidR="00DF2A62" w:rsidRPr="00157052" w:rsidRDefault="00DF2A62" w:rsidP="00157052">
            <w:pPr>
              <w:tabs>
                <w:tab w:val="left" w:pos="3345"/>
              </w:tabs>
              <w:spacing w:line="276" w:lineRule="auto"/>
              <w:jc w:val="center"/>
              <w:rPr>
                <w:rFonts w:ascii="Times New Roman" w:hAnsi="Times New Roman" w:cs="Times New Roman"/>
                <w:b/>
                <w:sz w:val="28"/>
                <w:szCs w:val="28"/>
                <w:lang w:val="uk-UA"/>
              </w:rPr>
            </w:pPr>
            <w:r w:rsidRPr="00157052">
              <w:rPr>
                <w:rFonts w:ascii="Times New Roman" w:hAnsi="Times New Roman" w:cs="Times New Roman"/>
                <w:b/>
                <w:sz w:val="28"/>
                <w:szCs w:val="28"/>
                <w:lang w:val="uk-UA"/>
              </w:rPr>
              <w:lastRenderedPageBreak/>
              <w:t>1</w:t>
            </w:r>
          </w:p>
        </w:tc>
        <w:tc>
          <w:tcPr>
            <w:tcW w:w="1276" w:type="dxa"/>
          </w:tcPr>
          <w:p w:rsidR="00DF2A62" w:rsidRPr="00157052" w:rsidRDefault="00DF2A62" w:rsidP="00157052">
            <w:pPr>
              <w:tabs>
                <w:tab w:val="left" w:pos="3345"/>
              </w:tabs>
              <w:spacing w:line="276" w:lineRule="auto"/>
              <w:jc w:val="center"/>
              <w:rPr>
                <w:rFonts w:ascii="Times New Roman" w:hAnsi="Times New Roman" w:cs="Times New Roman"/>
                <w:b/>
                <w:sz w:val="28"/>
                <w:szCs w:val="28"/>
                <w:lang w:val="uk-UA"/>
              </w:rPr>
            </w:pPr>
            <w:r w:rsidRPr="00157052">
              <w:rPr>
                <w:rFonts w:ascii="Times New Roman" w:hAnsi="Times New Roman" w:cs="Times New Roman"/>
                <w:b/>
                <w:sz w:val="28"/>
                <w:szCs w:val="28"/>
                <w:lang w:val="uk-UA"/>
              </w:rPr>
              <w:t>2</w:t>
            </w:r>
          </w:p>
        </w:tc>
        <w:tc>
          <w:tcPr>
            <w:tcW w:w="1358" w:type="dxa"/>
          </w:tcPr>
          <w:p w:rsidR="00DF2A62" w:rsidRPr="00157052" w:rsidRDefault="00DF2A62" w:rsidP="00157052">
            <w:pPr>
              <w:tabs>
                <w:tab w:val="left" w:pos="3345"/>
              </w:tabs>
              <w:spacing w:line="276" w:lineRule="auto"/>
              <w:jc w:val="center"/>
              <w:rPr>
                <w:rFonts w:ascii="Times New Roman" w:hAnsi="Times New Roman" w:cs="Times New Roman"/>
                <w:b/>
                <w:sz w:val="28"/>
                <w:szCs w:val="28"/>
                <w:lang w:val="uk-UA"/>
              </w:rPr>
            </w:pPr>
            <w:r w:rsidRPr="00157052">
              <w:rPr>
                <w:rFonts w:ascii="Times New Roman" w:hAnsi="Times New Roman" w:cs="Times New Roman"/>
                <w:b/>
                <w:sz w:val="28"/>
                <w:szCs w:val="28"/>
                <w:lang w:val="uk-UA"/>
              </w:rPr>
              <w:t>3</w:t>
            </w:r>
          </w:p>
        </w:tc>
        <w:tc>
          <w:tcPr>
            <w:tcW w:w="1298" w:type="dxa"/>
          </w:tcPr>
          <w:p w:rsidR="00DF2A62" w:rsidRPr="00157052" w:rsidRDefault="00DF2A62" w:rsidP="00157052">
            <w:pPr>
              <w:tabs>
                <w:tab w:val="left" w:pos="3345"/>
              </w:tabs>
              <w:spacing w:line="276" w:lineRule="auto"/>
              <w:jc w:val="center"/>
              <w:rPr>
                <w:rFonts w:ascii="Times New Roman" w:hAnsi="Times New Roman" w:cs="Times New Roman"/>
                <w:b/>
                <w:sz w:val="28"/>
                <w:szCs w:val="28"/>
                <w:lang w:val="uk-UA"/>
              </w:rPr>
            </w:pPr>
            <w:r w:rsidRPr="00157052">
              <w:rPr>
                <w:rFonts w:ascii="Times New Roman" w:hAnsi="Times New Roman" w:cs="Times New Roman"/>
                <w:b/>
                <w:sz w:val="28"/>
                <w:szCs w:val="28"/>
                <w:lang w:val="uk-UA"/>
              </w:rPr>
              <w:t>4</w:t>
            </w:r>
          </w:p>
        </w:tc>
        <w:tc>
          <w:tcPr>
            <w:tcW w:w="1455" w:type="dxa"/>
          </w:tcPr>
          <w:p w:rsidR="00DF2A62" w:rsidRPr="00157052" w:rsidRDefault="00DF2A62" w:rsidP="00157052">
            <w:pPr>
              <w:tabs>
                <w:tab w:val="left" w:pos="3345"/>
              </w:tabs>
              <w:spacing w:line="276" w:lineRule="auto"/>
              <w:jc w:val="center"/>
              <w:rPr>
                <w:rFonts w:ascii="Times New Roman" w:hAnsi="Times New Roman" w:cs="Times New Roman"/>
                <w:b/>
                <w:sz w:val="28"/>
                <w:szCs w:val="28"/>
                <w:lang w:val="uk-UA"/>
              </w:rPr>
            </w:pPr>
            <w:r w:rsidRPr="00157052">
              <w:rPr>
                <w:rFonts w:ascii="Times New Roman" w:hAnsi="Times New Roman" w:cs="Times New Roman"/>
                <w:b/>
                <w:sz w:val="28"/>
                <w:szCs w:val="28"/>
                <w:lang w:val="uk-UA"/>
              </w:rPr>
              <w:t>5</w:t>
            </w:r>
          </w:p>
        </w:tc>
      </w:tr>
      <w:tr w:rsidR="00DF2A62" w:rsidRPr="00157052" w:rsidTr="00DF2A62">
        <w:tc>
          <w:tcPr>
            <w:tcW w:w="3652" w:type="dxa"/>
          </w:tcPr>
          <w:p w:rsidR="00DF2A62" w:rsidRPr="00157052" w:rsidRDefault="00DF2A62" w:rsidP="00157052">
            <w:pPr>
              <w:tabs>
                <w:tab w:val="left" w:pos="3345"/>
              </w:tabs>
              <w:spacing w:line="276" w:lineRule="auto"/>
              <w:jc w:val="center"/>
              <w:rPr>
                <w:rFonts w:ascii="Times New Roman" w:hAnsi="Times New Roman" w:cs="Times New Roman"/>
                <w:b/>
                <w:sz w:val="28"/>
                <w:szCs w:val="28"/>
                <w:lang w:val="uk-UA"/>
              </w:rPr>
            </w:pPr>
            <w:r w:rsidRPr="00157052">
              <w:rPr>
                <w:rFonts w:ascii="Times New Roman" w:hAnsi="Times New Roman" w:cs="Times New Roman"/>
                <w:b/>
                <w:sz w:val="28"/>
                <w:szCs w:val="28"/>
                <w:lang w:val="uk-UA"/>
              </w:rPr>
              <w:t>Обсяг ресурсів всього, в тому числі:</w:t>
            </w:r>
          </w:p>
        </w:tc>
        <w:tc>
          <w:tcPr>
            <w:tcW w:w="1276" w:type="dxa"/>
          </w:tcPr>
          <w:p w:rsidR="00DF2A62" w:rsidRPr="00157052" w:rsidRDefault="00157052" w:rsidP="00157052">
            <w:pPr>
              <w:tabs>
                <w:tab w:val="left" w:pos="3345"/>
              </w:tabs>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250,0</w:t>
            </w:r>
          </w:p>
        </w:tc>
        <w:tc>
          <w:tcPr>
            <w:tcW w:w="1358" w:type="dxa"/>
          </w:tcPr>
          <w:p w:rsidR="00DF2A62" w:rsidRPr="00157052" w:rsidRDefault="00DF2A62" w:rsidP="00157052">
            <w:pPr>
              <w:tabs>
                <w:tab w:val="left" w:pos="3345"/>
              </w:tabs>
              <w:spacing w:line="276" w:lineRule="auto"/>
              <w:jc w:val="center"/>
              <w:rPr>
                <w:rFonts w:ascii="Times New Roman" w:hAnsi="Times New Roman" w:cs="Times New Roman"/>
                <w:b/>
                <w:sz w:val="28"/>
                <w:szCs w:val="28"/>
                <w:lang w:val="uk-UA"/>
              </w:rPr>
            </w:pPr>
          </w:p>
        </w:tc>
        <w:tc>
          <w:tcPr>
            <w:tcW w:w="1298" w:type="dxa"/>
          </w:tcPr>
          <w:p w:rsidR="00DF2A62" w:rsidRPr="00157052" w:rsidRDefault="00DF2A62" w:rsidP="00157052">
            <w:pPr>
              <w:tabs>
                <w:tab w:val="left" w:pos="3345"/>
              </w:tabs>
              <w:spacing w:line="276" w:lineRule="auto"/>
              <w:jc w:val="center"/>
              <w:rPr>
                <w:rFonts w:ascii="Times New Roman" w:hAnsi="Times New Roman" w:cs="Times New Roman"/>
                <w:b/>
                <w:sz w:val="28"/>
                <w:szCs w:val="28"/>
                <w:lang w:val="uk-UA"/>
              </w:rPr>
            </w:pPr>
          </w:p>
        </w:tc>
        <w:tc>
          <w:tcPr>
            <w:tcW w:w="1455" w:type="dxa"/>
          </w:tcPr>
          <w:p w:rsidR="00DF2A62" w:rsidRPr="00157052" w:rsidRDefault="00DF2A62" w:rsidP="00157052">
            <w:pPr>
              <w:tabs>
                <w:tab w:val="left" w:pos="3345"/>
              </w:tabs>
              <w:spacing w:line="276" w:lineRule="auto"/>
              <w:jc w:val="center"/>
              <w:rPr>
                <w:rFonts w:ascii="Times New Roman" w:hAnsi="Times New Roman" w:cs="Times New Roman"/>
                <w:b/>
                <w:sz w:val="28"/>
                <w:szCs w:val="28"/>
                <w:lang w:val="uk-UA"/>
              </w:rPr>
            </w:pPr>
          </w:p>
        </w:tc>
      </w:tr>
      <w:tr w:rsidR="00DF2A62" w:rsidRPr="00157052" w:rsidTr="00DF2A62">
        <w:tc>
          <w:tcPr>
            <w:tcW w:w="3652" w:type="dxa"/>
          </w:tcPr>
          <w:p w:rsidR="00DF2A62" w:rsidRPr="00157052" w:rsidRDefault="00DF2A62" w:rsidP="00157052">
            <w:pPr>
              <w:tabs>
                <w:tab w:val="left" w:pos="3345"/>
              </w:tabs>
              <w:spacing w:line="276" w:lineRule="auto"/>
              <w:jc w:val="center"/>
              <w:rPr>
                <w:rFonts w:ascii="Times New Roman" w:hAnsi="Times New Roman" w:cs="Times New Roman"/>
                <w:b/>
                <w:sz w:val="28"/>
                <w:szCs w:val="28"/>
                <w:lang w:val="uk-UA"/>
              </w:rPr>
            </w:pPr>
            <w:r w:rsidRPr="00157052">
              <w:rPr>
                <w:rFonts w:ascii="Times New Roman" w:hAnsi="Times New Roman" w:cs="Times New Roman"/>
                <w:b/>
                <w:sz w:val="28"/>
                <w:szCs w:val="28"/>
                <w:lang w:val="uk-UA"/>
              </w:rPr>
              <w:t>Державний бюджет</w:t>
            </w:r>
          </w:p>
        </w:tc>
        <w:tc>
          <w:tcPr>
            <w:tcW w:w="1276" w:type="dxa"/>
          </w:tcPr>
          <w:p w:rsidR="00DF2A62" w:rsidRPr="00157052" w:rsidRDefault="00DF2A62" w:rsidP="00157052">
            <w:pPr>
              <w:tabs>
                <w:tab w:val="left" w:pos="3345"/>
              </w:tabs>
              <w:spacing w:line="276" w:lineRule="auto"/>
              <w:jc w:val="center"/>
              <w:rPr>
                <w:rFonts w:ascii="Times New Roman" w:hAnsi="Times New Roman" w:cs="Times New Roman"/>
                <w:b/>
                <w:sz w:val="28"/>
                <w:szCs w:val="28"/>
                <w:lang w:val="uk-UA"/>
              </w:rPr>
            </w:pPr>
          </w:p>
        </w:tc>
        <w:tc>
          <w:tcPr>
            <w:tcW w:w="1358" w:type="dxa"/>
          </w:tcPr>
          <w:p w:rsidR="00DF2A62" w:rsidRPr="00157052" w:rsidRDefault="00DF2A62" w:rsidP="00157052">
            <w:pPr>
              <w:tabs>
                <w:tab w:val="left" w:pos="3345"/>
              </w:tabs>
              <w:spacing w:line="276" w:lineRule="auto"/>
              <w:jc w:val="center"/>
              <w:rPr>
                <w:rFonts w:ascii="Times New Roman" w:hAnsi="Times New Roman" w:cs="Times New Roman"/>
                <w:b/>
                <w:sz w:val="28"/>
                <w:szCs w:val="28"/>
                <w:lang w:val="uk-UA"/>
              </w:rPr>
            </w:pPr>
          </w:p>
        </w:tc>
        <w:tc>
          <w:tcPr>
            <w:tcW w:w="1298" w:type="dxa"/>
          </w:tcPr>
          <w:p w:rsidR="00DF2A62" w:rsidRPr="00157052" w:rsidRDefault="00DF2A62" w:rsidP="00157052">
            <w:pPr>
              <w:tabs>
                <w:tab w:val="left" w:pos="3345"/>
              </w:tabs>
              <w:spacing w:line="276" w:lineRule="auto"/>
              <w:jc w:val="center"/>
              <w:rPr>
                <w:rFonts w:ascii="Times New Roman" w:hAnsi="Times New Roman" w:cs="Times New Roman"/>
                <w:b/>
                <w:sz w:val="28"/>
                <w:szCs w:val="28"/>
                <w:lang w:val="uk-UA"/>
              </w:rPr>
            </w:pPr>
          </w:p>
        </w:tc>
        <w:tc>
          <w:tcPr>
            <w:tcW w:w="1455" w:type="dxa"/>
          </w:tcPr>
          <w:p w:rsidR="00DF2A62" w:rsidRPr="00157052" w:rsidRDefault="00DF2A62" w:rsidP="00157052">
            <w:pPr>
              <w:tabs>
                <w:tab w:val="left" w:pos="3345"/>
              </w:tabs>
              <w:spacing w:line="276" w:lineRule="auto"/>
              <w:jc w:val="center"/>
              <w:rPr>
                <w:rFonts w:ascii="Times New Roman" w:hAnsi="Times New Roman" w:cs="Times New Roman"/>
                <w:b/>
                <w:sz w:val="28"/>
                <w:szCs w:val="28"/>
                <w:lang w:val="uk-UA"/>
              </w:rPr>
            </w:pPr>
          </w:p>
        </w:tc>
      </w:tr>
      <w:tr w:rsidR="00DF2A62" w:rsidRPr="00157052" w:rsidTr="00DF2A62">
        <w:tc>
          <w:tcPr>
            <w:tcW w:w="3652" w:type="dxa"/>
          </w:tcPr>
          <w:p w:rsidR="00DF2A62" w:rsidRPr="00157052" w:rsidRDefault="00DF2A62" w:rsidP="00157052">
            <w:pPr>
              <w:tabs>
                <w:tab w:val="left" w:pos="3345"/>
              </w:tabs>
              <w:spacing w:line="276" w:lineRule="auto"/>
              <w:jc w:val="center"/>
              <w:rPr>
                <w:rFonts w:ascii="Times New Roman" w:hAnsi="Times New Roman" w:cs="Times New Roman"/>
                <w:b/>
                <w:sz w:val="28"/>
                <w:szCs w:val="28"/>
                <w:lang w:val="uk-UA"/>
              </w:rPr>
            </w:pPr>
            <w:r w:rsidRPr="00157052">
              <w:rPr>
                <w:rFonts w:ascii="Times New Roman" w:hAnsi="Times New Roman" w:cs="Times New Roman"/>
                <w:b/>
                <w:sz w:val="28"/>
                <w:szCs w:val="28"/>
                <w:lang w:val="uk-UA"/>
              </w:rPr>
              <w:t>Обласний бюджет</w:t>
            </w:r>
          </w:p>
        </w:tc>
        <w:tc>
          <w:tcPr>
            <w:tcW w:w="1276" w:type="dxa"/>
          </w:tcPr>
          <w:p w:rsidR="00DF2A62" w:rsidRPr="00157052" w:rsidRDefault="00DF2A62" w:rsidP="00157052">
            <w:pPr>
              <w:tabs>
                <w:tab w:val="left" w:pos="3345"/>
              </w:tabs>
              <w:spacing w:line="276" w:lineRule="auto"/>
              <w:jc w:val="center"/>
              <w:rPr>
                <w:rFonts w:ascii="Times New Roman" w:hAnsi="Times New Roman" w:cs="Times New Roman"/>
                <w:b/>
                <w:sz w:val="28"/>
                <w:szCs w:val="28"/>
                <w:lang w:val="uk-UA"/>
              </w:rPr>
            </w:pPr>
          </w:p>
        </w:tc>
        <w:tc>
          <w:tcPr>
            <w:tcW w:w="1358" w:type="dxa"/>
          </w:tcPr>
          <w:p w:rsidR="00DF2A62" w:rsidRPr="00157052" w:rsidRDefault="00DF2A62" w:rsidP="00157052">
            <w:pPr>
              <w:tabs>
                <w:tab w:val="left" w:pos="3345"/>
              </w:tabs>
              <w:spacing w:line="276" w:lineRule="auto"/>
              <w:jc w:val="center"/>
              <w:rPr>
                <w:rFonts w:ascii="Times New Roman" w:hAnsi="Times New Roman" w:cs="Times New Roman"/>
                <w:b/>
                <w:sz w:val="28"/>
                <w:szCs w:val="28"/>
                <w:lang w:val="uk-UA"/>
              </w:rPr>
            </w:pPr>
          </w:p>
        </w:tc>
        <w:tc>
          <w:tcPr>
            <w:tcW w:w="1298" w:type="dxa"/>
          </w:tcPr>
          <w:p w:rsidR="00DF2A62" w:rsidRPr="00157052" w:rsidRDefault="00DF2A62" w:rsidP="00157052">
            <w:pPr>
              <w:tabs>
                <w:tab w:val="left" w:pos="3345"/>
              </w:tabs>
              <w:spacing w:line="276" w:lineRule="auto"/>
              <w:jc w:val="center"/>
              <w:rPr>
                <w:rFonts w:ascii="Times New Roman" w:hAnsi="Times New Roman" w:cs="Times New Roman"/>
                <w:b/>
                <w:sz w:val="28"/>
                <w:szCs w:val="28"/>
                <w:lang w:val="uk-UA"/>
              </w:rPr>
            </w:pPr>
          </w:p>
        </w:tc>
        <w:tc>
          <w:tcPr>
            <w:tcW w:w="1455" w:type="dxa"/>
          </w:tcPr>
          <w:p w:rsidR="00DF2A62" w:rsidRPr="00157052" w:rsidRDefault="00DF2A62" w:rsidP="00157052">
            <w:pPr>
              <w:tabs>
                <w:tab w:val="left" w:pos="3345"/>
              </w:tabs>
              <w:spacing w:line="276" w:lineRule="auto"/>
              <w:jc w:val="center"/>
              <w:rPr>
                <w:rFonts w:ascii="Times New Roman" w:hAnsi="Times New Roman" w:cs="Times New Roman"/>
                <w:b/>
                <w:sz w:val="28"/>
                <w:szCs w:val="28"/>
                <w:lang w:val="uk-UA"/>
              </w:rPr>
            </w:pPr>
          </w:p>
        </w:tc>
      </w:tr>
      <w:tr w:rsidR="00DF2A62" w:rsidRPr="00157052" w:rsidTr="00DF2A62">
        <w:tc>
          <w:tcPr>
            <w:tcW w:w="3652" w:type="dxa"/>
          </w:tcPr>
          <w:p w:rsidR="00DF2A62" w:rsidRPr="00157052" w:rsidRDefault="00DF2A62" w:rsidP="00157052">
            <w:pPr>
              <w:tabs>
                <w:tab w:val="left" w:pos="3345"/>
              </w:tabs>
              <w:spacing w:line="276" w:lineRule="auto"/>
              <w:jc w:val="center"/>
              <w:rPr>
                <w:rFonts w:ascii="Times New Roman" w:hAnsi="Times New Roman" w:cs="Times New Roman"/>
                <w:b/>
                <w:sz w:val="28"/>
                <w:szCs w:val="28"/>
                <w:lang w:val="uk-UA"/>
              </w:rPr>
            </w:pPr>
            <w:r w:rsidRPr="00157052">
              <w:rPr>
                <w:rFonts w:ascii="Times New Roman" w:hAnsi="Times New Roman" w:cs="Times New Roman"/>
                <w:b/>
                <w:sz w:val="28"/>
                <w:szCs w:val="28"/>
                <w:lang w:val="uk-UA"/>
              </w:rPr>
              <w:t>Районний бюджет</w:t>
            </w:r>
          </w:p>
        </w:tc>
        <w:tc>
          <w:tcPr>
            <w:tcW w:w="1276" w:type="dxa"/>
          </w:tcPr>
          <w:p w:rsidR="00DF2A62" w:rsidRPr="00157052" w:rsidRDefault="00DF2A62" w:rsidP="00157052">
            <w:pPr>
              <w:tabs>
                <w:tab w:val="left" w:pos="3345"/>
              </w:tabs>
              <w:spacing w:line="276" w:lineRule="auto"/>
              <w:jc w:val="center"/>
              <w:rPr>
                <w:rFonts w:ascii="Times New Roman" w:hAnsi="Times New Roman" w:cs="Times New Roman"/>
                <w:b/>
                <w:sz w:val="28"/>
                <w:szCs w:val="28"/>
                <w:lang w:val="uk-UA"/>
              </w:rPr>
            </w:pPr>
          </w:p>
        </w:tc>
        <w:tc>
          <w:tcPr>
            <w:tcW w:w="1358" w:type="dxa"/>
          </w:tcPr>
          <w:p w:rsidR="00DF2A62" w:rsidRPr="00157052" w:rsidRDefault="00DF2A62" w:rsidP="00157052">
            <w:pPr>
              <w:tabs>
                <w:tab w:val="left" w:pos="3345"/>
              </w:tabs>
              <w:spacing w:line="276" w:lineRule="auto"/>
              <w:jc w:val="center"/>
              <w:rPr>
                <w:rFonts w:ascii="Times New Roman" w:hAnsi="Times New Roman" w:cs="Times New Roman"/>
                <w:b/>
                <w:sz w:val="28"/>
                <w:szCs w:val="28"/>
                <w:lang w:val="uk-UA"/>
              </w:rPr>
            </w:pPr>
          </w:p>
        </w:tc>
        <w:tc>
          <w:tcPr>
            <w:tcW w:w="1298" w:type="dxa"/>
          </w:tcPr>
          <w:p w:rsidR="00DF2A62" w:rsidRPr="00157052" w:rsidRDefault="00DF2A62" w:rsidP="00157052">
            <w:pPr>
              <w:tabs>
                <w:tab w:val="left" w:pos="3345"/>
              </w:tabs>
              <w:spacing w:line="276" w:lineRule="auto"/>
              <w:jc w:val="center"/>
              <w:rPr>
                <w:rFonts w:ascii="Times New Roman" w:hAnsi="Times New Roman" w:cs="Times New Roman"/>
                <w:b/>
                <w:sz w:val="28"/>
                <w:szCs w:val="28"/>
                <w:lang w:val="uk-UA"/>
              </w:rPr>
            </w:pPr>
          </w:p>
        </w:tc>
        <w:tc>
          <w:tcPr>
            <w:tcW w:w="1455" w:type="dxa"/>
          </w:tcPr>
          <w:p w:rsidR="00DF2A62" w:rsidRPr="00157052" w:rsidRDefault="00DF2A62" w:rsidP="00157052">
            <w:pPr>
              <w:tabs>
                <w:tab w:val="left" w:pos="3345"/>
              </w:tabs>
              <w:spacing w:line="276" w:lineRule="auto"/>
              <w:jc w:val="center"/>
              <w:rPr>
                <w:rFonts w:ascii="Times New Roman" w:hAnsi="Times New Roman" w:cs="Times New Roman"/>
                <w:b/>
                <w:sz w:val="28"/>
                <w:szCs w:val="28"/>
                <w:lang w:val="uk-UA"/>
              </w:rPr>
            </w:pPr>
          </w:p>
        </w:tc>
      </w:tr>
      <w:tr w:rsidR="00DF2A62" w:rsidRPr="00157052" w:rsidTr="00DF2A62">
        <w:tc>
          <w:tcPr>
            <w:tcW w:w="3652" w:type="dxa"/>
          </w:tcPr>
          <w:p w:rsidR="00DF2A62" w:rsidRPr="00157052" w:rsidRDefault="00DF2A62" w:rsidP="00157052">
            <w:pPr>
              <w:tabs>
                <w:tab w:val="left" w:pos="3345"/>
              </w:tabs>
              <w:spacing w:line="276" w:lineRule="auto"/>
              <w:jc w:val="center"/>
              <w:rPr>
                <w:rFonts w:ascii="Times New Roman" w:hAnsi="Times New Roman" w:cs="Times New Roman"/>
                <w:b/>
                <w:sz w:val="28"/>
                <w:szCs w:val="28"/>
                <w:lang w:val="uk-UA"/>
              </w:rPr>
            </w:pPr>
            <w:r w:rsidRPr="00157052">
              <w:rPr>
                <w:rFonts w:ascii="Times New Roman" w:hAnsi="Times New Roman" w:cs="Times New Roman"/>
                <w:b/>
                <w:sz w:val="28"/>
                <w:szCs w:val="28"/>
                <w:lang w:val="uk-UA"/>
              </w:rPr>
              <w:t>Міський бюджет</w:t>
            </w:r>
          </w:p>
        </w:tc>
        <w:tc>
          <w:tcPr>
            <w:tcW w:w="1276" w:type="dxa"/>
          </w:tcPr>
          <w:p w:rsidR="00DF2A62" w:rsidRPr="00157052" w:rsidRDefault="00157052" w:rsidP="00157052">
            <w:pPr>
              <w:tabs>
                <w:tab w:val="left" w:pos="3345"/>
              </w:tabs>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250,0</w:t>
            </w:r>
          </w:p>
        </w:tc>
        <w:tc>
          <w:tcPr>
            <w:tcW w:w="1358" w:type="dxa"/>
          </w:tcPr>
          <w:p w:rsidR="00DF2A62" w:rsidRPr="00157052" w:rsidRDefault="00DF2A62" w:rsidP="00157052">
            <w:pPr>
              <w:tabs>
                <w:tab w:val="left" w:pos="3345"/>
              </w:tabs>
              <w:spacing w:line="276" w:lineRule="auto"/>
              <w:jc w:val="center"/>
              <w:rPr>
                <w:rFonts w:ascii="Times New Roman" w:hAnsi="Times New Roman" w:cs="Times New Roman"/>
                <w:b/>
                <w:sz w:val="28"/>
                <w:szCs w:val="28"/>
                <w:lang w:val="uk-UA"/>
              </w:rPr>
            </w:pPr>
          </w:p>
        </w:tc>
        <w:tc>
          <w:tcPr>
            <w:tcW w:w="1298" w:type="dxa"/>
          </w:tcPr>
          <w:p w:rsidR="00DF2A62" w:rsidRPr="00157052" w:rsidRDefault="00DF2A62" w:rsidP="00157052">
            <w:pPr>
              <w:tabs>
                <w:tab w:val="left" w:pos="3345"/>
              </w:tabs>
              <w:spacing w:line="276" w:lineRule="auto"/>
              <w:jc w:val="center"/>
              <w:rPr>
                <w:rFonts w:ascii="Times New Roman" w:hAnsi="Times New Roman" w:cs="Times New Roman"/>
                <w:b/>
                <w:sz w:val="28"/>
                <w:szCs w:val="28"/>
                <w:lang w:val="uk-UA"/>
              </w:rPr>
            </w:pPr>
          </w:p>
        </w:tc>
        <w:tc>
          <w:tcPr>
            <w:tcW w:w="1455" w:type="dxa"/>
          </w:tcPr>
          <w:p w:rsidR="00DF2A62" w:rsidRPr="00157052" w:rsidRDefault="00DF2A62" w:rsidP="00157052">
            <w:pPr>
              <w:tabs>
                <w:tab w:val="left" w:pos="3345"/>
              </w:tabs>
              <w:spacing w:line="276" w:lineRule="auto"/>
              <w:jc w:val="center"/>
              <w:rPr>
                <w:rFonts w:ascii="Times New Roman" w:hAnsi="Times New Roman" w:cs="Times New Roman"/>
                <w:b/>
                <w:sz w:val="28"/>
                <w:szCs w:val="28"/>
                <w:lang w:val="uk-UA"/>
              </w:rPr>
            </w:pPr>
          </w:p>
        </w:tc>
      </w:tr>
      <w:tr w:rsidR="00DF2A62" w:rsidRPr="00157052" w:rsidTr="00DF2A62">
        <w:tc>
          <w:tcPr>
            <w:tcW w:w="3652" w:type="dxa"/>
          </w:tcPr>
          <w:p w:rsidR="00DF2A62" w:rsidRPr="00157052" w:rsidRDefault="00DF2A62" w:rsidP="00157052">
            <w:pPr>
              <w:tabs>
                <w:tab w:val="left" w:pos="3345"/>
              </w:tabs>
              <w:spacing w:line="276" w:lineRule="auto"/>
              <w:jc w:val="center"/>
              <w:rPr>
                <w:rFonts w:ascii="Times New Roman" w:hAnsi="Times New Roman" w:cs="Times New Roman"/>
                <w:b/>
                <w:sz w:val="28"/>
                <w:szCs w:val="28"/>
                <w:lang w:val="uk-UA"/>
              </w:rPr>
            </w:pPr>
            <w:r w:rsidRPr="00157052">
              <w:rPr>
                <w:rFonts w:ascii="Times New Roman" w:hAnsi="Times New Roman" w:cs="Times New Roman"/>
                <w:b/>
                <w:sz w:val="28"/>
                <w:szCs w:val="28"/>
                <w:lang w:val="uk-UA"/>
              </w:rPr>
              <w:t>Кошти не бюджетних джерел</w:t>
            </w:r>
          </w:p>
        </w:tc>
        <w:tc>
          <w:tcPr>
            <w:tcW w:w="1276" w:type="dxa"/>
          </w:tcPr>
          <w:p w:rsidR="00DF2A62" w:rsidRPr="00157052" w:rsidRDefault="00DF2A62" w:rsidP="00157052">
            <w:pPr>
              <w:tabs>
                <w:tab w:val="left" w:pos="3345"/>
              </w:tabs>
              <w:spacing w:line="276" w:lineRule="auto"/>
              <w:jc w:val="center"/>
              <w:rPr>
                <w:rFonts w:ascii="Times New Roman" w:hAnsi="Times New Roman" w:cs="Times New Roman"/>
                <w:b/>
                <w:sz w:val="28"/>
                <w:szCs w:val="28"/>
                <w:lang w:val="uk-UA"/>
              </w:rPr>
            </w:pPr>
          </w:p>
        </w:tc>
        <w:tc>
          <w:tcPr>
            <w:tcW w:w="1358" w:type="dxa"/>
          </w:tcPr>
          <w:p w:rsidR="00DF2A62" w:rsidRPr="00157052" w:rsidRDefault="00DF2A62" w:rsidP="00157052">
            <w:pPr>
              <w:tabs>
                <w:tab w:val="left" w:pos="3345"/>
              </w:tabs>
              <w:spacing w:line="276" w:lineRule="auto"/>
              <w:jc w:val="center"/>
              <w:rPr>
                <w:rFonts w:ascii="Times New Roman" w:hAnsi="Times New Roman" w:cs="Times New Roman"/>
                <w:b/>
                <w:sz w:val="28"/>
                <w:szCs w:val="28"/>
                <w:lang w:val="uk-UA"/>
              </w:rPr>
            </w:pPr>
          </w:p>
        </w:tc>
        <w:tc>
          <w:tcPr>
            <w:tcW w:w="1298" w:type="dxa"/>
          </w:tcPr>
          <w:p w:rsidR="00DF2A62" w:rsidRPr="00157052" w:rsidRDefault="00DF2A62" w:rsidP="00157052">
            <w:pPr>
              <w:tabs>
                <w:tab w:val="left" w:pos="3345"/>
              </w:tabs>
              <w:spacing w:line="276" w:lineRule="auto"/>
              <w:jc w:val="center"/>
              <w:rPr>
                <w:rFonts w:ascii="Times New Roman" w:hAnsi="Times New Roman" w:cs="Times New Roman"/>
                <w:b/>
                <w:sz w:val="28"/>
                <w:szCs w:val="28"/>
                <w:lang w:val="uk-UA"/>
              </w:rPr>
            </w:pPr>
          </w:p>
        </w:tc>
        <w:tc>
          <w:tcPr>
            <w:tcW w:w="1455" w:type="dxa"/>
          </w:tcPr>
          <w:p w:rsidR="00DF2A62" w:rsidRPr="00157052" w:rsidRDefault="00DF2A62" w:rsidP="00157052">
            <w:pPr>
              <w:tabs>
                <w:tab w:val="left" w:pos="3345"/>
              </w:tabs>
              <w:spacing w:line="276" w:lineRule="auto"/>
              <w:jc w:val="center"/>
              <w:rPr>
                <w:rFonts w:ascii="Times New Roman" w:hAnsi="Times New Roman" w:cs="Times New Roman"/>
                <w:b/>
                <w:sz w:val="28"/>
                <w:szCs w:val="28"/>
                <w:lang w:val="uk-UA"/>
              </w:rPr>
            </w:pPr>
          </w:p>
        </w:tc>
      </w:tr>
    </w:tbl>
    <w:p w:rsidR="00DF2A62" w:rsidRPr="00157052" w:rsidRDefault="00DF2A62" w:rsidP="00157052">
      <w:pPr>
        <w:tabs>
          <w:tab w:val="left" w:pos="3345"/>
        </w:tabs>
        <w:spacing w:after="0"/>
        <w:jc w:val="center"/>
        <w:rPr>
          <w:rFonts w:ascii="Times New Roman" w:hAnsi="Times New Roman" w:cs="Times New Roman"/>
          <w:b/>
          <w:sz w:val="28"/>
          <w:szCs w:val="28"/>
          <w:lang w:val="uk-UA"/>
        </w:rPr>
      </w:pPr>
    </w:p>
    <w:p w:rsidR="005A1DF3" w:rsidRPr="00157052" w:rsidRDefault="005A1DF3" w:rsidP="00157052">
      <w:pPr>
        <w:pStyle w:val="a3"/>
        <w:ind w:left="0"/>
        <w:jc w:val="both"/>
        <w:rPr>
          <w:rFonts w:ascii="Times New Roman" w:hAnsi="Times New Roman" w:cs="Times New Roman"/>
          <w:b/>
          <w:sz w:val="28"/>
          <w:szCs w:val="28"/>
          <w:lang w:val="uk-UA"/>
        </w:rPr>
      </w:pPr>
    </w:p>
    <w:p w:rsidR="005A1DF3" w:rsidRPr="00157052" w:rsidRDefault="005A1DF3" w:rsidP="00157052">
      <w:pPr>
        <w:pStyle w:val="a3"/>
        <w:shd w:val="clear" w:color="auto" w:fill="FFFFFF"/>
        <w:spacing w:after="150"/>
        <w:ind w:left="450"/>
        <w:rPr>
          <w:rFonts w:ascii="Times New Roman" w:hAnsi="Times New Roman" w:cs="Times New Roman"/>
          <w:b/>
          <w:sz w:val="28"/>
          <w:szCs w:val="28"/>
          <w:lang w:val="uk-UA"/>
        </w:rPr>
      </w:pPr>
    </w:p>
    <w:p w:rsidR="00DF2A62" w:rsidRPr="00157052" w:rsidRDefault="00DF2A62" w:rsidP="00157052">
      <w:pPr>
        <w:pStyle w:val="a3"/>
        <w:ind w:left="0"/>
        <w:jc w:val="both"/>
        <w:rPr>
          <w:rFonts w:ascii="Times New Roman" w:hAnsi="Times New Roman" w:cs="Times New Roman"/>
          <w:b/>
          <w:sz w:val="28"/>
          <w:szCs w:val="28"/>
          <w:lang w:val="uk-UA"/>
        </w:rPr>
      </w:pPr>
      <w:r w:rsidRPr="00157052">
        <w:rPr>
          <w:rFonts w:ascii="Times New Roman" w:hAnsi="Times New Roman" w:cs="Times New Roman"/>
          <w:b/>
          <w:sz w:val="28"/>
          <w:szCs w:val="28"/>
          <w:lang w:val="uk-UA"/>
        </w:rPr>
        <w:t xml:space="preserve">Начальник відділу </w:t>
      </w:r>
    </w:p>
    <w:p w:rsidR="00DF2A62" w:rsidRPr="00157052" w:rsidRDefault="00DF2A62" w:rsidP="00157052">
      <w:pPr>
        <w:pStyle w:val="a3"/>
        <w:ind w:left="0"/>
        <w:jc w:val="both"/>
        <w:rPr>
          <w:rFonts w:ascii="Times New Roman" w:hAnsi="Times New Roman" w:cs="Times New Roman"/>
          <w:b/>
          <w:sz w:val="28"/>
          <w:szCs w:val="28"/>
          <w:lang w:val="uk-UA"/>
        </w:rPr>
      </w:pPr>
      <w:r w:rsidRPr="00157052">
        <w:rPr>
          <w:rFonts w:ascii="Times New Roman" w:hAnsi="Times New Roman" w:cs="Times New Roman"/>
          <w:b/>
          <w:sz w:val="28"/>
          <w:szCs w:val="28"/>
          <w:lang w:val="uk-UA"/>
        </w:rPr>
        <w:t xml:space="preserve">економічного розвитку, торгівлі, </w:t>
      </w:r>
    </w:p>
    <w:p w:rsidR="00DF2A62" w:rsidRPr="00157052" w:rsidRDefault="00DF2A62" w:rsidP="00157052">
      <w:pPr>
        <w:pStyle w:val="a3"/>
        <w:ind w:left="0"/>
        <w:jc w:val="both"/>
        <w:rPr>
          <w:rFonts w:ascii="Times New Roman" w:hAnsi="Times New Roman" w:cs="Times New Roman"/>
          <w:b/>
          <w:sz w:val="28"/>
          <w:szCs w:val="28"/>
          <w:lang w:val="uk-UA"/>
        </w:rPr>
      </w:pPr>
      <w:r w:rsidRPr="00157052">
        <w:rPr>
          <w:rFonts w:ascii="Times New Roman" w:hAnsi="Times New Roman" w:cs="Times New Roman"/>
          <w:b/>
          <w:sz w:val="28"/>
          <w:szCs w:val="28"/>
          <w:lang w:val="uk-UA"/>
        </w:rPr>
        <w:t>інвестицій та державних закупівель                                      Д.О. Бойчук</w:t>
      </w:r>
    </w:p>
    <w:p w:rsidR="00A33C22" w:rsidRPr="00157052" w:rsidRDefault="00A33C22" w:rsidP="00157052">
      <w:pPr>
        <w:pStyle w:val="a3"/>
        <w:ind w:left="0"/>
        <w:jc w:val="both"/>
        <w:rPr>
          <w:rFonts w:ascii="Times New Roman" w:hAnsi="Times New Roman" w:cs="Times New Roman"/>
          <w:b/>
          <w:sz w:val="28"/>
          <w:szCs w:val="28"/>
          <w:lang w:val="uk-UA"/>
        </w:rPr>
      </w:pPr>
    </w:p>
    <w:p w:rsidR="00A33C22" w:rsidRPr="00157052" w:rsidRDefault="00A33C22" w:rsidP="00157052">
      <w:pPr>
        <w:pStyle w:val="a3"/>
        <w:ind w:left="0"/>
        <w:jc w:val="both"/>
        <w:rPr>
          <w:rFonts w:ascii="Times New Roman" w:hAnsi="Times New Roman" w:cs="Times New Roman"/>
          <w:b/>
          <w:sz w:val="28"/>
          <w:szCs w:val="28"/>
          <w:lang w:val="uk-UA"/>
        </w:rPr>
      </w:pPr>
    </w:p>
    <w:p w:rsidR="00A33C22" w:rsidRPr="00157052" w:rsidRDefault="00A33C22" w:rsidP="00157052">
      <w:pPr>
        <w:pStyle w:val="a3"/>
        <w:ind w:left="0"/>
        <w:jc w:val="both"/>
        <w:rPr>
          <w:rFonts w:ascii="Times New Roman" w:hAnsi="Times New Roman" w:cs="Times New Roman"/>
          <w:b/>
          <w:sz w:val="28"/>
          <w:szCs w:val="28"/>
          <w:lang w:val="uk-UA"/>
        </w:rPr>
      </w:pPr>
    </w:p>
    <w:p w:rsidR="00A33C22" w:rsidRPr="00157052" w:rsidRDefault="00A33C22" w:rsidP="00157052">
      <w:pPr>
        <w:pStyle w:val="a3"/>
        <w:ind w:left="0"/>
        <w:jc w:val="both"/>
        <w:rPr>
          <w:rFonts w:ascii="Times New Roman" w:hAnsi="Times New Roman" w:cs="Times New Roman"/>
          <w:b/>
          <w:sz w:val="28"/>
          <w:szCs w:val="28"/>
          <w:lang w:val="uk-UA"/>
        </w:rPr>
      </w:pPr>
    </w:p>
    <w:p w:rsidR="00A33C22" w:rsidRPr="00157052" w:rsidRDefault="00A33C22" w:rsidP="00157052">
      <w:pPr>
        <w:pStyle w:val="a3"/>
        <w:ind w:left="0"/>
        <w:jc w:val="both"/>
        <w:rPr>
          <w:rFonts w:ascii="Times New Roman" w:hAnsi="Times New Roman" w:cs="Times New Roman"/>
          <w:b/>
          <w:sz w:val="28"/>
          <w:szCs w:val="28"/>
          <w:lang w:val="uk-UA"/>
        </w:rPr>
      </w:pPr>
    </w:p>
    <w:p w:rsidR="00A33C22" w:rsidRPr="00157052" w:rsidRDefault="00A33C22" w:rsidP="00157052">
      <w:pPr>
        <w:pStyle w:val="a3"/>
        <w:ind w:left="0"/>
        <w:jc w:val="both"/>
        <w:rPr>
          <w:rFonts w:ascii="Times New Roman" w:hAnsi="Times New Roman" w:cs="Times New Roman"/>
          <w:b/>
          <w:sz w:val="28"/>
          <w:szCs w:val="28"/>
          <w:lang w:val="uk-UA"/>
        </w:rPr>
      </w:pPr>
    </w:p>
    <w:p w:rsidR="00A33C22" w:rsidRPr="00157052" w:rsidRDefault="00A33C22" w:rsidP="00157052">
      <w:pPr>
        <w:pStyle w:val="a3"/>
        <w:ind w:left="0"/>
        <w:jc w:val="both"/>
        <w:rPr>
          <w:rFonts w:ascii="Times New Roman" w:hAnsi="Times New Roman" w:cs="Times New Roman"/>
          <w:b/>
          <w:sz w:val="28"/>
          <w:szCs w:val="28"/>
          <w:lang w:val="uk-UA"/>
        </w:rPr>
      </w:pPr>
    </w:p>
    <w:p w:rsidR="00A33C22" w:rsidRPr="00157052" w:rsidRDefault="00A33C22" w:rsidP="00157052">
      <w:pPr>
        <w:pStyle w:val="a3"/>
        <w:ind w:left="0"/>
        <w:jc w:val="both"/>
        <w:rPr>
          <w:rFonts w:ascii="Times New Roman" w:hAnsi="Times New Roman" w:cs="Times New Roman"/>
          <w:b/>
          <w:sz w:val="28"/>
          <w:szCs w:val="28"/>
          <w:lang w:val="uk-UA"/>
        </w:rPr>
      </w:pPr>
    </w:p>
    <w:p w:rsidR="00A33C22" w:rsidRPr="00157052" w:rsidRDefault="00A33C22" w:rsidP="00157052">
      <w:pPr>
        <w:pStyle w:val="a3"/>
        <w:ind w:left="0"/>
        <w:jc w:val="both"/>
        <w:rPr>
          <w:rFonts w:ascii="Times New Roman" w:hAnsi="Times New Roman" w:cs="Times New Roman"/>
          <w:b/>
          <w:sz w:val="28"/>
          <w:szCs w:val="28"/>
          <w:lang w:val="uk-UA"/>
        </w:rPr>
      </w:pPr>
    </w:p>
    <w:p w:rsidR="00A33C22" w:rsidRPr="00157052" w:rsidRDefault="00A33C22" w:rsidP="00157052">
      <w:pPr>
        <w:pStyle w:val="a3"/>
        <w:ind w:left="0"/>
        <w:jc w:val="both"/>
        <w:rPr>
          <w:rFonts w:ascii="Times New Roman" w:hAnsi="Times New Roman" w:cs="Times New Roman"/>
          <w:b/>
          <w:sz w:val="28"/>
          <w:szCs w:val="28"/>
          <w:lang w:val="uk-UA"/>
        </w:rPr>
      </w:pPr>
    </w:p>
    <w:p w:rsidR="00A33C22" w:rsidRPr="00157052" w:rsidRDefault="00A33C22" w:rsidP="00157052">
      <w:pPr>
        <w:pStyle w:val="a3"/>
        <w:ind w:left="0"/>
        <w:jc w:val="both"/>
        <w:rPr>
          <w:rFonts w:ascii="Times New Roman" w:hAnsi="Times New Roman" w:cs="Times New Roman"/>
          <w:b/>
          <w:sz w:val="28"/>
          <w:szCs w:val="28"/>
          <w:lang w:val="uk-UA"/>
        </w:rPr>
      </w:pPr>
    </w:p>
    <w:p w:rsidR="00A33C22" w:rsidRPr="00157052" w:rsidRDefault="00A33C22" w:rsidP="00157052">
      <w:pPr>
        <w:pStyle w:val="a3"/>
        <w:ind w:left="0"/>
        <w:jc w:val="both"/>
        <w:rPr>
          <w:rFonts w:ascii="Times New Roman" w:hAnsi="Times New Roman" w:cs="Times New Roman"/>
          <w:b/>
          <w:sz w:val="28"/>
          <w:szCs w:val="28"/>
          <w:lang w:val="uk-UA"/>
        </w:rPr>
      </w:pPr>
    </w:p>
    <w:p w:rsidR="00A33C22" w:rsidRPr="00157052" w:rsidRDefault="00A33C22" w:rsidP="00157052">
      <w:pPr>
        <w:pStyle w:val="a3"/>
        <w:tabs>
          <w:tab w:val="left" w:pos="5670"/>
        </w:tabs>
        <w:spacing w:after="0"/>
        <w:jc w:val="both"/>
        <w:rPr>
          <w:rFonts w:ascii="Times New Roman" w:hAnsi="Times New Roman" w:cs="Times New Roman"/>
          <w:b/>
          <w:sz w:val="28"/>
          <w:szCs w:val="28"/>
          <w:lang w:val="uk-UA"/>
        </w:rPr>
      </w:pPr>
      <w:r w:rsidRPr="00157052">
        <w:rPr>
          <w:rFonts w:ascii="Times New Roman" w:hAnsi="Times New Roman" w:cs="Times New Roman"/>
          <w:b/>
          <w:sz w:val="28"/>
          <w:szCs w:val="28"/>
          <w:lang w:val="uk-UA"/>
        </w:rPr>
        <w:tab/>
        <w:t xml:space="preserve">Додаток 3 до Програми </w:t>
      </w:r>
    </w:p>
    <w:p w:rsidR="00A33C22" w:rsidRPr="00157052" w:rsidRDefault="00A33C22" w:rsidP="00157052">
      <w:pPr>
        <w:tabs>
          <w:tab w:val="left" w:pos="5670"/>
        </w:tabs>
        <w:spacing w:after="0"/>
        <w:ind w:left="5664"/>
        <w:rPr>
          <w:rFonts w:ascii="Times New Roman" w:hAnsi="Times New Roman" w:cs="Times New Roman"/>
          <w:b/>
          <w:sz w:val="28"/>
          <w:szCs w:val="28"/>
          <w:lang w:val="uk-UA"/>
        </w:rPr>
      </w:pPr>
      <w:r w:rsidRPr="00157052">
        <w:rPr>
          <w:lang w:val="uk-UA"/>
        </w:rPr>
        <w:tab/>
      </w:r>
      <w:r w:rsidRPr="00157052">
        <w:rPr>
          <w:rFonts w:ascii="Times New Roman" w:hAnsi="Times New Roman" w:cs="Times New Roman"/>
          <w:b/>
          <w:sz w:val="28"/>
          <w:szCs w:val="28"/>
          <w:lang w:val="uk-UA"/>
        </w:rPr>
        <w:t>енергетичного менеджменту в Сторожинецькій міській об’єднаній  територіальній громаді на 2018-2020 роки</w:t>
      </w:r>
    </w:p>
    <w:p w:rsidR="00A33C22" w:rsidRPr="00157052" w:rsidRDefault="00A33C22" w:rsidP="00157052">
      <w:pPr>
        <w:tabs>
          <w:tab w:val="left" w:pos="5670"/>
        </w:tabs>
        <w:spacing w:after="0"/>
        <w:ind w:left="5664"/>
        <w:rPr>
          <w:rFonts w:ascii="Times New Roman" w:hAnsi="Times New Roman" w:cs="Times New Roman"/>
          <w:b/>
          <w:sz w:val="28"/>
          <w:szCs w:val="28"/>
          <w:lang w:val="uk-UA"/>
        </w:rPr>
      </w:pPr>
    </w:p>
    <w:p w:rsidR="00A33C22" w:rsidRPr="00157052" w:rsidRDefault="00A33C22" w:rsidP="00157052">
      <w:pPr>
        <w:tabs>
          <w:tab w:val="left" w:pos="3345"/>
        </w:tabs>
        <w:spacing w:after="0"/>
        <w:jc w:val="center"/>
        <w:rPr>
          <w:rFonts w:ascii="Times New Roman" w:hAnsi="Times New Roman" w:cs="Times New Roman"/>
          <w:b/>
          <w:sz w:val="28"/>
          <w:szCs w:val="28"/>
          <w:lang w:val="uk-UA"/>
        </w:rPr>
      </w:pPr>
      <w:r w:rsidRPr="00157052">
        <w:rPr>
          <w:rFonts w:ascii="Times New Roman" w:hAnsi="Times New Roman" w:cs="Times New Roman"/>
          <w:b/>
          <w:sz w:val="28"/>
          <w:szCs w:val="28"/>
          <w:lang w:val="uk-UA"/>
        </w:rPr>
        <w:t xml:space="preserve">Показники продукту Програми енергетичного менеджменту в Сторожинецькій міській об’єднаній  територіальній громаді </w:t>
      </w:r>
    </w:p>
    <w:p w:rsidR="00A33C22" w:rsidRPr="00157052" w:rsidRDefault="00A33C22" w:rsidP="00157052">
      <w:pPr>
        <w:tabs>
          <w:tab w:val="left" w:pos="3345"/>
        </w:tabs>
        <w:spacing w:after="0"/>
        <w:jc w:val="center"/>
        <w:rPr>
          <w:rFonts w:ascii="Times New Roman" w:hAnsi="Times New Roman" w:cs="Times New Roman"/>
          <w:b/>
          <w:sz w:val="28"/>
          <w:szCs w:val="28"/>
          <w:lang w:val="uk-UA"/>
        </w:rPr>
      </w:pPr>
      <w:r w:rsidRPr="00157052">
        <w:rPr>
          <w:rFonts w:ascii="Times New Roman" w:hAnsi="Times New Roman" w:cs="Times New Roman"/>
          <w:b/>
          <w:sz w:val="28"/>
          <w:szCs w:val="28"/>
          <w:lang w:val="uk-UA"/>
        </w:rPr>
        <w:t>на 2018-2020 роки</w:t>
      </w:r>
    </w:p>
    <w:tbl>
      <w:tblPr>
        <w:tblStyle w:val="a9"/>
        <w:tblW w:w="9952" w:type="dxa"/>
        <w:tblLayout w:type="fixed"/>
        <w:tblLook w:val="04A0" w:firstRow="1" w:lastRow="0" w:firstColumn="1" w:lastColumn="0" w:noHBand="0" w:noVBand="1"/>
      </w:tblPr>
      <w:tblGrid>
        <w:gridCol w:w="498"/>
        <w:gridCol w:w="2512"/>
        <w:gridCol w:w="926"/>
        <w:gridCol w:w="1505"/>
        <w:gridCol w:w="1002"/>
        <w:gridCol w:w="1002"/>
        <w:gridCol w:w="1002"/>
        <w:gridCol w:w="1505"/>
      </w:tblGrid>
      <w:tr w:rsidR="00A33C22" w:rsidRPr="00157052" w:rsidTr="00D30647">
        <w:tc>
          <w:tcPr>
            <w:tcW w:w="498" w:type="dxa"/>
          </w:tcPr>
          <w:p w:rsidR="00A33C22" w:rsidRPr="00157052" w:rsidRDefault="00A33C22" w:rsidP="00157052">
            <w:pPr>
              <w:tabs>
                <w:tab w:val="left" w:pos="3345"/>
              </w:tabs>
              <w:spacing w:line="276" w:lineRule="auto"/>
              <w:jc w:val="center"/>
              <w:rPr>
                <w:rFonts w:ascii="Times New Roman" w:hAnsi="Times New Roman" w:cs="Times New Roman"/>
                <w:b/>
                <w:sz w:val="28"/>
                <w:szCs w:val="28"/>
                <w:lang w:val="uk-UA"/>
              </w:rPr>
            </w:pPr>
            <w:r w:rsidRPr="00157052">
              <w:rPr>
                <w:rFonts w:ascii="Times New Roman" w:hAnsi="Times New Roman" w:cs="Times New Roman"/>
                <w:b/>
                <w:sz w:val="28"/>
                <w:szCs w:val="28"/>
                <w:lang w:val="uk-UA"/>
              </w:rPr>
              <w:t>№</w:t>
            </w:r>
          </w:p>
        </w:tc>
        <w:tc>
          <w:tcPr>
            <w:tcW w:w="2512" w:type="dxa"/>
          </w:tcPr>
          <w:p w:rsidR="00A33C22" w:rsidRPr="00157052" w:rsidRDefault="00A33C22" w:rsidP="00157052">
            <w:pPr>
              <w:tabs>
                <w:tab w:val="left" w:pos="3345"/>
              </w:tabs>
              <w:spacing w:line="276" w:lineRule="auto"/>
              <w:jc w:val="center"/>
              <w:rPr>
                <w:rFonts w:ascii="Times New Roman" w:hAnsi="Times New Roman" w:cs="Times New Roman"/>
                <w:b/>
                <w:sz w:val="28"/>
                <w:szCs w:val="28"/>
                <w:lang w:val="uk-UA"/>
              </w:rPr>
            </w:pPr>
            <w:r w:rsidRPr="00157052">
              <w:rPr>
                <w:rFonts w:ascii="Times New Roman" w:hAnsi="Times New Roman" w:cs="Times New Roman"/>
                <w:b/>
                <w:sz w:val="28"/>
                <w:szCs w:val="28"/>
                <w:lang w:val="uk-UA"/>
              </w:rPr>
              <w:t>Назва показника</w:t>
            </w:r>
          </w:p>
        </w:tc>
        <w:tc>
          <w:tcPr>
            <w:tcW w:w="926" w:type="dxa"/>
          </w:tcPr>
          <w:p w:rsidR="00A33C22" w:rsidRPr="00157052" w:rsidRDefault="00A33C22" w:rsidP="00157052">
            <w:pPr>
              <w:tabs>
                <w:tab w:val="left" w:pos="3345"/>
              </w:tabs>
              <w:spacing w:line="276" w:lineRule="auto"/>
              <w:jc w:val="center"/>
              <w:rPr>
                <w:rFonts w:ascii="Times New Roman" w:hAnsi="Times New Roman" w:cs="Times New Roman"/>
                <w:b/>
                <w:sz w:val="28"/>
                <w:szCs w:val="28"/>
                <w:lang w:val="uk-UA"/>
              </w:rPr>
            </w:pPr>
            <w:r w:rsidRPr="00157052">
              <w:rPr>
                <w:rFonts w:ascii="Times New Roman" w:hAnsi="Times New Roman" w:cs="Times New Roman"/>
                <w:b/>
                <w:sz w:val="28"/>
                <w:szCs w:val="28"/>
                <w:lang w:val="uk-UA"/>
              </w:rPr>
              <w:t xml:space="preserve">Одиниця </w:t>
            </w:r>
            <w:r w:rsidRPr="00157052">
              <w:rPr>
                <w:rFonts w:ascii="Times New Roman" w:hAnsi="Times New Roman" w:cs="Times New Roman"/>
                <w:b/>
                <w:sz w:val="28"/>
                <w:szCs w:val="28"/>
                <w:lang w:val="uk-UA"/>
              </w:rPr>
              <w:lastRenderedPageBreak/>
              <w:t>виміру</w:t>
            </w:r>
          </w:p>
        </w:tc>
        <w:tc>
          <w:tcPr>
            <w:tcW w:w="1505" w:type="dxa"/>
          </w:tcPr>
          <w:p w:rsidR="00A33C22" w:rsidRPr="00157052" w:rsidRDefault="00A33C22" w:rsidP="00157052">
            <w:pPr>
              <w:tabs>
                <w:tab w:val="left" w:pos="3345"/>
              </w:tabs>
              <w:spacing w:line="276" w:lineRule="auto"/>
              <w:jc w:val="center"/>
              <w:rPr>
                <w:rFonts w:ascii="Times New Roman" w:hAnsi="Times New Roman" w:cs="Times New Roman"/>
                <w:b/>
                <w:sz w:val="28"/>
                <w:szCs w:val="28"/>
                <w:lang w:val="uk-UA"/>
              </w:rPr>
            </w:pPr>
            <w:r w:rsidRPr="00157052">
              <w:rPr>
                <w:rFonts w:ascii="Times New Roman" w:hAnsi="Times New Roman" w:cs="Times New Roman"/>
                <w:b/>
                <w:sz w:val="28"/>
                <w:szCs w:val="28"/>
                <w:lang w:val="uk-UA"/>
              </w:rPr>
              <w:lastRenderedPageBreak/>
              <w:t xml:space="preserve">Вихідні дані на </w:t>
            </w:r>
            <w:r w:rsidRPr="00157052">
              <w:rPr>
                <w:rFonts w:ascii="Times New Roman" w:hAnsi="Times New Roman" w:cs="Times New Roman"/>
                <w:b/>
                <w:sz w:val="28"/>
                <w:szCs w:val="28"/>
                <w:lang w:val="uk-UA"/>
              </w:rPr>
              <w:lastRenderedPageBreak/>
              <w:t>початок Програми</w:t>
            </w:r>
          </w:p>
        </w:tc>
        <w:tc>
          <w:tcPr>
            <w:tcW w:w="1002" w:type="dxa"/>
          </w:tcPr>
          <w:p w:rsidR="00A33C22" w:rsidRPr="00157052" w:rsidRDefault="00A33C22" w:rsidP="00157052">
            <w:pPr>
              <w:tabs>
                <w:tab w:val="left" w:pos="3345"/>
              </w:tabs>
              <w:spacing w:line="276" w:lineRule="auto"/>
              <w:jc w:val="center"/>
              <w:rPr>
                <w:rFonts w:ascii="Times New Roman" w:hAnsi="Times New Roman" w:cs="Times New Roman"/>
                <w:b/>
                <w:sz w:val="28"/>
                <w:szCs w:val="28"/>
                <w:lang w:val="uk-UA"/>
              </w:rPr>
            </w:pPr>
            <w:r w:rsidRPr="00157052">
              <w:rPr>
                <w:rFonts w:ascii="Times New Roman" w:hAnsi="Times New Roman" w:cs="Times New Roman"/>
                <w:b/>
                <w:sz w:val="28"/>
                <w:szCs w:val="28"/>
                <w:lang w:val="uk-UA"/>
              </w:rPr>
              <w:lastRenderedPageBreak/>
              <w:t>2018р.</w:t>
            </w:r>
          </w:p>
        </w:tc>
        <w:tc>
          <w:tcPr>
            <w:tcW w:w="1002" w:type="dxa"/>
          </w:tcPr>
          <w:p w:rsidR="00A33C22" w:rsidRPr="00157052" w:rsidRDefault="00A33C22" w:rsidP="00157052">
            <w:pPr>
              <w:tabs>
                <w:tab w:val="left" w:pos="3345"/>
              </w:tabs>
              <w:spacing w:line="276" w:lineRule="auto"/>
              <w:jc w:val="center"/>
              <w:rPr>
                <w:rFonts w:ascii="Times New Roman" w:hAnsi="Times New Roman" w:cs="Times New Roman"/>
                <w:b/>
                <w:sz w:val="28"/>
                <w:szCs w:val="28"/>
                <w:lang w:val="uk-UA"/>
              </w:rPr>
            </w:pPr>
            <w:r w:rsidRPr="00157052">
              <w:rPr>
                <w:rFonts w:ascii="Times New Roman" w:hAnsi="Times New Roman" w:cs="Times New Roman"/>
                <w:b/>
                <w:sz w:val="28"/>
                <w:szCs w:val="28"/>
                <w:lang w:val="uk-UA"/>
              </w:rPr>
              <w:t>2019р.</w:t>
            </w:r>
          </w:p>
        </w:tc>
        <w:tc>
          <w:tcPr>
            <w:tcW w:w="1002" w:type="dxa"/>
          </w:tcPr>
          <w:p w:rsidR="00A33C22" w:rsidRPr="00157052" w:rsidRDefault="00A33C22" w:rsidP="00157052">
            <w:pPr>
              <w:tabs>
                <w:tab w:val="left" w:pos="3345"/>
              </w:tabs>
              <w:spacing w:line="276" w:lineRule="auto"/>
              <w:jc w:val="center"/>
              <w:rPr>
                <w:rFonts w:ascii="Times New Roman" w:hAnsi="Times New Roman" w:cs="Times New Roman"/>
                <w:b/>
                <w:sz w:val="28"/>
                <w:szCs w:val="28"/>
                <w:lang w:val="uk-UA"/>
              </w:rPr>
            </w:pPr>
            <w:r w:rsidRPr="00157052">
              <w:rPr>
                <w:rFonts w:ascii="Times New Roman" w:hAnsi="Times New Roman" w:cs="Times New Roman"/>
                <w:b/>
                <w:sz w:val="28"/>
                <w:szCs w:val="28"/>
                <w:lang w:val="uk-UA"/>
              </w:rPr>
              <w:t>2020р.</w:t>
            </w:r>
          </w:p>
        </w:tc>
        <w:tc>
          <w:tcPr>
            <w:tcW w:w="1505" w:type="dxa"/>
          </w:tcPr>
          <w:p w:rsidR="00A33C22" w:rsidRPr="00157052" w:rsidRDefault="00A33C22" w:rsidP="00157052">
            <w:pPr>
              <w:tabs>
                <w:tab w:val="left" w:pos="3345"/>
              </w:tabs>
              <w:spacing w:line="276" w:lineRule="auto"/>
              <w:jc w:val="center"/>
              <w:rPr>
                <w:rFonts w:ascii="Times New Roman" w:hAnsi="Times New Roman" w:cs="Times New Roman"/>
                <w:b/>
                <w:sz w:val="28"/>
                <w:szCs w:val="28"/>
                <w:lang w:val="uk-UA"/>
              </w:rPr>
            </w:pPr>
            <w:r w:rsidRPr="00157052">
              <w:rPr>
                <w:rFonts w:ascii="Times New Roman" w:hAnsi="Times New Roman" w:cs="Times New Roman"/>
                <w:b/>
                <w:sz w:val="28"/>
                <w:szCs w:val="28"/>
                <w:lang w:val="uk-UA"/>
              </w:rPr>
              <w:t>Всього за період дії Програми</w:t>
            </w:r>
          </w:p>
        </w:tc>
      </w:tr>
      <w:tr w:rsidR="00A33C22" w:rsidRPr="00157052" w:rsidTr="00D30647">
        <w:trPr>
          <w:trHeight w:val="330"/>
        </w:trPr>
        <w:tc>
          <w:tcPr>
            <w:tcW w:w="498" w:type="dxa"/>
          </w:tcPr>
          <w:p w:rsidR="00D30647" w:rsidRPr="00157052" w:rsidRDefault="00A33C22" w:rsidP="00157052">
            <w:pPr>
              <w:tabs>
                <w:tab w:val="left" w:pos="3345"/>
              </w:tabs>
              <w:spacing w:line="276" w:lineRule="auto"/>
              <w:jc w:val="center"/>
              <w:rPr>
                <w:rFonts w:ascii="Times New Roman" w:hAnsi="Times New Roman" w:cs="Times New Roman"/>
                <w:b/>
                <w:sz w:val="28"/>
                <w:szCs w:val="28"/>
                <w:lang w:val="uk-UA"/>
              </w:rPr>
            </w:pPr>
            <w:r w:rsidRPr="00157052">
              <w:rPr>
                <w:rFonts w:ascii="Times New Roman" w:hAnsi="Times New Roman" w:cs="Times New Roman"/>
                <w:b/>
                <w:sz w:val="28"/>
                <w:szCs w:val="28"/>
                <w:lang w:val="uk-UA"/>
              </w:rPr>
              <w:t>1</w:t>
            </w:r>
          </w:p>
        </w:tc>
        <w:tc>
          <w:tcPr>
            <w:tcW w:w="2512" w:type="dxa"/>
          </w:tcPr>
          <w:p w:rsidR="00A33C22" w:rsidRPr="00157052" w:rsidRDefault="00A33C22" w:rsidP="00157052">
            <w:pPr>
              <w:tabs>
                <w:tab w:val="left" w:pos="3345"/>
              </w:tabs>
              <w:spacing w:line="276" w:lineRule="auto"/>
              <w:jc w:val="center"/>
              <w:rPr>
                <w:rFonts w:ascii="Times New Roman" w:hAnsi="Times New Roman" w:cs="Times New Roman"/>
                <w:b/>
                <w:sz w:val="28"/>
                <w:szCs w:val="28"/>
                <w:lang w:val="uk-UA"/>
              </w:rPr>
            </w:pPr>
            <w:r w:rsidRPr="00157052">
              <w:rPr>
                <w:rFonts w:ascii="Times New Roman" w:hAnsi="Times New Roman" w:cs="Times New Roman"/>
                <w:b/>
                <w:sz w:val="28"/>
                <w:szCs w:val="28"/>
                <w:lang w:val="uk-UA"/>
              </w:rPr>
              <w:t>2</w:t>
            </w:r>
          </w:p>
        </w:tc>
        <w:tc>
          <w:tcPr>
            <w:tcW w:w="926" w:type="dxa"/>
          </w:tcPr>
          <w:p w:rsidR="00A33C22" w:rsidRPr="00157052" w:rsidRDefault="00A33C22" w:rsidP="00157052">
            <w:pPr>
              <w:tabs>
                <w:tab w:val="left" w:pos="3345"/>
              </w:tabs>
              <w:spacing w:line="276" w:lineRule="auto"/>
              <w:jc w:val="center"/>
              <w:rPr>
                <w:rFonts w:ascii="Times New Roman" w:hAnsi="Times New Roman" w:cs="Times New Roman"/>
                <w:b/>
                <w:sz w:val="28"/>
                <w:szCs w:val="28"/>
                <w:lang w:val="uk-UA"/>
              </w:rPr>
            </w:pPr>
            <w:r w:rsidRPr="00157052">
              <w:rPr>
                <w:rFonts w:ascii="Times New Roman" w:hAnsi="Times New Roman" w:cs="Times New Roman"/>
                <w:b/>
                <w:sz w:val="28"/>
                <w:szCs w:val="28"/>
                <w:lang w:val="uk-UA"/>
              </w:rPr>
              <w:t>3</w:t>
            </w:r>
          </w:p>
        </w:tc>
        <w:tc>
          <w:tcPr>
            <w:tcW w:w="1505" w:type="dxa"/>
          </w:tcPr>
          <w:p w:rsidR="00A33C22" w:rsidRPr="00157052" w:rsidRDefault="00A33C22" w:rsidP="00157052">
            <w:pPr>
              <w:tabs>
                <w:tab w:val="left" w:pos="3345"/>
              </w:tabs>
              <w:spacing w:line="276" w:lineRule="auto"/>
              <w:jc w:val="center"/>
              <w:rPr>
                <w:rFonts w:ascii="Times New Roman" w:hAnsi="Times New Roman" w:cs="Times New Roman"/>
                <w:b/>
                <w:sz w:val="28"/>
                <w:szCs w:val="28"/>
                <w:lang w:val="uk-UA"/>
              </w:rPr>
            </w:pPr>
            <w:r w:rsidRPr="00157052">
              <w:rPr>
                <w:rFonts w:ascii="Times New Roman" w:hAnsi="Times New Roman" w:cs="Times New Roman"/>
                <w:b/>
                <w:sz w:val="28"/>
                <w:szCs w:val="28"/>
                <w:lang w:val="uk-UA"/>
              </w:rPr>
              <w:t>4</w:t>
            </w:r>
          </w:p>
        </w:tc>
        <w:tc>
          <w:tcPr>
            <w:tcW w:w="1002" w:type="dxa"/>
          </w:tcPr>
          <w:p w:rsidR="00A33C22" w:rsidRPr="00157052" w:rsidRDefault="00A33C22" w:rsidP="00157052">
            <w:pPr>
              <w:tabs>
                <w:tab w:val="left" w:pos="3345"/>
              </w:tabs>
              <w:spacing w:line="276" w:lineRule="auto"/>
              <w:jc w:val="center"/>
              <w:rPr>
                <w:rFonts w:ascii="Times New Roman" w:hAnsi="Times New Roman" w:cs="Times New Roman"/>
                <w:b/>
                <w:sz w:val="28"/>
                <w:szCs w:val="28"/>
                <w:lang w:val="uk-UA"/>
              </w:rPr>
            </w:pPr>
            <w:r w:rsidRPr="00157052">
              <w:rPr>
                <w:rFonts w:ascii="Times New Roman" w:hAnsi="Times New Roman" w:cs="Times New Roman"/>
                <w:b/>
                <w:sz w:val="28"/>
                <w:szCs w:val="28"/>
                <w:lang w:val="uk-UA"/>
              </w:rPr>
              <w:t>5</w:t>
            </w:r>
          </w:p>
        </w:tc>
        <w:tc>
          <w:tcPr>
            <w:tcW w:w="1002" w:type="dxa"/>
          </w:tcPr>
          <w:p w:rsidR="00A33C22" w:rsidRPr="00157052" w:rsidRDefault="00A33C22" w:rsidP="00157052">
            <w:pPr>
              <w:tabs>
                <w:tab w:val="left" w:pos="3345"/>
              </w:tabs>
              <w:spacing w:line="276" w:lineRule="auto"/>
              <w:jc w:val="center"/>
              <w:rPr>
                <w:rFonts w:ascii="Times New Roman" w:hAnsi="Times New Roman" w:cs="Times New Roman"/>
                <w:b/>
                <w:sz w:val="28"/>
                <w:szCs w:val="28"/>
                <w:lang w:val="uk-UA"/>
              </w:rPr>
            </w:pPr>
            <w:r w:rsidRPr="00157052">
              <w:rPr>
                <w:rFonts w:ascii="Times New Roman" w:hAnsi="Times New Roman" w:cs="Times New Roman"/>
                <w:b/>
                <w:sz w:val="28"/>
                <w:szCs w:val="28"/>
                <w:lang w:val="uk-UA"/>
              </w:rPr>
              <w:t>6</w:t>
            </w:r>
          </w:p>
        </w:tc>
        <w:tc>
          <w:tcPr>
            <w:tcW w:w="1002" w:type="dxa"/>
          </w:tcPr>
          <w:p w:rsidR="00A33C22" w:rsidRPr="00157052" w:rsidRDefault="00A33C22" w:rsidP="00157052">
            <w:pPr>
              <w:tabs>
                <w:tab w:val="left" w:pos="3345"/>
              </w:tabs>
              <w:spacing w:line="276" w:lineRule="auto"/>
              <w:jc w:val="center"/>
              <w:rPr>
                <w:rFonts w:ascii="Times New Roman" w:hAnsi="Times New Roman" w:cs="Times New Roman"/>
                <w:b/>
                <w:sz w:val="28"/>
                <w:szCs w:val="28"/>
                <w:lang w:val="uk-UA"/>
              </w:rPr>
            </w:pPr>
            <w:r w:rsidRPr="00157052">
              <w:rPr>
                <w:rFonts w:ascii="Times New Roman" w:hAnsi="Times New Roman" w:cs="Times New Roman"/>
                <w:b/>
                <w:sz w:val="28"/>
                <w:szCs w:val="28"/>
                <w:lang w:val="uk-UA"/>
              </w:rPr>
              <w:t>7</w:t>
            </w:r>
          </w:p>
        </w:tc>
        <w:tc>
          <w:tcPr>
            <w:tcW w:w="1505" w:type="dxa"/>
          </w:tcPr>
          <w:p w:rsidR="00A33C22" w:rsidRPr="00157052" w:rsidRDefault="00A33C22" w:rsidP="00157052">
            <w:pPr>
              <w:tabs>
                <w:tab w:val="left" w:pos="3345"/>
              </w:tabs>
              <w:spacing w:line="276" w:lineRule="auto"/>
              <w:jc w:val="center"/>
              <w:rPr>
                <w:rFonts w:ascii="Times New Roman" w:hAnsi="Times New Roman" w:cs="Times New Roman"/>
                <w:b/>
                <w:sz w:val="28"/>
                <w:szCs w:val="28"/>
                <w:lang w:val="uk-UA"/>
              </w:rPr>
            </w:pPr>
            <w:r w:rsidRPr="00157052">
              <w:rPr>
                <w:rFonts w:ascii="Times New Roman" w:hAnsi="Times New Roman" w:cs="Times New Roman"/>
                <w:b/>
                <w:sz w:val="28"/>
                <w:szCs w:val="28"/>
                <w:lang w:val="uk-UA"/>
              </w:rPr>
              <w:t>8</w:t>
            </w:r>
          </w:p>
        </w:tc>
      </w:tr>
      <w:tr w:rsidR="00D30647" w:rsidRPr="00157052" w:rsidTr="00D30647">
        <w:trPr>
          <w:trHeight w:val="315"/>
        </w:trPr>
        <w:tc>
          <w:tcPr>
            <w:tcW w:w="9952" w:type="dxa"/>
            <w:gridSpan w:val="8"/>
          </w:tcPr>
          <w:p w:rsidR="00D30647" w:rsidRPr="00157052" w:rsidRDefault="00D30647" w:rsidP="00157052">
            <w:pPr>
              <w:tabs>
                <w:tab w:val="left" w:pos="3345"/>
              </w:tabs>
              <w:spacing w:line="276" w:lineRule="auto"/>
              <w:jc w:val="center"/>
              <w:rPr>
                <w:rFonts w:ascii="Times New Roman" w:hAnsi="Times New Roman" w:cs="Times New Roman"/>
                <w:b/>
                <w:sz w:val="28"/>
                <w:szCs w:val="28"/>
                <w:lang w:val="uk-UA"/>
              </w:rPr>
            </w:pPr>
            <w:r w:rsidRPr="00157052">
              <w:rPr>
                <w:rFonts w:ascii="Times New Roman" w:hAnsi="Times New Roman" w:cs="Times New Roman"/>
                <w:b/>
                <w:sz w:val="28"/>
                <w:szCs w:val="28"/>
                <w:lang w:val="uk-UA"/>
              </w:rPr>
              <w:t>Показники продукту Програми</w:t>
            </w:r>
          </w:p>
        </w:tc>
      </w:tr>
      <w:tr w:rsidR="00A33C22" w:rsidRPr="00157052" w:rsidTr="00D30647">
        <w:tc>
          <w:tcPr>
            <w:tcW w:w="498" w:type="dxa"/>
          </w:tcPr>
          <w:p w:rsidR="00A33C22" w:rsidRPr="00157052" w:rsidRDefault="00D30647" w:rsidP="00157052">
            <w:pPr>
              <w:tabs>
                <w:tab w:val="left" w:pos="3345"/>
              </w:tabs>
              <w:spacing w:line="276" w:lineRule="auto"/>
              <w:jc w:val="center"/>
              <w:rPr>
                <w:rFonts w:ascii="Times New Roman" w:hAnsi="Times New Roman" w:cs="Times New Roman"/>
                <w:sz w:val="28"/>
                <w:szCs w:val="28"/>
                <w:lang w:val="uk-UA"/>
              </w:rPr>
            </w:pPr>
            <w:r w:rsidRPr="00157052">
              <w:rPr>
                <w:rFonts w:ascii="Times New Roman" w:hAnsi="Times New Roman" w:cs="Times New Roman"/>
                <w:sz w:val="28"/>
                <w:szCs w:val="28"/>
                <w:lang w:val="uk-UA"/>
              </w:rPr>
              <w:t>1</w:t>
            </w:r>
          </w:p>
        </w:tc>
        <w:tc>
          <w:tcPr>
            <w:tcW w:w="2512" w:type="dxa"/>
          </w:tcPr>
          <w:p w:rsidR="00A33C22" w:rsidRPr="00157052" w:rsidRDefault="007122BA" w:rsidP="00157052">
            <w:pPr>
              <w:tabs>
                <w:tab w:val="left" w:pos="3345"/>
              </w:tabs>
              <w:spacing w:line="276" w:lineRule="auto"/>
              <w:jc w:val="center"/>
              <w:rPr>
                <w:rFonts w:ascii="Times New Roman" w:hAnsi="Times New Roman" w:cs="Times New Roman"/>
                <w:sz w:val="28"/>
                <w:szCs w:val="28"/>
                <w:lang w:val="uk-UA"/>
              </w:rPr>
            </w:pPr>
            <w:r w:rsidRPr="00157052">
              <w:rPr>
                <w:rFonts w:ascii="Times New Roman" w:eastAsia="Times New Roman" w:hAnsi="Times New Roman" w:cs="Times New Roman"/>
                <w:color w:val="000000"/>
                <w:sz w:val="28"/>
                <w:szCs w:val="28"/>
                <w:lang w:val="uk-UA" w:eastAsia="ru-RU"/>
              </w:rPr>
              <w:t>Стимулювання та сприяння підвищенню рівня енергетичної ефективності будівель</w:t>
            </w:r>
          </w:p>
        </w:tc>
        <w:tc>
          <w:tcPr>
            <w:tcW w:w="926" w:type="dxa"/>
          </w:tcPr>
          <w:p w:rsidR="00A33C22" w:rsidRPr="00157052" w:rsidRDefault="00A33C22" w:rsidP="00157052">
            <w:pPr>
              <w:tabs>
                <w:tab w:val="left" w:pos="3345"/>
              </w:tabs>
              <w:spacing w:line="276" w:lineRule="auto"/>
              <w:jc w:val="center"/>
              <w:rPr>
                <w:rFonts w:ascii="Times New Roman" w:hAnsi="Times New Roman" w:cs="Times New Roman"/>
                <w:b/>
                <w:sz w:val="28"/>
                <w:szCs w:val="28"/>
                <w:lang w:val="uk-UA"/>
              </w:rPr>
            </w:pPr>
          </w:p>
        </w:tc>
        <w:tc>
          <w:tcPr>
            <w:tcW w:w="1505" w:type="dxa"/>
          </w:tcPr>
          <w:p w:rsidR="00A33C22" w:rsidRPr="00157052" w:rsidRDefault="00D30647" w:rsidP="00157052">
            <w:pPr>
              <w:tabs>
                <w:tab w:val="left" w:pos="3345"/>
              </w:tabs>
              <w:spacing w:line="276" w:lineRule="auto"/>
              <w:jc w:val="center"/>
              <w:rPr>
                <w:rFonts w:ascii="Times New Roman" w:hAnsi="Times New Roman" w:cs="Times New Roman"/>
                <w:b/>
                <w:sz w:val="28"/>
                <w:szCs w:val="28"/>
                <w:lang w:val="uk-UA"/>
              </w:rPr>
            </w:pPr>
            <w:r w:rsidRPr="00157052">
              <w:rPr>
                <w:rFonts w:ascii="Times New Roman" w:hAnsi="Times New Roman" w:cs="Times New Roman"/>
                <w:b/>
                <w:sz w:val="28"/>
                <w:szCs w:val="28"/>
                <w:lang w:val="uk-UA"/>
              </w:rPr>
              <w:t>-</w:t>
            </w:r>
          </w:p>
        </w:tc>
        <w:tc>
          <w:tcPr>
            <w:tcW w:w="1002" w:type="dxa"/>
          </w:tcPr>
          <w:p w:rsidR="00A33C22" w:rsidRPr="00157052" w:rsidRDefault="00A33C22" w:rsidP="00157052">
            <w:pPr>
              <w:tabs>
                <w:tab w:val="left" w:pos="3345"/>
              </w:tabs>
              <w:spacing w:line="276" w:lineRule="auto"/>
              <w:jc w:val="center"/>
              <w:rPr>
                <w:rFonts w:ascii="Times New Roman" w:hAnsi="Times New Roman" w:cs="Times New Roman"/>
                <w:b/>
                <w:sz w:val="28"/>
                <w:szCs w:val="28"/>
                <w:lang w:val="uk-UA"/>
              </w:rPr>
            </w:pPr>
          </w:p>
        </w:tc>
        <w:tc>
          <w:tcPr>
            <w:tcW w:w="1002" w:type="dxa"/>
          </w:tcPr>
          <w:p w:rsidR="00A33C22" w:rsidRPr="00157052" w:rsidRDefault="00A33C22" w:rsidP="00157052">
            <w:pPr>
              <w:tabs>
                <w:tab w:val="left" w:pos="3345"/>
              </w:tabs>
              <w:spacing w:line="276" w:lineRule="auto"/>
              <w:jc w:val="center"/>
              <w:rPr>
                <w:rFonts w:ascii="Times New Roman" w:hAnsi="Times New Roman" w:cs="Times New Roman"/>
                <w:b/>
                <w:sz w:val="28"/>
                <w:szCs w:val="28"/>
                <w:lang w:val="uk-UA"/>
              </w:rPr>
            </w:pPr>
          </w:p>
        </w:tc>
        <w:tc>
          <w:tcPr>
            <w:tcW w:w="1002" w:type="dxa"/>
          </w:tcPr>
          <w:p w:rsidR="00A33C22" w:rsidRPr="00157052" w:rsidRDefault="00A33C22" w:rsidP="00157052">
            <w:pPr>
              <w:tabs>
                <w:tab w:val="left" w:pos="3345"/>
              </w:tabs>
              <w:spacing w:line="276" w:lineRule="auto"/>
              <w:jc w:val="center"/>
              <w:rPr>
                <w:rFonts w:ascii="Times New Roman" w:hAnsi="Times New Roman" w:cs="Times New Roman"/>
                <w:b/>
                <w:sz w:val="28"/>
                <w:szCs w:val="28"/>
                <w:lang w:val="uk-UA"/>
              </w:rPr>
            </w:pPr>
          </w:p>
        </w:tc>
        <w:tc>
          <w:tcPr>
            <w:tcW w:w="1505" w:type="dxa"/>
          </w:tcPr>
          <w:p w:rsidR="00A33C22" w:rsidRPr="00157052" w:rsidRDefault="00A33C22" w:rsidP="00157052">
            <w:pPr>
              <w:tabs>
                <w:tab w:val="left" w:pos="3345"/>
              </w:tabs>
              <w:spacing w:line="276" w:lineRule="auto"/>
              <w:jc w:val="center"/>
              <w:rPr>
                <w:rFonts w:ascii="Times New Roman" w:hAnsi="Times New Roman" w:cs="Times New Roman"/>
                <w:b/>
                <w:sz w:val="28"/>
                <w:szCs w:val="28"/>
                <w:lang w:val="uk-UA"/>
              </w:rPr>
            </w:pPr>
          </w:p>
        </w:tc>
      </w:tr>
      <w:tr w:rsidR="00A33C22" w:rsidRPr="00157052" w:rsidTr="00D30647">
        <w:tc>
          <w:tcPr>
            <w:tcW w:w="498" w:type="dxa"/>
          </w:tcPr>
          <w:p w:rsidR="00A33C22" w:rsidRPr="00157052" w:rsidRDefault="00D30647" w:rsidP="00157052">
            <w:pPr>
              <w:tabs>
                <w:tab w:val="left" w:pos="3345"/>
              </w:tabs>
              <w:spacing w:line="276" w:lineRule="auto"/>
              <w:jc w:val="center"/>
              <w:rPr>
                <w:rFonts w:ascii="Times New Roman" w:hAnsi="Times New Roman" w:cs="Times New Roman"/>
                <w:sz w:val="28"/>
                <w:szCs w:val="28"/>
                <w:lang w:val="uk-UA"/>
              </w:rPr>
            </w:pPr>
            <w:r w:rsidRPr="00157052">
              <w:rPr>
                <w:rFonts w:ascii="Times New Roman" w:hAnsi="Times New Roman" w:cs="Times New Roman"/>
                <w:sz w:val="28"/>
                <w:szCs w:val="28"/>
                <w:lang w:val="uk-UA"/>
              </w:rPr>
              <w:t>2</w:t>
            </w:r>
          </w:p>
        </w:tc>
        <w:tc>
          <w:tcPr>
            <w:tcW w:w="2512" w:type="dxa"/>
          </w:tcPr>
          <w:p w:rsidR="00A33C22" w:rsidRPr="00157052" w:rsidRDefault="00D30647" w:rsidP="00157052">
            <w:pPr>
              <w:tabs>
                <w:tab w:val="left" w:pos="3345"/>
              </w:tabs>
              <w:spacing w:line="276" w:lineRule="auto"/>
              <w:jc w:val="center"/>
              <w:rPr>
                <w:rFonts w:ascii="Times New Roman" w:hAnsi="Times New Roman" w:cs="Times New Roman"/>
                <w:sz w:val="28"/>
                <w:szCs w:val="28"/>
                <w:lang w:val="uk-UA"/>
              </w:rPr>
            </w:pPr>
            <w:r w:rsidRPr="00157052">
              <w:rPr>
                <w:rFonts w:ascii="Times New Roman" w:eastAsia="Times New Roman" w:hAnsi="Times New Roman" w:cs="Times New Roman"/>
                <w:color w:val="000000"/>
                <w:sz w:val="28"/>
                <w:szCs w:val="28"/>
                <w:lang w:val="uk-UA" w:eastAsia="ru-RU"/>
              </w:rPr>
              <w:t>Забезпечення енергетичної ефективності будівель</w:t>
            </w:r>
          </w:p>
        </w:tc>
        <w:tc>
          <w:tcPr>
            <w:tcW w:w="926" w:type="dxa"/>
          </w:tcPr>
          <w:p w:rsidR="00A33C22" w:rsidRPr="00157052" w:rsidRDefault="00A33C22" w:rsidP="00157052">
            <w:pPr>
              <w:tabs>
                <w:tab w:val="left" w:pos="3345"/>
              </w:tabs>
              <w:spacing w:line="276" w:lineRule="auto"/>
              <w:jc w:val="center"/>
              <w:rPr>
                <w:rFonts w:ascii="Times New Roman" w:hAnsi="Times New Roman" w:cs="Times New Roman"/>
                <w:b/>
                <w:sz w:val="28"/>
                <w:szCs w:val="28"/>
                <w:lang w:val="uk-UA"/>
              </w:rPr>
            </w:pPr>
          </w:p>
        </w:tc>
        <w:tc>
          <w:tcPr>
            <w:tcW w:w="1505" w:type="dxa"/>
          </w:tcPr>
          <w:p w:rsidR="00A33C22" w:rsidRPr="00157052" w:rsidRDefault="00D30647" w:rsidP="00157052">
            <w:pPr>
              <w:tabs>
                <w:tab w:val="left" w:pos="3345"/>
              </w:tabs>
              <w:spacing w:line="276" w:lineRule="auto"/>
              <w:jc w:val="center"/>
              <w:rPr>
                <w:rFonts w:ascii="Times New Roman" w:hAnsi="Times New Roman" w:cs="Times New Roman"/>
                <w:b/>
                <w:sz w:val="28"/>
                <w:szCs w:val="28"/>
                <w:lang w:val="uk-UA"/>
              </w:rPr>
            </w:pPr>
            <w:r w:rsidRPr="00157052">
              <w:rPr>
                <w:rFonts w:ascii="Times New Roman" w:hAnsi="Times New Roman" w:cs="Times New Roman"/>
                <w:b/>
                <w:sz w:val="28"/>
                <w:szCs w:val="28"/>
                <w:lang w:val="uk-UA"/>
              </w:rPr>
              <w:t>-</w:t>
            </w:r>
          </w:p>
        </w:tc>
        <w:tc>
          <w:tcPr>
            <w:tcW w:w="1002" w:type="dxa"/>
          </w:tcPr>
          <w:p w:rsidR="00A33C22" w:rsidRPr="00157052" w:rsidRDefault="00157052" w:rsidP="00157052">
            <w:pPr>
              <w:tabs>
                <w:tab w:val="left" w:pos="3345"/>
              </w:tabs>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15</w:t>
            </w:r>
          </w:p>
        </w:tc>
        <w:tc>
          <w:tcPr>
            <w:tcW w:w="1002" w:type="dxa"/>
          </w:tcPr>
          <w:p w:rsidR="00A33C22" w:rsidRPr="00157052" w:rsidRDefault="00157052" w:rsidP="00157052">
            <w:pPr>
              <w:tabs>
                <w:tab w:val="left" w:pos="3345"/>
              </w:tabs>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15</w:t>
            </w:r>
          </w:p>
        </w:tc>
        <w:tc>
          <w:tcPr>
            <w:tcW w:w="1002" w:type="dxa"/>
          </w:tcPr>
          <w:p w:rsidR="00A33C22" w:rsidRPr="00157052" w:rsidRDefault="00157052" w:rsidP="00157052">
            <w:pPr>
              <w:tabs>
                <w:tab w:val="left" w:pos="3345"/>
              </w:tabs>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15</w:t>
            </w:r>
          </w:p>
        </w:tc>
        <w:tc>
          <w:tcPr>
            <w:tcW w:w="1505" w:type="dxa"/>
          </w:tcPr>
          <w:p w:rsidR="00A33C22" w:rsidRPr="00157052" w:rsidRDefault="00157052" w:rsidP="00157052">
            <w:pPr>
              <w:tabs>
                <w:tab w:val="left" w:pos="3345"/>
              </w:tabs>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45</w:t>
            </w:r>
          </w:p>
        </w:tc>
      </w:tr>
      <w:tr w:rsidR="00157052" w:rsidRPr="00157052" w:rsidTr="00D30647">
        <w:tc>
          <w:tcPr>
            <w:tcW w:w="498" w:type="dxa"/>
          </w:tcPr>
          <w:p w:rsidR="00157052" w:rsidRPr="00157052" w:rsidRDefault="00157052" w:rsidP="00157052">
            <w:pPr>
              <w:tabs>
                <w:tab w:val="left" w:pos="3345"/>
              </w:tabs>
              <w:spacing w:line="276" w:lineRule="auto"/>
              <w:jc w:val="center"/>
              <w:rPr>
                <w:rFonts w:ascii="Times New Roman" w:hAnsi="Times New Roman" w:cs="Times New Roman"/>
                <w:sz w:val="28"/>
                <w:szCs w:val="28"/>
                <w:lang w:val="uk-UA"/>
              </w:rPr>
            </w:pPr>
            <w:r w:rsidRPr="00157052">
              <w:rPr>
                <w:rFonts w:ascii="Times New Roman" w:hAnsi="Times New Roman" w:cs="Times New Roman"/>
                <w:sz w:val="28"/>
                <w:szCs w:val="28"/>
                <w:lang w:val="uk-UA"/>
              </w:rPr>
              <w:t>3</w:t>
            </w:r>
          </w:p>
        </w:tc>
        <w:tc>
          <w:tcPr>
            <w:tcW w:w="2512" w:type="dxa"/>
          </w:tcPr>
          <w:p w:rsidR="00157052" w:rsidRPr="00157052" w:rsidRDefault="00157052" w:rsidP="00157052">
            <w:pPr>
              <w:tabs>
                <w:tab w:val="left" w:pos="3345"/>
              </w:tabs>
              <w:spacing w:line="276" w:lineRule="auto"/>
              <w:jc w:val="center"/>
              <w:rPr>
                <w:rFonts w:ascii="Times New Roman" w:hAnsi="Times New Roman" w:cs="Times New Roman"/>
                <w:sz w:val="28"/>
                <w:szCs w:val="28"/>
                <w:lang w:val="uk-UA"/>
              </w:rPr>
            </w:pPr>
            <w:r w:rsidRPr="00157052">
              <w:rPr>
                <w:rFonts w:ascii="Times New Roman" w:eastAsia="Times New Roman" w:hAnsi="Times New Roman" w:cs="Times New Roman"/>
                <w:color w:val="000000"/>
                <w:sz w:val="28"/>
                <w:szCs w:val="28"/>
                <w:lang w:val="uk-UA" w:eastAsia="ru-RU"/>
              </w:rPr>
              <w:t>Термомодернізація будівель без розроблення проектної документації</w:t>
            </w:r>
          </w:p>
        </w:tc>
        <w:tc>
          <w:tcPr>
            <w:tcW w:w="926" w:type="dxa"/>
          </w:tcPr>
          <w:p w:rsidR="00157052" w:rsidRPr="00157052" w:rsidRDefault="00157052" w:rsidP="00157052">
            <w:pPr>
              <w:tabs>
                <w:tab w:val="left" w:pos="3345"/>
              </w:tabs>
              <w:spacing w:line="276" w:lineRule="auto"/>
              <w:jc w:val="center"/>
              <w:rPr>
                <w:rFonts w:ascii="Times New Roman" w:hAnsi="Times New Roman" w:cs="Times New Roman"/>
                <w:b/>
                <w:sz w:val="28"/>
                <w:szCs w:val="28"/>
                <w:lang w:val="uk-UA"/>
              </w:rPr>
            </w:pPr>
          </w:p>
        </w:tc>
        <w:tc>
          <w:tcPr>
            <w:tcW w:w="1505" w:type="dxa"/>
          </w:tcPr>
          <w:p w:rsidR="00157052" w:rsidRPr="00157052" w:rsidRDefault="00157052" w:rsidP="00157052">
            <w:pPr>
              <w:tabs>
                <w:tab w:val="left" w:pos="3345"/>
              </w:tabs>
              <w:spacing w:line="276" w:lineRule="auto"/>
              <w:jc w:val="center"/>
              <w:rPr>
                <w:rFonts w:ascii="Times New Roman" w:hAnsi="Times New Roman" w:cs="Times New Roman"/>
                <w:b/>
                <w:sz w:val="28"/>
                <w:szCs w:val="28"/>
                <w:lang w:val="uk-UA"/>
              </w:rPr>
            </w:pPr>
            <w:r w:rsidRPr="00157052">
              <w:rPr>
                <w:rFonts w:ascii="Times New Roman" w:hAnsi="Times New Roman" w:cs="Times New Roman"/>
                <w:b/>
                <w:sz w:val="28"/>
                <w:szCs w:val="28"/>
                <w:lang w:val="uk-UA"/>
              </w:rPr>
              <w:t>-</w:t>
            </w:r>
          </w:p>
        </w:tc>
        <w:tc>
          <w:tcPr>
            <w:tcW w:w="1002" w:type="dxa"/>
          </w:tcPr>
          <w:p w:rsidR="00157052" w:rsidRPr="00157052" w:rsidRDefault="00157052" w:rsidP="00157052">
            <w:pPr>
              <w:tabs>
                <w:tab w:val="left" w:pos="3345"/>
              </w:tabs>
              <w:spacing w:line="276" w:lineRule="auto"/>
              <w:jc w:val="center"/>
              <w:rPr>
                <w:rFonts w:ascii="Times New Roman" w:hAnsi="Times New Roman" w:cs="Times New Roman"/>
                <w:b/>
                <w:sz w:val="28"/>
                <w:szCs w:val="28"/>
                <w:lang w:val="uk-UA"/>
              </w:rPr>
            </w:pPr>
          </w:p>
        </w:tc>
        <w:tc>
          <w:tcPr>
            <w:tcW w:w="1002" w:type="dxa"/>
          </w:tcPr>
          <w:p w:rsidR="00157052" w:rsidRPr="00157052" w:rsidRDefault="00157052" w:rsidP="00157052">
            <w:pPr>
              <w:tabs>
                <w:tab w:val="left" w:pos="3345"/>
              </w:tabs>
              <w:spacing w:line="276" w:lineRule="auto"/>
              <w:jc w:val="center"/>
              <w:rPr>
                <w:rFonts w:ascii="Times New Roman" w:hAnsi="Times New Roman" w:cs="Times New Roman"/>
                <w:b/>
                <w:sz w:val="28"/>
                <w:szCs w:val="28"/>
                <w:lang w:val="uk-UA"/>
              </w:rPr>
            </w:pPr>
          </w:p>
        </w:tc>
        <w:tc>
          <w:tcPr>
            <w:tcW w:w="1002" w:type="dxa"/>
          </w:tcPr>
          <w:p w:rsidR="00157052" w:rsidRPr="00157052" w:rsidRDefault="00157052" w:rsidP="00157052">
            <w:pPr>
              <w:tabs>
                <w:tab w:val="left" w:pos="3345"/>
              </w:tabs>
              <w:spacing w:line="276" w:lineRule="auto"/>
              <w:jc w:val="center"/>
              <w:rPr>
                <w:rFonts w:ascii="Times New Roman" w:hAnsi="Times New Roman" w:cs="Times New Roman"/>
                <w:b/>
                <w:sz w:val="28"/>
                <w:szCs w:val="28"/>
                <w:lang w:val="uk-UA"/>
              </w:rPr>
            </w:pPr>
          </w:p>
        </w:tc>
        <w:tc>
          <w:tcPr>
            <w:tcW w:w="1505" w:type="dxa"/>
          </w:tcPr>
          <w:p w:rsidR="00157052" w:rsidRPr="00157052" w:rsidRDefault="00157052" w:rsidP="00157052">
            <w:pPr>
              <w:tabs>
                <w:tab w:val="left" w:pos="3345"/>
              </w:tabs>
              <w:spacing w:line="276" w:lineRule="auto"/>
              <w:jc w:val="center"/>
              <w:rPr>
                <w:rFonts w:ascii="Times New Roman" w:hAnsi="Times New Roman" w:cs="Times New Roman"/>
                <w:b/>
                <w:sz w:val="28"/>
                <w:szCs w:val="28"/>
                <w:lang w:val="uk-UA"/>
              </w:rPr>
            </w:pPr>
          </w:p>
        </w:tc>
      </w:tr>
      <w:tr w:rsidR="00157052" w:rsidRPr="00157052" w:rsidTr="00D30647">
        <w:tc>
          <w:tcPr>
            <w:tcW w:w="498" w:type="dxa"/>
          </w:tcPr>
          <w:p w:rsidR="00157052" w:rsidRPr="00157052" w:rsidRDefault="00157052" w:rsidP="00157052">
            <w:pPr>
              <w:tabs>
                <w:tab w:val="left" w:pos="3345"/>
              </w:tabs>
              <w:spacing w:line="276" w:lineRule="auto"/>
              <w:jc w:val="center"/>
              <w:rPr>
                <w:rFonts w:ascii="Times New Roman" w:hAnsi="Times New Roman" w:cs="Times New Roman"/>
                <w:sz w:val="28"/>
                <w:szCs w:val="28"/>
                <w:lang w:val="uk-UA"/>
              </w:rPr>
            </w:pPr>
            <w:r w:rsidRPr="00157052">
              <w:rPr>
                <w:rFonts w:ascii="Times New Roman" w:hAnsi="Times New Roman" w:cs="Times New Roman"/>
                <w:sz w:val="28"/>
                <w:szCs w:val="28"/>
                <w:lang w:val="uk-UA"/>
              </w:rPr>
              <w:t>4</w:t>
            </w:r>
          </w:p>
        </w:tc>
        <w:tc>
          <w:tcPr>
            <w:tcW w:w="2512" w:type="dxa"/>
          </w:tcPr>
          <w:p w:rsidR="00157052" w:rsidRPr="00157052" w:rsidRDefault="00157052" w:rsidP="00157052">
            <w:pPr>
              <w:tabs>
                <w:tab w:val="left" w:pos="3345"/>
              </w:tabs>
              <w:spacing w:line="276" w:lineRule="auto"/>
              <w:jc w:val="center"/>
              <w:rPr>
                <w:rFonts w:ascii="Times New Roman" w:hAnsi="Times New Roman" w:cs="Times New Roman"/>
                <w:sz w:val="28"/>
                <w:szCs w:val="28"/>
                <w:lang w:val="uk-UA"/>
              </w:rPr>
            </w:pPr>
            <w:r w:rsidRPr="00157052">
              <w:rPr>
                <w:rFonts w:ascii="Times New Roman" w:eastAsia="Times New Roman" w:hAnsi="Times New Roman" w:cs="Times New Roman"/>
                <w:color w:val="000000"/>
                <w:sz w:val="28"/>
                <w:szCs w:val="28"/>
                <w:lang w:val="uk-UA" w:eastAsia="ru-RU"/>
              </w:rPr>
              <w:t>Термомодернізація будівель із розробленням проектної документації</w:t>
            </w:r>
          </w:p>
        </w:tc>
        <w:tc>
          <w:tcPr>
            <w:tcW w:w="926" w:type="dxa"/>
          </w:tcPr>
          <w:p w:rsidR="00157052" w:rsidRPr="00157052" w:rsidRDefault="00157052" w:rsidP="00157052">
            <w:pPr>
              <w:tabs>
                <w:tab w:val="left" w:pos="3345"/>
              </w:tabs>
              <w:spacing w:line="276" w:lineRule="auto"/>
              <w:jc w:val="center"/>
              <w:rPr>
                <w:rFonts w:ascii="Times New Roman" w:hAnsi="Times New Roman" w:cs="Times New Roman"/>
                <w:b/>
                <w:sz w:val="28"/>
                <w:szCs w:val="28"/>
                <w:lang w:val="uk-UA"/>
              </w:rPr>
            </w:pPr>
          </w:p>
        </w:tc>
        <w:tc>
          <w:tcPr>
            <w:tcW w:w="1505" w:type="dxa"/>
          </w:tcPr>
          <w:p w:rsidR="00157052" w:rsidRPr="00157052" w:rsidRDefault="00157052" w:rsidP="00157052">
            <w:pPr>
              <w:tabs>
                <w:tab w:val="left" w:pos="3345"/>
              </w:tabs>
              <w:spacing w:line="276" w:lineRule="auto"/>
              <w:jc w:val="center"/>
              <w:rPr>
                <w:rFonts w:ascii="Times New Roman" w:hAnsi="Times New Roman" w:cs="Times New Roman"/>
                <w:b/>
                <w:sz w:val="28"/>
                <w:szCs w:val="28"/>
                <w:lang w:val="uk-UA"/>
              </w:rPr>
            </w:pPr>
            <w:r w:rsidRPr="00157052">
              <w:rPr>
                <w:rFonts w:ascii="Times New Roman" w:hAnsi="Times New Roman" w:cs="Times New Roman"/>
                <w:b/>
                <w:sz w:val="28"/>
                <w:szCs w:val="28"/>
                <w:lang w:val="uk-UA"/>
              </w:rPr>
              <w:t>-</w:t>
            </w:r>
          </w:p>
        </w:tc>
        <w:tc>
          <w:tcPr>
            <w:tcW w:w="1002" w:type="dxa"/>
          </w:tcPr>
          <w:p w:rsidR="00157052" w:rsidRPr="00157052" w:rsidRDefault="00157052" w:rsidP="00157052">
            <w:pPr>
              <w:tabs>
                <w:tab w:val="left" w:pos="3345"/>
              </w:tabs>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15</w:t>
            </w:r>
          </w:p>
        </w:tc>
        <w:tc>
          <w:tcPr>
            <w:tcW w:w="1002" w:type="dxa"/>
          </w:tcPr>
          <w:p w:rsidR="00157052" w:rsidRPr="00157052" w:rsidRDefault="00157052" w:rsidP="00157052">
            <w:pPr>
              <w:tabs>
                <w:tab w:val="left" w:pos="3345"/>
              </w:tabs>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15</w:t>
            </w:r>
          </w:p>
        </w:tc>
        <w:tc>
          <w:tcPr>
            <w:tcW w:w="1002" w:type="dxa"/>
          </w:tcPr>
          <w:p w:rsidR="00157052" w:rsidRPr="00157052" w:rsidRDefault="00157052" w:rsidP="00157052">
            <w:pPr>
              <w:tabs>
                <w:tab w:val="left" w:pos="3345"/>
              </w:tabs>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15</w:t>
            </w:r>
          </w:p>
        </w:tc>
        <w:tc>
          <w:tcPr>
            <w:tcW w:w="1505" w:type="dxa"/>
          </w:tcPr>
          <w:p w:rsidR="00157052" w:rsidRPr="00157052" w:rsidRDefault="00157052" w:rsidP="00157052">
            <w:pPr>
              <w:tabs>
                <w:tab w:val="left" w:pos="3345"/>
              </w:tabs>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45</w:t>
            </w:r>
          </w:p>
        </w:tc>
      </w:tr>
      <w:tr w:rsidR="00A33C22" w:rsidRPr="00157052" w:rsidTr="00D30647">
        <w:tc>
          <w:tcPr>
            <w:tcW w:w="498" w:type="dxa"/>
          </w:tcPr>
          <w:p w:rsidR="00A33C22" w:rsidRPr="00157052" w:rsidRDefault="00D30647" w:rsidP="00157052">
            <w:pPr>
              <w:tabs>
                <w:tab w:val="left" w:pos="3345"/>
              </w:tabs>
              <w:spacing w:line="276" w:lineRule="auto"/>
              <w:jc w:val="center"/>
              <w:rPr>
                <w:rFonts w:ascii="Times New Roman" w:hAnsi="Times New Roman" w:cs="Times New Roman"/>
                <w:sz w:val="28"/>
                <w:szCs w:val="28"/>
                <w:lang w:val="uk-UA"/>
              </w:rPr>
            </w:pPr>
            <w:r w:rsidRPr="00157052">
              <w:rPr>
                <w:rFonts w:ascii="Times New Roman" w:hAnsi="Times New Roman" w:cs="Times New Roman"/>
                <w:sz w:val="28"/>
                <w:szCs w:val="28"/>
                <w:lang w:val="uk-UA"/>
              </w:rPr>
              <w:t>5</w:t>
            </w:r>
          </w:p>
        </w:tc>
        <w:tc>
          <w:tcPr>
            <w:tcW w:w="2512" w:type="dxa"/>
          </w:tcPr>
          <w:p w:rsidR="00A33C22" w:rsidRPr="00157052" w:rsidRDefault="00D30647" w:rsidP="00157052">
            <w:pPr>
              <w:tabs>
                <w:tab w:val="left" w:pos="3345"/>
              </w:tabs>
              <w:spacing w:line="276" w:lineRule="auto"/>
              <w:jc w:val="center"/>
              <w:rPr>
                <w:rFonts w:ascii="Times New Roman" w:hAnsi="Times New Roman" w:cs="Times New Roman"/>
                <w:sz w:val="28"/>
                <w:szCs w:val="28"/>
                <w:lang w:val="uk-UA"/>
              </w:rPr>
            </w:pPr>
            <w:r w:rsidRPr="00157052">
              <w:rPr>
                <w:rFonts w:ascii="Times New Roman" w:eastAsia="Times New Roman" w:hAnsi="Times New Roman" w:cs="Times New Roman"/>
                <w:color w:val="000000"/>
                <w:sz w:val="28"/>
                <w:szCs w:val="28"/>
                <w:lang w:val="uk-UA" w:eastAsia="ru-RU"/>
              </w:rPr>
              <w:t>Впровадження високоефективних альтернативних джерел енергопостачання</w:t>
            </w:r>
          </w:p>
        </w:tc>
        <w:tc>
          <w:tcPr>
            <w:tcW w:w="926" w:type="dxa"/>
          </w:tcPr>
          <w:p w:rsidR="00A33C22" w:rsidRPr="00157052" w:rsidRDefault="00A33C22" w:rsidP="00157052">
            <w:pPr>
              <w:tabs>
                <w:tab w:val="left" w:pos="3345"/>
              </w:tabs>
              <w:spacing w:line="276" w:lineRule="auto"/>
              <w:jc w:val="center"/>
              <w:rPr>
                <w:rFonts w:ascii="Times New Roman" w:hAnsi="Times New Roman" w:cs="Times New Roman"/>
                <w:b/>
                <w:sz w:val="28"/>
                <w:szCs w:val="28"/>
                <w:lang w:val="uk-UA"/>
              </w:rPr>
            </w:pPr>
          </w:p>
        </w:tc>
        <w:tc>
          <w:tcPr>
            <w:tcW w:w="1505" w:type="dxa"/>
          </w:tcPr>
          <w:p w:rsidR="00A33C22" w:rsidRPr="00157052" w:rsidRDefault="00D30647" w:rsidP="00157052">
            <w:pPr>
              <w:tabs>
                <w:tab w:val="left" w:pos="3345"/>
              </w:tabs>
              <w:spacing w:line="276" w:lineRule="auto"/>
              <w:jc w:val="center"/>
              <w:rPr>
                <w:rFonts w:ascii="Times New Roman" w:hAnsi="Times New Roman" w:cs="Times New Roman"/>
                <w:b/>
                <w:sz w:val="28"/>
                <w:szCs w:val="28"/>
                <w:lang w:val="uk-UA"/>
              </w:rPr>
            </w:pPr>
            <w:r w:rsidRPr="00157052">
              <w:rPr>
                <w:rFonts w:ascii="Times New Roman" w:hAnsi="Times New Roman" w:cs="Times New Roman"/>
                <w:b/>
                <w:sz w:val="28"/>
                <w:szCs w:val="28"/>
                <w:lang w:val="uk-UA"/>
              </w:rPr>
              <w:t>-</w:t>
            </w:r>
          </w:p>
        </w:tc>
        <w:tc>
          <w:tcPr>
            <w:tcW w:w="1002" w:type="dxa"/>
          </w:tcPr>
          <w:p w:rsidR="00A33C22" w:rsidRPr="00157052" w:rsidRDefault="00157052" w:rsidP="00157052">
            <w:pPr>
              <w:tabs>
                <w:tab w:val="left" w:pos="3345"/>
              </w:tabs>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c>
          <w:tcPr>
            <w:tcW w:w="1002" w:type="dxa"/>
          </w:tcPr>
          <w:p w:rsidR="00A33C22" w:rsidRPr="00157052" w:rsidRDefault="00157052" w:rsidP="00157052">
            <w:pPr>
              <w:tabs>
                <w:tab w:val="left" w:pos="3345"/>
              </w:tabs>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c>
          <w:tcPr>
            <w:tcW w:w="1002" w:type="dxa"/>
          </w:tcPr>
          <w:p w:rsidR="00A33C22" w:rsidRPr="00157052" w:rsidRDefault="00157052" w:rsidP="00157052">
            <w:pPr>
              <w:tabs>
                <w:tab w:val="left" w:pos="3345"/>
              </w:tabs>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c>
          <w:tcPr>
            <w:tcW w:w="1505" w:type="dxa"/>
          </w:tcPr>
          <w:p w:rsidR="00A33C22" w:rsidRPr="00157052" w:rsidRDefault="00157052" w:rsidP="00157052">
            <w:pPr>
              <w:tabs>
                <w:tab w:val="left" w:pos="3345"/>
              </w:tabs>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15</w:t>
            </w:r>
          </w:p>
        </w:tc>
      </w:tr>
      <w:tr w:rsidR="00D30647" w:rsidRPr="00157052" w:rsidTr="00D30647">
        <w:tc>
          <w:tcPr>
            <w:tcW w:w="9952" w:type="dxa"/>
            <w:gridSpan w:val="8"/>
          </w:tcPr>
          <w:p w:rsidR="00D30647" w:rsidRPr="00157052" w:rsidRDefault="00D30647" w:rsidP="00157052">
            <w:pPr>
              <w:tabs>
                <w:tab w:val="left" w:pos="3345"/>
              </w:tabs>
              <w:spacing w:line="276" w:lineRule="auto"/>
              <w:jc w:val="center"/>
              <w:rPr>
                <w:rFonts w:ascii="Times New Roman" w:hAnsi="Times New Roman" w:cs="Times New Roman"/>
                <w:b/>
                <w:sz w:val="28"/>
                <w:szCs w:val="28"/>
                <w:lang w:val="uk-UA"/>
              </w:rPr>
            </w:pPr>
            <w:r w:rsidRPr="00157052">
              <w:rPr>
                <w:rFonts w:ascii="Times New Roman" w:hAnsi="Times New Roman" w:cs="Times New Roman"/>
                <w:b/>
                <w:sz w:val="28"/>
                <w:szCs w:val="28"/>
                <w:lang w:val="uk-UA"/>
              </w:rPr>
              <w:t>Показники якості Програми</w:t>
            </w:r>
          </w:p>
        </w:tc>
      </w:tr>
      <w:tr w:rsidR="00157052" w:rsidRPr="00157052" w:rsidTr="00D30647">
        <w:tc>
          <w:tcPr>
            <w:tcW w:w="498" w:type="dxa"/>
          </w:tcPr>
          <w:p w:rsidR="00157052" w:rsidRPr="00157052" w:rsidRDefault="00157052" w:rsidP="00157052">
            <w:pPr>
              <w:tabs>
                <w:tab w:val="left" w:pos="3345"/>
              </w:tabs>
              <w:spacing w:line="276" w:lineRule="auto"/>
              <w:jc w:val="center"/>
              <w:rPr>
                <w:rFonts w:ascii="Times New Roman" w:hAnsi="Times New Roman" w:cs="Times New Roman"/>
                <w:b/>
                <w:sz w:val="28"/>
                <w:szCs w:val="28"/>
                <w:lang w:val="uk-UA"/>
              </w:rPr>
            </w:pPr>
            <w:r w:rsidRPr="00157052">
              <w:rPr>
                <w:rFonts w:ascii="Times New Roman" w:hAnsi="Times New Roman" w:cs="Times New Roman"/>
                <w:b/>
                <w:sz w:val="28"/>
                <w:szCs w:val="28"/>
                <w:lang w:val="uk-UA"/>
              </w:rPr>
              <w:t>1.</w:t>
            </w:r>
          </w:p>
        </w:tc>
        <w:tc>
          <w:tcPr>
            <w:tcW w:w="2512" w:type="dxa"/>
          </w:tcPr>
          <w:p w:rsidR="00157052" w:rsidRPr="00157052" w:rsidRDefault="00157052" w:rsidP="00157052">
            <w:pPr>
              <w:tabs>
                <w:tab w:val="left" w:pos="3345"/>
              </w:tabs>
              <w:spacing w:line="276" w:lineRule="auto"/>
              <w:jc w:val="center"/>
              <w:rPr>
                <w:rFonts w:ascii="Times New Roman" w:hAnsi="Times New Roman" w:cs="Times New Roman"/>
                <w:sz w:val="28"/>
                <w:szCs w:val="28"/>
                <w:lang w:val="uk-UA"/>
              </w:rPr>
            </w:pPr>
            <w:r w:rsidRPr="00157052">
              <w:rPr>
                <w:rFonts w:ascii="Times New Roman" w:eastAsia="Times New Roman" w:hAnsi="Times New Roman" w:cs="Times New Roman"/>
                <w:color w:val="000000"/>
                <w:sz w:val="28"/>
                <w:szCs w:val="28"/>
                <w:lang w:val="uk-UA" w:eastAsia="ru-RU"/>
              </w:rPr>
              <w:t xml:space="preserve">Підвищення рівня енергетичної ефективності будівель відповідно до технічних регламентів, національних </w:t>
            </w:r>
            <w:r w:rsidRPr="00157052">
              <w:rPr>
                <w:rFonts w:ascii="Times New Roman" w:eastAsia="Times New Roman" w:hAnsi="Times New Roman" w:cs="Times New Roman"/>
                <w:color w:val="000000"/>
                <w:sz w:val="28"/>
                <w:szCs w:val="28"/>
                <w:lang w:val="uk-UA" w:eastAsia="ru-RU"/>
              </w:rPr>
              <w:lastRenderedPageBreak/>
              <w:t>стандартів, норм і правил</w:t>
            </w:r>
          </w:p>
        </w:tc>
        <w:tc>
          <w:tcPr>
            <w:tcW w:w="926" w:type="dxa"/>
          </w:tcPr>
          <w:p w:rsidR="00157052" w:rsidRPr="00157052" w:rsidRDefault="00157052" w:rsidP="00157052">
            <w:pPr>
              <w:tabs>
                <w:tab w:val="left" w:pos="3345"/>
              </w:tabs>
              <w:spacing w:line="276" w:lineRule="auto"/>
              <w:jc w:val="center"/>
              <w:rPr>
                <w:rFonts w:ascii="Times New Roman" w:hAnsi="Times New Roman" w:cs="Times New Roman"/>
                <w:b/>
                <w:sz w:val="28"/>
                <w:szCs w:val="28"/>
                <w:lang w:val="uk-UA"/>
              </w:rPr>
            </w:pPr>
          </w:p>
        </w:tc>
        <w:tc>
          <w:tcPr>
            <w:tcW w:w="1505" w:type="dxa"/>
          </w:tcPr>
          <w:p w:rsidR="00157052" w:rsidRPr="00157052" w:rsidRDefault="00157052" w:rsidP="00157052">
            <w:pPr>
              <w:tabs>
                <w:tab w:val="left" w:pos="3345"/>
              </w:tabs>
              <w:spacing w:line="276" w:lineRule="auto"/>
              <w:jc w:val="center"/>
              <w:rPr>
                <w:rFonts w:ascii="Times New Roman" w:hAnsi="Times New Roman" w:cs="Times New Roman"/>
                <w:b/>
                <w:sz w:val="28"/>
                <w:szCs w:val="28"/>
                <w:lang w:val="uk-UA"/>
              </w:rPr>
            </w:pPr>
            <w:r w:rsidRPr="00157052">
              <w:rPr>
                <w:rFonts w:ascii="Times New Roman" w:hAnsi="Times New Roman" w:cs="Times New Roman"/>
                <w:b/>
                <w:sz w:val="28"/>
                <w:szCs w:val="28"/>
                <w:lang w:val="uk-UA"/>
              </w:rPr>
              <w:t>-</w:t>
            </w:r>
          </w:p>
        </w:tc>
        <w:tc>
          <w:tcPr>
            <w:tcW w:w="1002" w:type="dxa"/>
          </w:tcPr>
          <w:p w:rsidR="00157052" w:rsidRPr="00157052" w:rsidRDefault="00157052" w:rsidP="00157052">
            <w:pPr>
              <w:tabs>
                <w:tab w:val="left" w:pos="3345"/>
              </w:tabs>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15</w:t>
            </w:r>
          </w:p>
        </w:tc>
        <w:tc>
          <w:tcPr>
            <w:tcW w:w="1002" w:type="dxa"/>
          </w:tcPr>
          <w:p w:rsidR="00157052" w:rsidRPr="00157052" w:rsidRDefault="00157052" w:rsidP="00157052">
            <w:pPr>
              <w:tabs>
                <w:tab w:val="left" w:pos="3345"/>
              </w:tabs>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15</w:t>
            </w:r>
          </w:p>
        </w:tc>
        <w:tc>
          <w:tcPr>
            <w:tcW w:w="1002" w:type="dxa"/>
          </w:tcPr>
          <w:p w:rsidR="00157052" w:rsidRPr="00157052" w:rsidRDefault="00157052" w:rsidP="00157052">
            <w:pPr>
              <w:tabs>
                <w:tab w:val="left" w:pos="3345"/>
              </w:tabs>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15</w:t>
            </w:r>
          </w:p>
        </w:tc>
        <w:tc>
          <w:tcPr>
            <w:tcW w:w="1505" w:type="dxa"/>
          </w:tcPr>
          <w:p w:rsidR="00157052" w:rsidRPr="00157052" w:rsidRDefault="00157052" w:rsidP="00157052">
            <w:pPr>
              <w:tabs>
                <w:tab w:val="left" w:pos="3345"/>
              </w:tabs>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45</w:t>
            </w:r>
          </w:p>
        </w:tc>
      </w:tr>
      <w:tr w:rsidR="00D30647" w:rsidRPr="00157052" w:rsidTr="00D30647">
        <w:tc>
          <w:tcPr>
            <w:tcW w:w="498" w:type="dxa"/>
          </w:tcPr>
          <w:p w:rsidR="00D30647" w:rsidRPr="00157052" w:rsidRDefault="00DD128E" w:rsidP="00157052">
            <w:pPr>
              <w:tabs>
                <w:tab w:val="left" w:pos="3345"/>
              </w:tabs>
              <w:spacing w:line="276" w:lineRule="auto"/>
              <w:jc w:val="center"/>
              <w:rPr>
                <w:rFonts w:ascii="Times New Roman" w:hAnsi="Times New Roman" w:cs="Times New Roman"/>
                <w:b/>
                <w:sz w:val="28"/>
                <w:szCs w:val="28"/>
                <w:lang w:val="uk-UA"/>
              </w:rPr>
            </w:pPr>
            <w:r w:rsidRPr="00157052">
              <w:rPr>
                <w:rFonts w:ascii="Times New Roman" w:hAnsi="Times New Roman" w:cs="Times New Roman"/>
                <w:b/>
                <w:sz w:val="28"/>
                <w:szCs w:val="28"/>
                <w:lang w:val="uk-UA"/>
              </w:rPr>
              <w:t>2.</w:t>
            </w:r>
          </w:p>
        </w:tc>
        <w:tc>
          <w:tcPr>
            <w:tcW w:w="2512" w:type="dxa"/>
          </w:tcPr>
          <w:p w:rsidR="00D30647" w:rsidRPr="00157052" w:rsidRDefault="00DD128E" w:rsidP="00157052">
            <w:pPr>
              <w:tabs>
                <w:tab w:val="left" w:pos="3345"/>
              </w:tabs>
              <w:spacing w:line="276" w:lineRule="auto"/>
              <w:jc w:val="center"/>
              <w:rPr>
                <w:rFonts w:ascii="Times New Roman" w:hAnsi="Times New Roman" w:cs="Times New Roman"/>
                <w:sz w:val="28"/>
                <w:szCs w:val="28"/>
                <w:lang w:val="uk-UA"/>
              </w:rPr>
            </w:pPr>
            <w:r w:rsidRPr="00157052">
              <w:rPr>
                <w:rFonts w:ascii="Times New Roman" w:eastAsia="Times New Roman" w:hAnsi="Times New Roman" w:cs="Times New Roman"/>
                <w:color w:val="000000"/>
                <w:sz w:val="28"/>
                <w:szCs w:val="28"/>
                <w:lang w:val="uk-UA" w:eastAsia="ru-RU"/>
              </w:rPr>
              <w:t>зменшення споживання енергії у будівлях</w:t>
            </w:r>
          </w:p>
        </w:tc>
        <w:tc>
          <w:tcPr>
            <w:tcW w:w="926" w:type="dxa"/>
          </w:tcPr>
          <w:p w:rsidR="00D30647" w:rsidRPr="00157052" w:rsidRDefault="00D30647" w:rsidP="00157052">
            <w:pPr>
              <w:tabs>
                <w:tab w:val="left" w:pos="3345"/>
              </w:tabs>
              <w:spacing w:line="276" w:lineRule="auto"/>
              <w:jc w:val="center"/>
              <w:rPr>
                <w:rFonts w:ascii="Times New Roman" w:hAnsi="Times New Roman" w:cs="Times New Roman"/>
                <w:b/>
                <w:sz w:val="28"/>
                <w:szCs w:val="28"/>
                <w:lang w:val="uk-UA"/>
              </w:rPr>
            </w:pPr>
          </w:p>
        </w:tc>
        <w:tc>
          <w:tcPr>
            <w:tcW w:w="1505" w:type="dxa"/>
          </w:tcPr>
          <w:p w:rsidR="00D30647" w:rsidRPr="00157052" w:rsidRDefault="00D30647" w:rsidP="00157052">
            <w:pPr>
              <w:tabs>
                <w:tab w:val="left" w:pos="3345"/>
              </w:tabs>
              <w:spacing w:line="276" w:lineRule="auto"/>
              <w:jc w:val="center"/>
              <w:rPr>
                <w:rFonts w:ascii="Times New Roman" w:hAnsi="Times New Roman" w:cs="Times New Roman"/>
                <w:b/>
                <w:sz w:val="28"/>
                <w:szCs w:val="28"/>
                <w:lang w:val="uk-UA"/>
              </w:rPr>
            </w:pPr>
            <w:r w:rsidRPr="00157052">
              <w:rPr>
                <w:rFonts w:ascii="Times New Roman" w:hAnsi="Times New Roman" w:cs="Times New Roman"/>
                <w:b/>
                <w:sz w:val="28"/>
                <w:szCs w:val="28"/>
                <w:lang w:val="uk-UA"/>
              </w:rPr>
              <w:t>-</w:t>
            </w:r>
          </w:p>
        </w:tc>
        <w:tc>
          <w:tcPr>
            <w:tcW w:w="1002" w:type="dxa"/>
          </w:tcPr>
          <w:p w:rsidR="00D30647" w:rsidRPr="00157052" w:rsidRDefault="00D30647" w:rsidP="00157052">
            <w:pPr>
              <w:tabs>
                <w:tab w:val="left" w:pos="3345"/>
              </w:tabs>
              <w:spacing w:line="276" w:lineRule="auto"/>
              <w:jc w:val="center"/>
              <w:rPr>
                <w:rFonts w:ascii="Times New Roman" w:hAnsi="Times New Roman" w:cs="Times New Roman"/>
                <w:b/>
                <w:sz w:val="28"/>
                <w:szCs w:val="28"/>
                <w:lang w:val="uk-UA"/>
              </w:rPr>
            </w:pPr>
          </w:p>
        </w:tc>
        <w:tc>
          <w:tcPr>
            <w:tcW w:w="1002" w:type="dxa"/>
          </w:tcPr>
          <w:p w:rsidR="00D30647" w:rsidRPr="00157052" w:rsidRDefault="00D30647" w:rsidP="00157052">
            <w:pPr>
              <w:tabs>
                <w:tab w:val="left" w:pos="3345"/>
              </w:tabs>
              <w:spacing w:line="276" w:lineRule="auto"/>
              <w:jc w:val="center"/>
              <w:rPr>
                <w:rFonts w:ascii="Times New Roman" w:hAnsi="Times New Roman" w:cs="Times New Roman"/>
                <w:b/>
                <w:sz w:val="28"/>
                <w:szCs w:val="28"/>
                <w:lang w:val="uk-UA"/>
              </w:rPr>
            </w:pPr>
          </w:p>
        </w:tc>
        <w:tc>
          <w:tcPr>
            <w:tcW w:w="1002" w:type="dxa"/>
          </w:tcPr>
          <w:p w:rsidR="00D30647" w:rsidRPr="00157052" w:rsidRDefault="00D30647" w:rsidP="00157052">
            <w:pPr>
              <w:tabs>
                <w:tab w:val="left" w:pos="3345"/>
              </w:tabs>
              <w:spacing w:line="276" w:lineRule="auto"/>
              <w:jc w:val="center"/>
              <w:rPr>
                <w:rFonts w:ascii="Times New Roman" w:hAnsi="Times New Roman" w:cs="Times New Roman"/>
                <w:b/>
                <w:sz w:val="28"/>
                <w:szCs w:val="28"/>
                <w:lang w:val="uk-UA"/>
              </w:rPr>
            </w:pPr>
          </w:p>
        </w:tc>
        <w:tc>
          <w:tcPr>
            <w:tcW w:w="1505" w:type="dxa"/>
          </w:tcPr>
          <w:p w:rsidR="00D30647" w:rsidRPr="00157052" w:rsidRDefault="00D30647" w:rsidP="00157052">
            <w:pPr>
              <w:tabs>
                <w:tab w:val="left" w:pos="3345"/>
              </w:tabs>
              <w:spacing w:line="276" w:lineRule="auto"/>
              <w:jc w:val="center"/>
              <w:rPr>
                <w:rFonts w:ascii="Times New Roman" w:hAnsi="Times New Roman" w:cs="Times New Roman"/>
                <w:b/>
                <w:sz w:val="28"/>
                <w:szCs w:val="28"/>
                <w:lang w:val="uk-UA"/>
              </w:rPr>
            </w:pPr>
          </w:p>
        </w:tc>
      </w:tr>
      <w:tr w:rsidR="00D30647" w:rsidRPr="00157052" w:rsidTr="00D30647">
        <w:tc>
          <w:tcPr>
            <w:tcW w:w="498" w:type="dxa"/>
          </w:tcPr>
          <w:p w:rsidR="00D30647" w:rsidRPr="00157052" w:rsidRDefault="00DD128E" w:rsidP="00157052">
            <w:pPr>
              <w:tabs>
                <w:tab w:val="left" w:pos="3345"/>
              </w:tabs>
              <w:spacing w:line="276" w:lineRule="auto"/>
              <w:jc w:val="center"/>
              <w:rPr>
                <w:rFonts w:ascii="Times New Roman" w:hAnsi="Times New Roman" w:cs="Times New Roman"/>
                <w:b/>
                <w:sz w:val="28"/>
                <w:szCs w:val="28"/>
                <w:lang w:val="uk-UA"/>
              </w:rPr>
            </w:pPr>
            <w:r w:rsidRPr="00157052">
              <w:rPr>
                <w:rFonts w:ascii="Times New Roman" w:hAnsi="Times New Roman" w:cs="Times New Roman"/>
                <w:b/>
                <w:sz w:val="28"/>
                <w:szCs w:val="28"/>
                <w:lang w:val="uk-UA"/>
              </w:rPr>
              <w:t>3.</w:t>
            </w:r>
          </w:p>
        </w:tc>
        <w:tc>
          <w:tcPr>
            <w:tcW w:w="2512" w:type="dxa"/>
          </w:tcPr>
          <w:p w:rsidR="00D30647" w:rsidRPr="00157052" w:rsidRDefault="00DD128E" w:rsidP="00157052">
            <w:pPr>
              <w:tabs>
                <w:tab w:val="left" w:pos="3345"/>
              </w:tabs>
              <w:spacing w:line="276" w:lineRule="auto"/>
              <w:jc w:val="center"/>
              <w:rPr>
                <w:rFonts w:ascii="Times New Roman" w:hAnsi="Times New Roman" w:cs="Times New Roman"/>
                <w:sz w:val="28"/>
                <w:szCs w:val="28"/>
                <w:lang w:val="uk-UA"/>
              </w:rPr>
            </w:pPr>
            <w:r w:rsidRPr="00157052">
              <w:rPr>
                <w:rFonts w:ascii="Times New Roman" w:eastAsia="Times New Roman" w:hAnsi="Times New Roman" w:cs="Times New Roman"/>
                <w:color w:val="000000"/>
                <w:sz w:val="28"/>
                <w:szCs w:val="28"/>
                <w:lang w:val="uk-UA" w:eastAsia="ru-RU"/>
              </w:rPr>
              <w:t>скорочення викидів парникових газів у атмосферу</w:t>
            </w:r>
          </w:p>
        </w:tc>
        <w:tc>
          <w:tcPr>
            <w:tcW w:w="926" w:type="dxa"/>
          </w:tcPr>
          <w:p w:rsidR="00D30647" w:rsidRPr="00157052" w:rsidRDefault="00D30647" w:rsidP="00157052">
            <w:pPr>
              <w:tabs>
                <w:tab w:val="left" w:pos="3345"/>
              </w:tabs>
              <w:spacing w:line="276" w:lineRule="auto"/>
              <w:jc w:val="center"/>
              <w:rPr>
                <w:rFonts w:ascii="Times New Roman" w:hAnsi="Times New Roman" w:cs="Times New Roman"/>
                <w:b/>
                <w:sz w:val="28"/>
                <w:szCs w:val="28"/>
                <w:lang w:val="uk-UA"/>
              </w:rPr>
            </w:pPr>
          </w:p>
        </w:tc>
        <w:tc>
          <w:tcPr>
            <w:tcW w:w="1505" w:type="dxa"/>
          </w:tcPr>
          <w:p w:rsidR="00D30647" w:rsidRPr="00157052" w:rsidRDefault="00D30647" w:rsidP="00157052">
            <w:pPr>
              <w:tabs>
                <w:tab w:val="left" w:pos="3345"/>
              </w:tabs>
              <w:spacing w:line="276" w:lineRule="auto"/>
              <w:jc w:val="center"/>
              <w:rPr>
                <w:rFonts w:ascii="Times New Roman" w:hAnsi="Times New Roman" w:cs="Times New Roman"/>
                <w:b/>
                <w:sz w:val="28"/>
                <w:szCs w:val="28"/>
                <w:lang w:val="uk-UA"/>
              </w:rPr>
            </w:pPr>
            <w:r w:rsidRPr="00157052">
              <w:rPr>
                <w:rFonts w:ascii="Times New Roman" w:hAnsi="Times New Roman" w:cs="Times New Roman"/>
                <w:b/>
                <w:sz w:val="28"/>
                <w:szCs w:val="28"/>
                <w:lang w:val="uk-UA"/>
              </w:rPr>
              <w:t>-</w:t>
            </w:r>
          </w:p>
        </w:tc>
        <w:tc>
          <w:tcPr>
            <w:tcW w:w="1002" w:type="dxa"/>
          </w:tcPr>
          <w:p w:rsidR="00D30647" w:rsidRPr="00157052" w:rsidRDefault="00D30647" w:rsidP="00157052">
            <w:pPr>
              <w:tabs>
                <w:tab w:val="left" w:pos="3345"/>
              </w:tabs>
              <w:spacing w:line="276" w:lineRule="auto"/>
              <w:jc w:val="center"/>
              <w:rPr>
                <w:rFonts w:ascii="Times New Roman" w:hAnsi="Times New Roman" w:cs="Times New Roman"/>
                <w:b/>
                <w:sz w:val="28"/>
                <w:szCs w:val="28"/>
                <w:lang w:val="uk-UA"/>
              </w:rPr>
            </w:pPr>
          </w:p>
        </w:tc>
        <w:tc>
          <w:tcPr>
            <w:tcW w:w="1002" w:type="dxa"/>
          </w:tcPr>
          <w:p w:rsidR="00D30647" w:rsidRPr="00157052" w:rsidRDefault="00D30647" w:rsidP="00157052">
            <w:pPr>
              <w:tabs>
                <w:tab w:val="left" w:pos="3345"/>
              </w:tabs>
              <w:spacing w:line="276" w:lineRule="auto"/>
              <w:jc w:val="center"/>
              <w:rPr>
                <w:rFonts w:ascii="Times New Roman" w:hAnsi="Times New Roman" w:cs="Times New Roman"/>
                <w:b/>
                <w:sz w:val="28"/>
                <w:szCs w:val="28"/>
                <w:lang w:val="uk-UA"/>
              </w:rPr>
            </w:pPr>
          </w:p>
        </w:tc>
        <w:tc>
          <w:tcPr>
            <w:tcW w:w="1002" w:type="dxa"/>
          </w:tcPr>
          <w:p w:rsidR="00D30647" w:rsidRPr="00157052" w:rsidRDefault="00D30647" w:rsidP="00157052">
            <w:pPr>
              <w:tabs>
                <w:tab w:val="left" w:pos="3345"/>
              </w:tabs>
              <w:spacing w:line="276" w:lineRule="auto"/>
              <w:jc w:val="center"/>
              <w:rPr>
                <w:rFonts w:ascii="Times New Roman" w:hAnsi="Times New Roman" w:cs="Times New Roman"/>
                <w:b/>
                <w:sz w:val="28"/>
                <w:szCs w:val="28"/>
                <w:lang w:val="uk-UA"/>
              </w:rPr>
            </w:pPr>
          </w:p>
        </w:tc>
        <w:tc>
          <w:tcPr>
            <w:tcW w:w="1505" w:type="dxa"/>
          </w:tcPr>
          <w:p w:rsidR="00D30647" w:rsidRPr="00157052" w:rsidRDefault="00D30647" w:rsidP="00157052">
            <w:pPr>
              <w:tabs>
                <w:tab w:val="left" w:pos="3345"/>
              </w:tabs>
              <w:spacing w:line="276" w:lineRule="auto"/>
              <w:jc w:val="center"/>
              <w:rPr>
                <w:rFonts w:ascii="Times New Roman" w:hAnsi="Times New Roman" w:cs="Times New Roman"/>
                <w:b/>
                <w:sz w:val="28"/>
                <w:szCs w:val="28"/>
                <w:lang w:val="uk-UA"/>
              </w:rPr>
            </w:pPr>
          </w:p>
        </w:tc>
      </w:tr>
      <w:tr w:rsidR="00D30647" w:rsidRPr="00157052" w:rsidTr="00D30647">
        <w:tc>
          <w:tcPr>
            <w:tcW w:w="498" w:type="dxa"/>
          </w:tcPr>
          <w:p w:rsidR="00D30647" w:rsidRPr="00157052" w:rsidRDefault="00DD128E" w:rsidP="00157052">
            <w:pPr>
              <w:tabs>
                <w:tab w:val="left" w:pos="3345"/>
              </w:tabs>
              <w:spacing w:line="276" w:lineRule="auto"/>
              <w:jc w:val="center"/>
              <w:rPr>
                <w:rFonts w:ascii="Times New Roman" w:hAnsi="Times New Roman" w:cs="Times New Roman"/>
                <w:b/>
                <w:sz w:val="28"/>
                <w:szCs w:val="28"/>
                <w:lang w:val="uk-UA"/>
              </w:rPr>
            </w:pPr>
            <w:r w:rsidRPr="00157052">
              <w:rPr>
                <w:rFonts w:ascii="Times New Roman" w:hAnsi="Times New Roman" w:cs="Times New Roman"/>
                <w:b/>
                <w:sz w:val="28"/>
                <w:szCs w:val="28"/>
                <w:lang w:val="uk-UA"/>
              </w:rPr>
              <w:t>4.</w:t>
            </w:r>
          </w:p>
        </w:tc>
        <w:tc>
          <w:tcPr>
            <w:tcW w:w="2512" w:type="dxa"/>
          </w:tcPr>
          <w:p w:rsidR="00D30647" w:rsidRPr="00157052" w:rsidRDefault="000E1503" w:rsidP="00157052">
            <w:pPr>
              <w:tabs>
                <w:tab w:val="left" w:pos="3345"/>
              </w:tabs>
              <w:spacing w:line="276" w:lineRule="auto"/>
              <w:jc w:val="center"/>
              <w:rPr>
                <w:rFonts w:ascii="Times New Roman" w:hAnsi="Times New Roman" w:cs="Times New Roman"/>
                <w:sz w:val="28"/>
                <w:szCs w:val="28"/>
                <w:lang w:val="uk-UA"/>
              </w:rPr>
            </w:pPr>
            <w:r w:rsidRPr="00157052">
              <w:rPr>
                <w:rFonts w:ascii="Times New Roman" w:eastAsia="Times New Roman" w:hAnsi="Times New Roman" w:cs="Times New Roman"/>
                <w:color w:val="000000"/>
                <w:sz w:val="28"/>
                <w:szCs w:val="28"/>
                <w:lang w:val="uk-UA" w:eastAsia="ru-RU"/>
              </w:rPr>
              <w:t>залучення інвестицій з метою здійснення заходів із забезпечення (підвищення рівня) енергетичної ефективності будівель</w:t>
            </w:r>
          </w:p>
        </w:tc>
        <w:tc>
          <w:tcPr>
            <w:tcW w:w="926" w:type="dxa"/>
          </w:tcPr>
          <w:p w:rsidR="00D30647" w:rsidRPr="00157052" w:rsidRDefault="00D30647" w:rsidP="00157052">
            <w:pPr>
              <w:tabs>
                <w:tab w:val="left" w:pos="3345"/>
              </w:tabs>
              <w:spacing w:line="276" w:lineRule="auto"/>
              <w:jc w:val="center"/>
              <w:rPr>
                <w:rFonts w:ascii="Times New Roman" w:hAnsi="Times New Roman" w:cs="Times New Roman"/>
                <w:b/>
                <w:sz w:val="28"/>
                <w:szCs w:val="28"/>
                <w:lang w:val="uk-UA"/>
              </w:rPr>
            </w:pPr>
          </w:p>
        </w:tc>
        <w:tc>
          <w:tcPr>
            <w:tcW w:w="1505" w:type="dxa"/>
          </w:tcPr>
          <w:p w:rsidR="00D30647" w:rsidRPr="00157052" w:rsidRDefault="00D30647" w:rsidP="00157052">
            <w:pPr>
              <w:tabs>
                <w:tab w:val="left" w:pos="3345"/>
              </w:tabs>
              <w:spacing w:line="276" w:lineRule="auto"/>
              <w:jc w:val="center"/>
              <w:rPr>
                <w:rFonts w:ascii="Times New Roman" w:hAnsi="Times New Roman" w:cs="Times New Roman"/>
                <w:b/>
                <w:sz w:val="28"/>
                <w:szCs w:val="28"/>
                <w:lang w:val="uk-UA"/>
              </w:rPr>
            </w:pPr>
            <w:r w:rsidRPr="00157052">
              <w:rPr>
                <w:rFonts w:ascii="Times New Roman" w:hAnsi="Times New Roman" w:cs="Times New Roman"/>
                <w:b/>
                <w:sz w:val="28"/>
                <w:szCs w:val="28"/>
                <w:lang w:val="uk-UA"/>
              </w:rPr>
              <w:t>-</w:t>
            </w:r>
          </w:p>
        </w:tc>
        <w:tc>
          <w:tcPr>
            <w:tcW w:w="1002" w:type="dxa"/>
          </w:tcPr>
          <w:p w:rsidR="00D30647" w:rsidRPr="00157052" w:rsidRDefault="007D6041" w:rsidP="00157052">
            <w:pPr>
              <w:tabs>
                <w:tab w:val="left" w:pos="3345"/>
              </w:tabs>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1002" w:type="dxa"/>
          </w:tcPr>
          <w:p w:rsidR="00D30647" w:rsidRPr="00157052" w:rsidRDefault="007D6041" w:rsidP="00157052">
            <w:pPr>
              <w:tabs>
                <w:tab w:val="left" w:pos="3345"/>
              </w:tabs>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1002" w:type="dxa"/>
          </w:tcPr>
          <w:p w:rsidR="00D30647" w:rsidRPr="00157052" w:rsidRDefault="007D6041" w:rsidP="00157052">
            <w:pPr>
              <w:tabs>
                <w:tab w:val="left" w:pos="3345"/>
              </w:tabs>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1505" w:type="dxa"/>
          </w:tcPr>
          <w:p w:rsidR="00D30647" w:rsidRPr="00157052" w:rsidRDefault="007D6041" w:rsidP="00157052">
            <w:pPr>
              <w:tabs>
                <w:tab w:val="left" w:pos="3345"/>
              </w:tabs>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9</w:t>
            </w:r>
          </w:p>
        </w:tc>
      </w:tr>
      <w:tr w:rsidR="00D30647" w:rsidRPr="00157052" w:rsidTr="00D30647">
        <w:tc>
          <w:tcPr>
            <w:tcW w:w="498" w:type="dxa"/>
          </w:tcPr>
          <w:p w:rsidR="00D30647" w:rsidRPr="00157052" w:rsidRDefault="00DD128E" w:rsidP="00157052">
            <w:pPr>
              <w:tabs>
                <w:tab w:val="left" w:pos="3345"/>
              </w:tabs>
              <w:spacing w:line="276" w:lineRule="auto"/>
              <w:jc w:val="center"/>
              <w:rPr>
                <w:rFonts w:ascii="Times New Roman" w:hAnsi="Times New Roman" w:cs="Times New Roman"/>
                <w:b/>
                <w:sz w:val="28"/>
                <w:szCs w:val="28"/>
                <w:lang w:val="uk-UA"/>
              </w:rPr>
            </w:pPr>
            <w:r w:rsidRPr="00157052">
              <w:rPr>
                <w:rFonts w:ascii="Times New Roman" w:hAnsi="Times New Roman" w:cs="Times New Roman"/>
                <w:b/>
                <w:sz w:val="28"/>
                <w:szCs w:val="28"/>
                <w:lang w:val="uk-UA"/>
              </w:rPr>
              <w:t>5.</w:t>
            </w:r>
          </w:p>
        </w:tc>
        <w:tc>
          <w:tcPr>
            <w:tcW w:w="2512" w:type="dxa"/>
          </w:tcPr>
          <w:p w:rsidR="00D30647" w:rsidRPr="00157052" w:rsidRDefault="000E1503" w:rsidP="00157052">
            <w:pPr>
              <w:tabs>
                <w:tab w:val="left" w:pos="3345"/>
              </w:tabs>
              <w:spacing w:line="276" w:lineRule="auto"/>
              <w:jc w:val="center"/>
              <w:rPr>
                <w:rFonts w:ascii="Times New Roman" w:hAnsi="Times New Roman" w:cs="Times New Roman"/>
                <w:sz w:val="28"/>
                <w:szCs w:val="28"/>
                <w:lang w:val="uk-UA"/>
              </w:rPr>
            </w:pPr>
            <w:r w:rsidRPr="00157052">
              <w:rPr>
                <w:rFonts w:ascii="Times New Roman" w:eastAsia="Times New Roman" w:hAnsi="Times New Roman" w:cs="Times New Roman"/>
                <w:color w:val="000000"/>
                <w:sz w:val="28"/>
                <w:szCs w:val="28"/>
                <w:lang w:val="uk-UA" w:eastAsia="ru-RU"/>
              </w:rPr>
              <w:t>термомодернізаці</w:t>
            </w:r>
            <w:r w:rsidR="008C564B" w:rsidRPr="00157052">
              <w:rPr>
                <w:rFonts w:ascii="Times New Roman" w:eastAsia="Times New Roman" w:hAnsi="Times New Roman" w:cs="Times New Roman"/>
                <w:color w:val="000000"/>
                <w:sz w:val="28"/>
                <w:szCs w:val="28"/>
                <w:lang w:val="uk-UA" w:eastAsia="ru-RU"/>
              </w:rPr>
              <w:t>я</w:t>
            </w:r>
            <w:r w:rsidRPr="00157052">
              <w:rPr>
                <w:rFonts w:ascii="Times New Roman" w:eastAsia="Times New Roman" w:hAnsi="Times New Roman" w:cs="Times New Roman"/>
                <w:color w:val="000000"/>
                <w:sz w:val="28"/>
                <w:szCs w:val="28"/>
                <w:lang w:val="uk-UA" w:eastAsia="ru-RU"/>
              </w:rPr>
              <w:t xml:space="preserve"> будівель, стимулювання використання відновлюваних джерел енергії</w:t>
            </w:r>
          </w:p>
        </w:tc>
        <w:tc>
          <w:tcPr>
            <w:tcW w:w="926" w:type="dxa"/>
          </w:tcPr>
          <w:p w:rsidR="00D30647" w:rsidRPr="00157052" w:rsidRDefault="00D30647" w:rsidP="00157052">
            <w:pPr>
              <w:tabs>
                <w:tab w:val="left" w:pos="3345"/>
              </w:tabs>
              <w:spacing w:line="276" w:lineRule="auto"/>
              <w:jc w:val="center"/>
              <w:rPr>
                <w:rFonts w:ascii="Times New Roman" w:hAnsi="Times New Roman" w:cs="Times New Roman"/>
                <w:b/>
                <w:sz w:val="28"/>
                <w:szCs w:val="28"/>
                <w:lang w:val="uk-UA"/>
              </w:rPr>
            </w:pPr>
          </w:p>
        </w:tc>
        <w:tc>
          <w:tcPr>
            <w:tcW w:w="1505" w:type="dxa"/>
          </w:tcPr>
          <w:p w:rsidR="00D30647" w:rsidRPr="00157052" w:rsidRDefault="00D30647" w:rsidP="00157052">
            <w:pPr>
              <w:tabs>
                <w:tab w:val="left" w:pos="3345"/>
              </w:tabs>
              <w:spacing w:line="276" w:lineRule="auto"/>
              <w:jc w:val="center"/>
              <w:rPr>
                <w:rFonts w:ascii="Times New Roman" w:hAnsi="Times New Roman" w:cs="Times New Roman"/>
                <w:b/>
                <w:sz w:val="28"/>
                <w:szCs w:val="28"/>
                <w:lang w:val="uk-UA"/>
              </w:rPr>
            </w:pPr>
            <w:r w:rsidRPr="00157052">
              <w:rPr>
                <w:rFonts w:ascii="Times New Roman" w:hAnsi="Times New Roman" w:cs="Times New Roman"/>
                <w:b/>
                <w:sz w:val="28"/>
                <w:szCs w:val="28"/>
                <w:lang w:val="uk-UA"/>
              </w:rPr>
              <w:t>-</w:t>
            </w:r>
          </w:p>
        </w:tc>
        <w:tc>
          <w:tcPr>
            <w:tcW w:w="1002" w:type="dxa"/>
          </w:tcPr>
          <w:p w:rsidR="00D30647" w:rsidRPr="00157052" w:rsidRDefault="007D6041" w:rsidP="00157052">
            <w:pPr>
              <w:tabs>
                <w:tab w:val="left" w:pos="3345"/>
              </w:tabs>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1002" w:type="dxa"/>
          </w:tcPr>
          <w:p w:rsidR="00D30647" w:rsidRPr="00157052" w:rsidRDefault="007D6041" w:rsidP="00157052">
            <w:pPr>
              <w:tabs>
                <w:tab w:val="left" w:pos="3345"/>
              </w:tabs>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1002" w:type="dxa"/>
          </w:tcPr>
          <w:p w:rsidR="00D30647" w:rsidRPr="00157052" w:rsidRDefault="007D6041" w:rsidP="00157052">
            <w:pPr>
              <w:tabs>
                <w:tab w:val="left" w:pos="3345"/>
              </w:tabs>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1505" w:type="dxa"/>
          </w:tcPr>
          <w:p w:rsidR="00D30647" w:rsidRPr="00157052" w:rsidRDefault="007D6041" w:rsidP="00157052">
            <w:pPr>
              <w:tabs>
                <w:tab w:val="left" w:pos="3345"/>
              </w:tabs>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12</w:t>
            </w:r>
          </w:p>
        </w:tc>
      </w:tr>
      <w:tr w:rsidR="00D30647" w:rsidRPr="00157052" w:rsidTr="00D30647">
        <w:tc>
          <w:tcPr>
            <w:tcW w:w="498" w:type="dxa"/>
          </w:tcPr>
          <w:p w:rsidR="00D30647" w:rsidRPr="00157052" w:rsidRDefault="00DD128E" w:rsidP="00157052">
            <w:pPr>
              <w:tabs>
                <w:tab w:val="left" w:pos="3345"/>
              </w:tabs>
              <w:spacing w:line="276" w:lineRule="auto"/>
              <w:jc w:val="center"/>
              <w:rPr>
                <w:rFonts w:ascii="Times New Roman" w:hAnsi="Times New Roman" w:cs="Times New Roman"/>
                <w:b/>
                <w:sz w:val="28"/>
                <w:szCs w:val="28"/>
                <w:lang w:val="uk-UA"/>
              </w:rPr>
            </w:pPr>
            <w:r w:rsidRPr="00157052">
              <w:rPr>
                <w:rFonts w:ascii="Times New Roman" w:hAnsi="Times New Roman" w:cs="Times New Roman"/>
                <w:b/>
                <w:sz w:val="28"/>
                <w:szCs w:val="28"/>
                <w:lang w:val="uk-UA"/>
              </w:rPr>
              <w:t>6.</w:t>
            </w:r>
          </w:p>
        </w:tc>
        <w:tc>
          <w:tcPr>
            <w:tcW w:w="2512" w:type="dxa"/>
          </w:tcPr>
          <w:p w:rsidR="00D30647" w:rsidRPr="00157052" w:rsidRDefault="000E1503" w:rsidP="00157052">
            <w:pPr>
              <w:tabs>
                <w:tab w:val="left" w:pos="3345"/>
              </w:tabs>
              <w:spacing w:line="276" w:lineRule="auto"/>
              <w:jc w:val="center"/>
              <w:rPr>
                <w:rFonts w:ascii="Times New Roman" w:hAnsi="Times New Roman" w:cs="Times New Roman"/>
                <w:sz w:val="28"/>
                <w:szCs w:val="28"/>
                <w:lang w:val="uk-UA"/>
              </w:rPr>
            </w:pPr>
            <w:r w:rsidRPr="00157052">
              <w:rPr>
                <w:rFonts w:ascii="Times New Roman" w:eastAsia="Times New Roman" w:hAnsi="Times New Roman" w:cs="Times New Roman"/>
                <w:color w:val="000000"/>
                <w:sz w:val="28"/>
                <w:szCs w:val="28"/>
                <w:lang w:val="uk-UA" w:eastAsia="ru-RU"/>
              </w:rPr>
              <w:t>розроблення та реалізація плану щодо збільшення кількості будівель з близьким до нульового рівнем споживання енергії</w:t>
            </w:r>
          </w:p>
        </w:tc>
        <w:tc>
          <w:tcPr>
            <w:tcW w:w="926" w:type="dxa"/>
          </w:tcPr>
          <w:p w:rsidR="00D30647" w:rsidRPr="00157052" w:rsidRDefault="00D30647" w:rsidP="00157052">
            <w:pPr>
              <w:tabs>
                <w:tab w:val="left" w:pos="3345"/>
              </w:tabs>
              <w:spacing w:line="276" w:lineRule="auto"/>
              <w:jc w:val="center"/>
              <w:rPr>
                <w:rFonts w:ascii="Times New Roman" w:hAnsi="Times New Roman" w:cs="Times New Roman"/>
                <w:b/>
                <w:sz w:val="28"/>
                <w:szCs w:val="28"/>
                <w:lang w:val="uk-UA"/>
              </w:rPr>
            </w:pPr>
          </w:p>
        </w:tc>
        <w:tc>
          <w:tcPr>
            <w:tcW w:w="1505" w:type="dxa"/>
          </w:tcPr>
          <w:p w:rsidR="00D30647" w:rsidRPr="00157052" w:rsidRDefault="00D30647" w:rsidP="00157052">
            <w:pPr>
              <w:tabs>
                <w:tab w:val="left" w:pos="3345"/>
              </w:tabs>
              <w:spacing w:line="276" w:lineRule="auto"/>
              <w:jc w:val="center"/>
              <w:rPr>
                <w:rFonts w:ascii="Times New Roman" w:hAnsi="Times New Roman" w:cs="Times New Roman"/>
                <w:b/>
                <w:sz w:val="28"/>
                <w:szCs w:val="28"/>
                <w:lang w:val="uk-UA"/>
              </w:rPr>
            </w:pPr>
            <w:r w:rsidRPr="00157052">
              <w:rPr>
                <w:rFonts w:ascii="Times New Roman" w:hAnsi="Times New Roman" w:cs="Times New Roman"/>
                <w:b/>
                <w:sz w:val="28"/>
                <w:szCs w:val="28"/>
                <w:lang w:val="uk-UA"/>
              </w:rPr>
              <w:t>-</w:t>
            </w:r>
          </w:p>
        </w:tc>
        <w:tc>
          <w:tcPr>
            <w:tcW w:w="1002" w:type="dxa"/>
          </w:tcPr>
          <w:p w:rsidR="00D30647" w:rsidRPr="00157052" w:rsidRDefault="007D6041" w:rsidP="00157052">
            <w:pPr>
              <w:tabs>
                <w:tab w:val="left" w:pos="3345"/>
              </w:tabs>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1002" w:type="dxa"/>
          </w:tcPr>
          <w:p w:rsidR="00D30647" w:rsidRPr="00157052" w:rsidRDefault="00D30647" w:rsidP="00157052">
            <w:pPr>
              <w:tabs>
                <w:tab w:val="left" w:pos="3345"/>
              </w:tabs>
              <w:spacing w:line="276" w:lineRule="auto"/>
              <w:jc w:val="center"/>
              <w:rPr>
                <w:rFonts w:ascii="Times New Roman" w:hAnsi="Times New Roman" w:cs="Times New Roman"/>
                <w:b/>
                <w:sz w:val="28"/>
                <w:szCs w:val="28"/>
                <w:lang w:val="uk-UA"/>
              </w:rPr>
            </w:pPr>
          </w:p>
        </w:tc>
        <w:tc>
          <w:tcPr>
            <w:tcW w:w="1002" w:type="dxa"/>
          </w:tcPr>
          <w:p w:rsidR="00D30647" w:rsidRPr="00157052" w:rsidRDefault="00D30647" w:rsidP="00157052">
            <w:pPr>
              <w:tabs>
                <w:tab w:val="left" w:pos="3345"/>
              </w:tabs>
              <w:spacing w:line="276" w:lineRule="auto"/>
              <w:jc w:val="center"/>
              <w:rPr>
                <w:rFonts w:ascii="Times New Roman" w:hAnsi="Times New Roman" w:cs="Times New Roman"/>
                <w:b/>
                <w:sz w:val="28"/>
                <w:szCs w:val="28"/>
                <w:lang w:val="uk-UA"/>
              </w:rPr>
            </w:pPr>
          </w:p>
        </w:tc>
        <w:tc>
          <w:tcPr>
            <w:tcW w:w="1505" w:type="dxa"/>
          </w:tcPr>
          <w:p w:rsidR="00D30647" w:rsidRPr="00157052" w:rsidRDefault="007D6041" w:rsidP="00157052">
            <w:pPr>
              <w:tabs>
                <w:tab w:val="left" w:pos="3345"/>
              </w:tabs>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r>
    </w:tbl>
    <w:p w:rsidR="00A33C22" w:rsidRPr="00157052" w:rsidRDefault="00A33C22" w:rsidP="00157052">
      <w:pPr>
        <w:tabs>
          <w:tab w:val="left" w:pos="3345"/>
        </w:tabs>
        <w:spacing w:after="0"/>
        <w:jc w:val="center"/>
        <w:rPr>
          <w:rFonts w:ascii="Times New Roman" w:hAnsi="Times New Roman" w:cs="Times New Roman"/>
          <w:b/>
          <w:sz w:val="28"/>
          <w:szCs w:val="28"/>
          <w:lang w:val="uk-UA"/>
        </w:rPr>
      </w:pPr>
    </w:p>
    <w:p w:rsidR="00A33C22" w:rsidRPr="00157052" w:rsidRDefault="00A33C22" w:rsidP="00157052">
      <w:pPr>
        <w:pStyle w:val="a3"/>
        <w:ind w:left="0"/>
        <w:jc w:val="both"/>
        <w:rPr>
          <w:rFonts w:ascii="Times New Roman" w:hAnsi="Times New Roman" w:cs="Times New Roman"/>
          <w:b/>
          <w:sz w:val="28"/>
          <w:szCs w:val="28"/>
          <w:lang w:val="uk-UA"/>
        </w:rPr>
      </w:pPr>
    </w:p>
    <w:p w:rsidR="000C42FA" w:rsidRPr="00157052" w:rsidRDefault="000C42FA" w:rsidP="00157052">
      <w:pPr>
        <w:pStyle w:val="a3"/>
        <w:ind w:left="0"/>
        <w:jc w:val="both"/>
        <w:rPr>
          <w:rFonts w:ascii="Times New Roman" w:hAnsi="Times New Roman" w:cs="Times New Roman"/>
          <w:b/>
          <w:sz w:val="28"/>
          <w:szCs w:val="28"/>
          <w:lang w:val="uk-UA"/>
        </w:rPr>
      </w:pPr>
      <w:r w:rsidRPr="00157052">
        <w:rPr>
          <w:rFonts w:ascii="Times New Roman" w:hAnsi="Times New Roman" w:cs="Times New Roman"/>
          <w:b/>
          <w:sz w:val="28"/>
          <w:szCs w:val="28"/>
          <w:lang w:val="uk-UA"/>
        </w:rPr>
        <w:t xml:space="preserve">Начальник відділу </w:t>
      </w:r>
    </w:p>
    <w:p w:rsidR="000C42FA" w:rsidRPr="00157052" w:rsidRDefault="000C42FA" w:rsidP="00157052">
      <w:pPr>
        <w:pStyle w:val="a3"/>
        <w:ind w:left="0"/>
        <w:jc w:val="both"/>
        <w:rPr>
          <w:rFonts w:ascii="Times New Roman" w:hAnsi="Times New Roman" w:cs="Times New Roman"/>
          <w:b/>
          <w:sz w:val="28"/>
          <w:szCs w:val="28"/>
          <w:lang w:val="uk-UA"/>
        </w:rPr>
      </w:pPr>
      <w:r w:rsidRPr="00157052">
        <w:rPr>
          <w:rFonts w:ascii="Times New Roman" w:hAnsi="Times New Roman" w:cs="Times New Roman"/>
          <w:b/>
          <w:sz w:val="28"/>
          <w:szCs w:val="28"/>
          <w:lang w:val="uk-UA"/>
        </w:rPr>
        <w:t xml:space="preserve">економічного розвитку, торгівлі, </w:t>
      </w:r>
    </w:p>
    <w:p w:rsidR="000C42FA" w:rsidRPr="00157052" w:rsidRDefault="000C42FA" w:rsidP="00157052">
      <w:pPr>
        <w:pStyle w:val="a3"/>
        <w:ind w:left="0"/>
        <w:jc w:val="both"/>
        <w:rPr>
          <w:rFonts w:ascii="Times New Roman" w:hAnsi="Times New Roman" w:cs="Times New Roman"/>
          <w:b/>
          <w:sz w:val="28"/>
          <w:szCs w:val="28"/>
          <w:lang w:val="uk-UA"/>
        </w:rPr>
      </w:pPr>
      <w:r w:rsidRPr="00157052">
        <w:rPr>
          <w:rFonts w:ascii="Times New Roman" w:hAnsi="Times New Roman" w:cs="Times New Roman"/>
          <w:b/>
          <w:sz w:val="28"/>
          <w:szCs w:val="28"/>
          <w:lang w:val="uk-UA"/>
        </w:rPr>
        <w:t>інвестицій та державних закупівель                                      Д.О. Бойчук</w:t>
      </w:r>
    </w:p>
    <w:p w:rsidR="000C42FA" w:rsidRPr="00157052" w:rsidRDefault="000C42FA" w:rsidP="00157052">
      <w:pPr>
        <w:tabs>
          <w:tab w:val="left" w:pos="270"/>
          <w:tab w:val="left" w:pos="3345"/>
        </w:tabs>
        <w:spacing w:after="0"/>
        <w:rPr>
          <w:rFonts w:ascii="Times New Roman" w:hAnsi="Times New Roman" w:cs="Times New Roman"/>
          <w:sz w:val="28"/>
          <w:szCs w:val="28"/>
          <w:lang w:val="uk-UA"/>
        </w:rPr>
      </w:pPr>
    </w:p>
    <w:p w:rsidR="000C42FA" w:rsidRPr="00157052" w:rsidRDefault="000C42FA" w:rsidP="00157052">
      <w:pPr>
        <w:tabs>
          <w:tab w:val="left" w:pos="270"/>
          <w:tab w:val="left" w:pos="3345"/>
        </w:tabs>
        <w:spacing w:after="0"/>
        <w:rPr>
          <w:rFonts w:ascii="Times New Roman" w:hAnsi="Times New Roman" w:cs="Times New Roman"/>
          <w:sz w:val="28"/>
          <w:szCs w:val="28"/>
          <w:lang w:val="uk-UA"/>
        </w:rPr>
        <w:sectPr w:rsidR="000C42FA" w:rsidRPr="00157052">
          <w:pgSz w:w="11906" w:h="16838"/>
          <w:pgMar w:top="1134" w:right="850" w:bottom="1134" w:left="1701" w:header="708" w:footer="708" w:gutter="0"/>
          <w:cols w:space="708"/>
          <w:docGrid w:linePitch="360"/>
        </w:sectPr>
      </w:pPr>
    </w:p>
    <w:p w:rsidR="000C42FA" w:rsidRPr="00157052" w:rsidRDefault="000C42FA" w:rsidP="00157052">
      <w:pPr>
        <w:tabs>
          <w:tab w:val="left" w:pos="10155"/>
        </w:tabs>
        <w:spacing w:after="0"/>
        <w:rPr>
          <w:rFonts w:ascii="Times New Roman" w:hAnsi="Times New Roman" w:cs="Times New Roman"/>
          <w:b/>
          <w:sz w:val="28"/>
          <w:szCs w:val="28"/>
          <w:lang w:val="uk-UA"/>
        </w:rPr>
      </w:pPr>
      <w:r w:rsidRPr="00157052">
        <w:rPr>
          <w:rFonts w:ascii="Times New Roman" w:hAnsi="Times New Roman" w:cs="Times New Roman"/>
          <w:sz w:val="28"/>
          <w:szCs w:val="28"/>
          <w:lang w:val="uk-UA"/>
        </w:rPr>
        <w:lastRenderedPageBreak/>
        <w:tab/>
      </w:r>
      <w:r w:rsidRPr="00157052">
        <w:rPr>
          <w:rFonts w:ascii="Times New Roman" w:hAnsi="Times New Roman" w:cs="Times New Roman"/>
          <w:b/>
          <w:sz w:val="28"/>
          <w:szCs w:val="28"/>
          <w:lang w:val="uk-UA"/>
        </w:rPr>
        <w:t xml:space="preserve">Додаток 4 до Програми </w:t>
      </w:r>
    </w:p>
    <w:p w:rsidR="000C42FA" w:rsidRPr="00157052" w:rsidRDefault="000C42FA" w:rsidP="00157052">
      <w:pPr>
        <w:tabs>
          <w:tab w:val="left" w:pos="10155"/>
        </w:tabs>
        <w:spacing w:after="0"/>
        <w:ind w:left="10155"/>
        <w:rPr>
          <w:rFonts w:ascii="Times New Roman" w:hAnsi="Times New Roman" w:cs="Times New Roman"/>
          <w:b/>
          <w:sz w:val="28"/>
          <w:szCs w:val="28"/>
          <w:lang w:val="uk-UA"/>
        </w:rPr>
      </w:pPr>
      <w:r w:rsidRPr="00157052">
        <w:rPr>
          <w:rFonts w:ascii="Times New Roman" w:hAnsi="Times New Roman" w:cs="Times New Roman"/>
          <w:b/>
          <w:sz w:val="28"/>
          <w:szCs w:val="28"/>
          <w:lang w:val="uk-UA"/>
        </w:rPr>
        <w:t>енергетичного менеджменту в Сторожинецькій міській об’єднаній  територіальній громаді на 2018-2020 роки</w:t>
      </w:r>
    </w:p>
    <w:p w:rsidR="000C42FA" w:rsidRPr="00157052" w:rsidRDefault="000C42FA" w:rsidP="00157052">
      <w:pPr>
        <w:tabs>
          <w:tab w:val="left" w:pos="10155"/>
        </w:tabs>
        <w:spacing w:after="0"/>
        <w:rPr>
          <w:rFonts w:ascii="Times New Roman" w:hAnsi="Times New Roman" w:cs="Times New Roman"/>
          <w:b/>
          <w:sz w:val="28"/>
          <w:szCs w:val="28"/>
          <w:lang w:val="uk-UA"/>
        </w:rPr>
      </w:pPr>
    </w:p>
    <w:p w:rsidR="000C42FA" w:rsidRPr="00157052" w:rsidRDefault="000C42FA" w:rsidP="00157052">
      <w:pPr>
        <w:tabs>
          <w:tab w:val="left" w:pos="10155"/>
        </w:tabs>
        <w:spacing w:after="0"/>
        <w:jc w:val="center"/>
        <w:rPr>
          <w:rFonts w:ascii="Times New Roman" w:hAnsi="Times New Roman" w:cs="Times New Roman"/>
          <w:sz w:val="28"/>
          <w:szCs w:val="28"/>
          <w:lang w:val="uk-UA"/>
        </w:rPr>
      </w:pPr>
      <w:r w:rsidRPr="00157052">
        <w:rPr>
          <w:rFonts w:ascii="Times New Roman" w:hAnsi="Times New Roman" w:cs="Times New Roman"/>
          <w:b/>
          <w:sz w:val="28"/>
          <w:szCs w:val="28"/>
          <w:lang w:val="uk-UA"/>
        </w:rPr>
        <w:t>1.6. Напрями діяльності і заходи Програми енергетичного менеджменту в Сторожинецькій міській об’єднаній  територіальній громаді на 2018-2020 роки</w:t>
      </w:r>
    </w:p>
    <w:p w:rsidR="000C42FA" w:rsidRPr="00157052" w:rsidRDefault="000C42FA" w:rsidP="00157052">
      <w:pPr>
        <w:tabs>
          <w:tab w:val="left" w:pos="270"/>
          <w:tab w:val="left" w:pos="3345"/>
        </w:tabs>
        <w:spacing w:after="0"/>
        <w:rPr>
          <w:rFonts w:ascii="Times New Roman" w:hAnsi="Times New Roman" w:cs="Times New Roman"/>
          <w:sz w:val="28"/>
          <w:szCs w:val="28"/>
          <w:lang w:val="uk-UA"/>
        </w:rPr>
      </w:pPr>
    </w:p>
    <w:tbl>
      <w:tblPr>
        <w:tblStyle w:val="a9"/>
        <w:tblW w:w="15417" w:type="dxa"/>
        <w:tblLayout w:type="fixed"/>
        <w:tblLook w:val="04A0" w:firstRow="1" w:lastRow="0" w:firstColumn="1" w:lastColumn="0" w:noHBand="0" w:noVBand="1"/>
      </w:tblPr>
      <w:tblGrid>
        <w:gridCol w:w="521"/>
        <w:gridCol w:w="2185"/>
        <w:gridCol w:w="3072"/>
        <w:gridCol w:w="1418"/>
        <w:gridCol w:w="1558"/>
        <w:gridCol w:w="1980"/>
        <w:gridCol w:w="1168"/>
        <w:gridCol w:w="938"/>
        <w:gridCol w:w="1053"/>
        <w:gridCol w:w="1524"/>
      </w:tblGrid>
      <w:tr w:rsidR="000C42FA" w:rsidRPr="00157052" w:rsidTr="00640FB7">
        <w:trPr>
          <w:trHeight w:val="420"/>
        </w:trPr>
        <w:tc>
          <w:tcPr>
            <w:tcW w:w="521" w:type="dxa"/>
            <w:vMerge w:val="restart"/>
          </w:tcPr>
          <w:p w:rsidR="000C42FA" w:rsidRPr="00157052" w:rsidRDefault="000C42FA" w:rsidP="00157052">
            <w:pPr>
              <w:tabs>
                <w:tab w:val="left" w:pos="270"/>
                <w:tab w:val="left" w:pos="3345"/>
              </w:tabs>
              <w:spacing w:line="276" w:lineRule="auto"/>
              <w:rPr>
                <w:rFonts w:ascii="Times New Roman" w:hAnsi="Times New Roman" w:cs="Times New Roman"/>
                <w:b/>
                <w:sz w:val="28"/>
                <w:szCs w:val="28"/>
                <w:lang w:val="uk-UA"/>
              </w:rPr>
            </w:pPr>
            <w:r w:rsidRPr="00157052">
              <w:rPr>
                <w:rFonts w:ascii="Times New Roman" w:hAnsi="Times New Roman" w:cs="Times New Roman"/>
                <w:b/>
                <w:sz w:val="28"/>
                <w:szCs w:val="28"/>
                <w:lang w:val="uk-UA"/>
              </w:rPr>
              <w:t>№</w:t>
            </w:r>
          </w:p>
        </w:tc>
        <w:tc>
          <w:tcPr>
            <w:tcW w:w="2185" w:type="dxa"/>
            <w:vMerge w:val="restart"/>
          </w:tcPr>
          <w:p w:rsidR="000C42FA" w:rsidRPr="00157052" w:rsidRDefault="000C42FA" w:rsidP="00157052">
            <w:pPr>
              <w:tabs>
                <w:tab w:val="left" w:pos="270"/>
                <w:tab w:val="left" w:pos="3345"/>
              </w:tabs>
              <w:spacing w:line="276" w:lineRule="auto"/>
              <w:rPr>
                <w:rFonts w:ascii="Times New Roman" w:hAnsi="Times New Roman" w:cs="Times New Roman"/>
                <w:b/>
                <w:sz w:val="28"/>
                <w:szCs w:val="28"/>
                <w:lang w:val="uk-UA"/>
              </w:rPr>
            </w:pPr>
            <w:r w:rsidRPr="00157052">
              <w:rPr>
                <w:rFonts w:ascii="Times New Roman" w:hAnsi="Times New Roman" w:cs="Times New Roman"/>
                <w:b/>
                <w:sz w:val="28"/>
                <w:szCs w:val="28"/>
                <w:lang w:val="uk-UA"/>
              </w:rPr>
              <w:t>Назва напряму діяльності (пріоритетні завдання)</w:t>
            </w:r>
          </w:p>
        </w:tc>
        <w:tc>
          <w:tcPr>
            <w:tcW w:w="3072" w:type="dxa"/>
            <w:vMerge w:val="restart"/>
          </w:tcPr>
          <w:p w:rsidR="000C42FA" w:rsidRPr="00157052" w:rsidRDefault="000C42FA" w:rsidP="00157052">
            <w:pPr>
              <w:tabs>
                <w:tab w:val="left" w:pos="270"/>
                <w:tab w:val="left" w:pos="3345"/>
              </w:tabs>
              <w:spacing w:line="276" w:lineRule="auto"/>
              <w:rPr>
                <w:rFonts w:ascii="Times New Roman" w:hAnsi="Times New Roman" w:cs="Times New Roman"/>
                <w:b/>
                <w:sz w:val="28"/>
                <w:szCs w:val="28"/>
                <w:lang w:val="uk-UA"/>
              </w:rPr>
            </w:pPr>
            <w:r w:rsidRPr="00157052">
              <w:rPr>
                <w:rFonts w:ascii="Times New Roman" w:hAnsi="Times New Roman" w:cs="Times New Roman"/>
                <w:b/>
                <w:sz w:val="28"/>
                <w:szCs w:val="28"/>
                <w:lang w:val="uk-UA"/>
              </w:rPr>
              <w:t>Перелік заходів Програми</w:t>
            </w:r>
          </w:p>
        </w:tc>
        <w:tc>
          <w:tcPr>
            <w:tcW w:w="1418" w:type="dxa"/>
            <w:vMerge w:val="restart"/>
          </w:tcPr>
          <w:p w:rsidR="000C42FA" w:rsidRPr="00157052" w:rsidRDefault="000C42FA" w:rsidP="00157052">
            <w:pPr>
              <w:tabs>
                <w:tab w:val="left" w:pos="270"/>
                <w:tab w:val="left" w:pos="3345"/>
              </w:tabs>
              <w:spacing w:line="276" w:lineRule="auto"/>
              <w:rPr>
                <w:rFonts w:ascii="Times New Roman" w:hAnsi="Times New Roman" w:cs="Times New Roman"/>
                <w:b/>
                <w:sz w:val="28"/>
                <w:szCs w:val="28"/>
                <w:lang w:val="uk-UA"/>
              </w:rPr>
            </w:pPr>
            <w:r w:rsidRPr="00157052">
              <w:rPr>
                <w:rFonts w:ascii="Times New Roman" w:hAnsi="Times New Roman" w:cs="Times New Roman"/>
                <w:b/>
                <w:sz w:val="28"/>
                <w:szCs w:val="28"/>
                <w:lang w:val="uk-UA"/>
              </w:rPr>
              <w:t>Термін виконання заходу</w:t>
            </w:r>
          </w:p>
        </w:tc>
        <w:tc>
          <w:tcPr>
            <w:tcW w:w="1558" w:type="dxa"/>
            <w:vMerge w:val="restart"/>
          </w:tcPr>
          <w:p w:rsidR="000C42FA" w:rsidRPr="00157052" w:rsidRDefault="000C42FA" w:rsidP="00157052">
            <w:pPr>
              <w:tabs>
                <w:tab w:val="left" w:pos="270"/>
                <w:tab w:val="left" w:pos="3345"/>
              </w:tabs>
              <w:spacing w:line="276" w:lineRule="auto"/>
              <w:rPr>
                <w:rFonts w:ascii="Times New Roman" w:hAnsi="Times New Roman" w:cs="Times New Roman"/>
                <w:b/>
                <w:sz w:val="28"/>
                <w:szCs w:val="28"/>
                <w:lang w:val="uk-UA"/>
              </w:rPr>
            </w:pPr>
            <w:r w:rsidRPr="00157052">
              <w:rPr>
                <w:rFonts w:ascii="Times New Roman" w:hAnsi="Times New Roman" w:cs="Times New Roman"/>
                <w:b/>
                <w:sz w:val="28"/>
                <w:szCs w:val="28"/>
                <w:lang w:val="uk-UA"/>
              </w:rPr>
              <w:t>Виконавці</w:t>
            </w:r>
          </w:p>
        </w:tc>
        <w:tc>
          <w:tcPr>
            <w:tcW w:w="1980" w:type="dxa"/>
            <w:vMerge w:val="restart"/>
          </w:tcPr>
          <w:p w:rsidR="000C42FA" w:rsidRPr="00157052" w:rsidRDefault="000C42FA" w:rsidP="00157052">
            <w:pPr>
              <w:tabs>
                <w:tab w:val="left" w:pos="270"/>
                <w:tab w:val="left" w:pos="3345"/>
              </w:tabs>
              <w:spacing w:line="276" w:lineRule="auto"/>
              <w:rPr>
                <w:rFonts w:ascii="Times New Roman" w:hAnsi="Times New Roman" w:cs="Times New Roman"/>
                <w:b/>
                <w:sz w:val="28"/>
                <w:szCs w:val="28"/>
                <w:lang w:val="uk-UA"/>
              </w:rPr>
            </w:pPr>
            <w:r w:rsidRPr="00157052">
              <w:rPr>
                <w:rFonts w:ascii="Times New Roman" w:hAnsi="Times New Roman" w:cs="Times New Roman"/>
                <w:b/>
                <w:sz w:val="28"/>
                <w:szCs w:val="28"/>
                <w:lang w:val="uk-UA"/>
              </w:rPr>
              <w:t>Джерела фінансування</w:t>
            </w:r>
          </w:p>
        </w:tc>
        <w:tc>
          <w:tcPr>
            <w:tcW w:w="3159" w:type="dxa"/>
            <w:gridSpan w:val="3"/>
          </w:tcPr>
          <w:p w:rsidR="000C42FA" w:rsidRPr="00157052" w:rsidRDefault="000C42FA" w:rsidP="00157052">
            <w:pPr>
              <w:tabs>
                <w:tab w:val="left" w:pos="270"/>
                <w:tab w:val="left" w:pos="3345"/>
              </w:tabs>
              <w:spacing w:line="276" w:lineRule="auto"/>
              <w:rPr>
                <w:rFonts w:ascii="Times New Roman" w:hAnsi="Times New Roman" w:cs="Times New Roman"/>
                <w:b/>
                <w:sz w:val="28"/>
                <w:szCs w:val="28"/>
                <w:lang w:val="uk-UA"/>
              </w:rPr>
            </w:pPr>
            <w:r w:rsidRPr="00157052">
              <w:rPr>
                <w:rFonts w:ascii="Times New Roman" w:hAnsi="Times New Roman" w:cs="Times New Roman"/>
                <w:b/>
                <w:sz w:val="28"/>
                <w:szCs w:val="28"/>
                <w:lang w:val="uk-UA"/>
              </w:rPr>
              <w:t>Орієн</w:t>
            </w:r>
            <w:r w:rsidR="00FE289F" w:rsidRPr="00157052">
              <w:rPr>
                <w:rFonts w:ascii="Times New Roman" w:hAnsi="Times New Roman" w:cs="Times New Roman"/>
                <w:b/>
                <w:sz w:val="28"/>
                <w:szCs w:val="28"/>
                <w:lang w:val="uk-UA"/>
              </w:rPr>
              <w:t>товні обсяги фінансування, грн.</w:t>
            </w:r>
          </w:p>
        </w:tc>
        <w:tc>
          <w:tcPr>
            <w:tcW w:w="1524" w:type="dxa"/>
            <w:vMerge w:val="restart"/>
          </w:tcPr>
          <w:p w:rsidR="000C42FA" w:rsidRPr="00157052" w:rsidRDefault="000C42FA" w:rsidP="00157052">
            <w:pPr>
              <w:tabs>
                <w:tab w:val="left" w:pos="270"/>
                <w:tab w:val="left" w:pos="1636"/>
                <w:tab w:val="left" w:pos="3345"/>
              </w:tabs>
              <w:spacing w:line="276" w:lineRule="auto"/>
              <w:rPr>
                <w:rFonts w:ascii="Times New Roman" w:hAnsi="Times New Roman" w:cs="Times New Roman"/>
                <w:b/>
                <w:sz w:val="28"/>
                <w:szCs w:val="28"/>
                <w:lang w:val="uk-UA"/>
              </w:rPr>
            </w:pPr>
            <w:r w:rsidRPr="00157052">
              <w:rPr>
                <w:rFonts w:ascii="Times New Roman" w:hAnsi="Times New Roman" w:cs="Times New Roman"/>
                <w:b/>
                <w:sz w:val="28"/>
                <w:szCs w:val="28"/>
                <w:lang w:val="uk-UA"/>
              </w:rPr>
              <w:t>Очікуваний результат</w:t>
            </w:r>
          </w:p>
        </w:tc>
      </w:tr>
      <w:tr w:rsidR="000C42FA" w:rsidRPr="00157052" w:rsidTr="007D6041">
        <w:trPr>
          <w:trHeight w:val="1185"/>
        </w:trPr>
        <w:tc>
          <w:tcPr>
            <w:tcW w:w="521" w:type="dxa"/>
            <w:vMerge/>
          </w:tcPr>
          <w:p w:rsidR="000C42FA" w:rsidRPr="00157052" w:rsidRDefault="000C42FA" w:rsidP="00157052">
            <w:pPr>
              <w:tabs>
                <w:tab w:val="left" w:pos="270"/>
                <w:tab w:val="left" w:pos="3345"/>
              </w:tabs>
              <w:spacing w:line="276" w:lineRule="auto"/>
              <w:rPr>
                <w:rFonts w:ascii="Times New Roman" w:hAnsi="Times New Roman" w:cs="Times New Roman"/>
                <w:b/>
                <w:sz w:val="28"/>
                <w:szCs w:val="28"/>
                <w:lang w:val="uk-UA"/>
              </w:rPr>
            </w:pPr>
          </w:p>
        </w:tc>
        <w:tc>
          <w:tcPr>
            <w:tcW w:w="2185" w:type="dxa"/>
            <w:vMerge/>
          </w:tcPr>
          <w:p w:rsidR="000C42FA" w:rsidRPr="00157052" w:rsidRDefault="000C42FA" w:rsidP="00157052">
            <w:pPr>
              <w:tabs>
                <w:tab w:val="left" w:pos="270"/>
                <w:tab w:val="left" w:pos="3345"/>
              </w:tabs>
              <w:spacing w:line="276" w:lineRule="auto"/>
              <w:rPr>
                <w:rFonts w:ascii="Times New Roman" w:hAnsi="Times New Roman" w:cs="Times New Roman"/>
                <w:b/>
                <w:sz w:val="28"/>
                <w:szCs w:val="28"/>
                <w:lang w:val="uk-UA"/>
              </w:rPr>
            </w:pPr>
          </w:p>
        </w:tc>
        <w:tc>
          <w:tcPr>
            <w:tcW w:w="3072" w:type="dxa"/>
            <w:vMerge/>
          </w:tcPr>
          <w:p w:rsidR="000C42FA" w:rsidRPr="00157052" w:rsidRDefault="000C42FA" w:rsidP="00157052">
            <w:pPr>
              <w:tabs>
                <w:tab w:val="left" w:pos="270"/>
                <w:tab w:val="left" w:pos="3345"/>
              </w:tabs>
              <w:spacing w:line="276" w:lineRule="auto"/>
              <w:rPr>
                <w:rFonts w:ascii="Times New Roman" w:hAnsi="Times New Roman" w:cs="Times New Roman"/>
                <w:b/>
                <w:sz w:val="28"/>
                <w:szCs w:val="28"/>
                <w:lang w:val="uk-UA"/>
              </w:rPr>
            </w:pPr>
          </w:p>
        </w:tc>
        <w:tc>
          <w:tcPr>
            <w:tcW w:w="1418" w:type="dxa"/>
            <w:vMerge/>
          </w:tcPr>
          <w:p w:rsidR="000C42FA" w:rsidRPr="00157052" w:rsidRDefault="000C42FA" w:rsidP="00157052">
            <w:pPr>
              <w:tabs>
                <w:tab w:val="left" w:pos="270"/>
                <w:tab w:val="left" w:pos="3345"/>
              </w:tabs>
              <w:spacing w:line="276" w:lineRule="auto"/>
              <w:rPr>
                <w:rFonts w:ascii="Times New Roman" w:hAnsi="Times New Roman" w:cs="Times New Roman"/>
                <w:b/>
                <w:sz w:val="28"/>
                <w:szCs w:val="28"/>
                <w:lang w:val="uk-UA"/>
              </w:rPr>
            </w:pPr>
          </w:p>
        </w:tc>
        <w:tc>
          <w:tcPr>
            <w:tcW w:w="1558" w:type="dxa"/>
            <w:vMerge/>
          </w:tcPr>
          <w:p w:rsidR="000C42FA" w:rsidRPr="00157052" w:rsidRDefault="000C42FA" w:rsidP="00157052">
            <w:pPr>
              <w:tabs>
                <w:tab w:val="left" w:pos="270"/>
                <w:tab w:val="left" w:pos="3345"/>
              </w:tabs>
              <w:spacing w:line="276" w:lineRule="auto"/>
              <w:rPr>
                <w:rFonts w:ascii="Times New Roman" w:hAnsi="Times New Roman" w:cs="Times New Roman"/>
                <w:b/>
                <w:sz w:val="28"/>
                <w:szCs w:val="28"/>
                <w:lang w:val="uk-UA"/>
              </w:rPr>
            </w:pPr>
          </w:p>
        </w:tc>
        <w:tc>
          <w:tcPr>
            <w:tcW w:w="1980" w:type="dxa"/>
            <w:vMerge/>
          </w:tcPr>
          <w:p w:rsidR="000C42FA" w:rsidRPr="00157052" w:rsidRDefault="000C42FA" w:rsidP="00157052">
            <w:pPr>
              <w:tabs>
                <w:tab w:val="left" w:pos="270"/>
                <w:tab w:val="left" w:pos="3345"/>
              </w:tabs>
              <w:spacing w:line="276" w:lineRule="auto"/>
              <w:rPr>
                <w:rFonts w:ascii="Times New Roman" w:hAnsi="Times New Roman" w:cs="Times New Roman"/>
                <w:b/>
                <w:sz w:val="28"/>
                <w:szCs w:val="28"/>
                <w:lang w:val="uk-UA"/>
              </w:rPr>
            </w:pPr>
          </w:p>
        </w:tc>
        <w:tc>
          <w:tcPr>
            <w:tcW w:w="1168" w:type="dxa"/>
          </w:tcPr>
          <w:p w:rsidR="000C42FA" w:rsidRPr="00157052" w:rsidRDefault="000C42FA" w:rsidP="00157052">
            <w:pPr>
              <w:tabs>
                <w:tab w:val="left" w:pos="270"/>
                <w:tab w:val="left" w:pos="3345"/>
              </w:tabs>
              <w:spacing w:line="276" w:lineRule="auto"/>
              <w:rPr>
                <w:rFonts w:ascii="Times New Roman" w:hAnsi="Times New Roman" w:cs="Times New Roman"/>
                <w:b/>
                <w:sz w:val="28"/>
                <w:szCs w:val="28"/>
                <w:lang w:val="uk-UA"/>
              </w:rPr>
            </w:pPr>
            <w:r w:rsidRPr="00157052">
              <w:rPr>
                <w:rFonts w:ascii="Times New Roman" w:hAnsi="Times New Roman" w:cs="Times New Roman"/>
                <w:b/>
                <w:sz w:val="28"/>
                <w:szCs w:val="28"/>
                <w:lang w:val="uk-UA"/>
              </w:rPr>
              <w:t>2018р.</w:t>
            </w:r>
          </w:p>
        </w:tc>
        <w:tc>
          <w:tcPr>
            <w:tcW w:w="938" w:type="dxa"/>
          </w:tcPr>
          <w:p w:rsidR="000C42FA" w:rsidRPr="00157052" w:rsidRDefault="000C42FA" w:rsidP="00157052">
            <w:pPr>
              <w:tabs>
                <w:tab w:val="left" w:pos="270"/>
                <w:tab w:val="left" w:pos="3345"/>
              </w:tabs>
              <w:spacing w:line="276" w:lineRule="auto"/>
              <w:rPr>
                <w:rFonts w:ascii="Times New Roman" w:hAnsi="Times New Roman" w:cs="Times New Roman"/>
                <w:b/>
                <w:sz w:val="28"/>
                <w:szCs w:val="28"/>
                <w:lang w:val="uk-UA"/>
              </w:rPr>
            </w:pPr>
            <w:r w:rsidRPr="00157052">
              <w:rPr>
                <w:rFonts w:ascii="Times New Roman" w:hAnsi="Times New Roman" w:cs="Times New Roman"/>
                <w:b/>
                <w:sz w:val="28"/>
                <w:szCs w:val="28"/>
                <w:lang w:val="uk-UA"/>
              </w:rPr>
              <w:t>2019р.</w:t>
            </w:r>
          </w:p>
        </w:tc>
        <w:tc>
          <w:tcPr>
            <w:tcW w:w="1053" w:type="dxa"/>
          </w:tcPr>
          <w:p w:rsidR="000C42FA" w:rsidRPr="00157052" w:rsidRDefault="000C42FA" w:rsidP="00157052">
            <w:pPr>
              <w:tabs>
                <w:tab w:val="left" w:pos="270"/>
                <w:tab w:val="left" w:pos="3345"/>
              </w:tabs>
              <w:spacing w:line="276" w:lineRule="auto"/>
              <w:rPr>
                <w:rFonts w:ascii="Times New Roman" w:hAnsi="Times New Roman" w:cs="Times New Roman"/>
                <w:b/>
                <w:sz w:val="28"/>
                <w:szCs w:val="28"/>
                <w:lang w:val="uk-UA"/>
              </w:rPr>
            </w:pPr>
            <w:r w:rsidRPr="00157052">
              <w:rPr>
                <w:rFonts w:ascii="Times New Roman" w:hAnsi="Times New Roman" w:cs="Times New Roman"/>
                <w:b/>
                <w:sz w:val="28"/>
                <w:szCs w:val="28"/>
                <w:lang w:val="uk-UA"/>
              </w:rPr>
              <w:t>2020р.</w:t>
            </w:r>
          </w:p>
        </w:tc>
        <w:tc>
          <w:tcPr>
            <w:tcW w:w="1524" w:type="dxa"/>
            <w:vMerge/>
          </w:tcPr>
          <w:p w:rsidR="000C42FA" w:rsidRPr="00157052" w:rsidRDefault="000C42FA" w:rsidP="00157052">
            <w:pPr>
              <w:tabs>
                <w:tab w:val="left" w:pos="270"/>
                <w:tab w:val="left" w:pos="3345"/>
              </w:tabs>
              <w:spacing w:line="276" w:lineRule="auto"/>
              <w:rPr>
                <w:rFonts w:ascii="Times New Roman" w:hAnsi="Times New Roman" w:cs="Times New Roman"/>
                <w:b/>
                <w:sz w:val="28"/>
                <w:szCs w:val="28"/>
                <w:lang w:val="uk-UA"/>
              </w:rPr>
            </w:pPr>
          </w:p>
        </w:tc>
      </w:tr>
      <w:tr w:rsidR="000C42FA" w:rsidRPr="00157052" w:rsidTr="007D6041">
        <w:tc>
          <w:tcPr>
            <w:tcW w:w="521" w:type="dxa"/>
          </w:tcPr>
          <w:p w:rsidR="000C42FA" w:rsidRPr="00157052" w:rsidRDefault="000C42FA" w:rsidP="00157052">
            <w:pPr>
              <w:tabs>
                <w:tab w:val="left" w:pos="270"/>
                <w:tab w:val="left" w:pos="3345"/>
              </w:tabs>
              <w:spacing w:line="276" w:lineRule="auto"/>
              <w:jc w:val="center"/>
              <w:rPr>
                <w:rFonts w:ascii="Times New Roman" w:hAnsi="Times New Roman" w:cs="Times New Roman"/>
                <w:sz w:val="28"/>
                <w:szCs w:val="28"/>
                <w:lang w:val="uk-UA"/>
              </w:rPr>
            </w:pPr>
            <w:r w:rsidRPr="00157052">
              <w:rPr>
                <w:rFonts w:ascii="Times New Roman" w:hAnsi="Times New Roman" w:cs="Times New Roman"/>
                <w:sz w:val="28"/>
                <w:szCs w:val="28"/>
                <w:lang w:val="uk-UA"/>
              </w:rPr>
              <w:t>1</w:t>
            </w:r>
          </w:p>
        </w:tc>
        <w:tc>
          <w:tcPr>
            <w:tcW w:w="2185" w:type="dxa"/>
          </w:tcPr>
          <w:p w:rsidR="000C42FA" w:rsidRPr="00157052" w:rsidRDefault="000C42FA" w:rsidP="00157052">
            <w:pPr>
              <w:tabs>
                <w:tab w:val="left" w:pos="270"/>
                <w:tab w:val="left" w:pos="3345"/>
              </w:tabs>
              <w:spacing w:line="276" w:lineRule="auto"/>
              <w:jc w:val="center"/>
              <w:rPr>
                <w:rFonts w:ascii="Times New Roman" w:hAnsi="Times New Roman" w:cs="Times New Roman"/>
                <w:sz w:val="28"/>
                <w:szCs w:val="28"/>
                <w:lang w:val="uk-UA"/>
              </w:rPr>
            </w:pPr>
            <w:r w:rsidRPr="00157052">
              <w:rPr>
                <w:rFonts w:ascii="Times New Roman" w:hAnsi="Times New Roman" w:cs="Times New Roman"/>
                <w:sz w:val="28"/>
                <w:szCs w:val="28"/>
                <w:lang w:val="uk-UA"/>
              </w:rPr>
              <w:t>2</w:t>
            </w:r>
          </w:p>
        </w:tc>
        <w:tc>
          <w:tcPr>
            <w:tcW w:w="3072" w:type="dxa"/>
          </w:tcPr>
          <w:p w:rsidR="000C42FA" w:rsidRPr="00157052" w:rsidRDefault="000C42FA" w:rsidP="00157052">
            <w:pPr>
              <w:tabs>
                <w:tab w:val="left" w:pos="270"/>
                <w:tab w:val="left" w:pos="3345"/>
              </w:tabs>
              <w:spacing w:line="276" w:lineRule="auto"/>
              <w:jc w:val="center"/>
              <w:rPr>
                <w:rFonts w:ascii="Times New Roman" w:hAnsi="Times New Roman" w:cs="Times New Roman"/>
                <w:sz w:val="28"/>
                <w:szCs w:val="28"/>
                <w:lang w:val="uk-UA"/>
              </w:rPr>
            </w:pPr>
            <w:r w:rsidRPr="00157052">
              <w:rPr>
                <w:rFonts w:ascii="Times New Roman" w:hAnsi="Times New Roman" w:cs="Times New Roman"/>
                <w:sz w:val="28"/>
                <w:szCs w:val="28"/>
                <w:lang w:val="uk-UA"/>
              </w:rPr>
              <w:t>3</w:t>
            </w:r>
          </w:p>
        </w:tc>
        <w:tc>
          <w:tcPr>
            <w:tcW w:w="1418" w:type="dxa"/>
          </w:tcPr>
          <w:p w:rsidR="000C42FA" w:rsidRPr="00157052" w:rsidRDefault="000C42FA" w:rsidP="00157052">
            <w:pPr>
              <w:tabs>
                <w:tab w:val="left" w:pos="270"/>
                <w:tab w:val="left" w:pos="3345"/>
              </w:tabs>
              <w:spacing w:line="276" w:lineRule="auto"/>
              <w:jc w:val="center"/>
              <w:rPr>
                <w:rFonts w:ascii="Times New Roman" w:hAnsi="Times New Roman" w:cs="Times New Roman"/>
                <w:sz w:val="28"/>
                <w:szCs w:val="28"/>
                <w:lang w:val="uk-UA"/>
              </w:rPr>
            </w:pPr>
            <w:r w:rsidRPr="00157052">
              <w:rPr>
                <w:rFonts w:ascii="Times New Roman" w:hAnsi="Times New Roman" w:cs="Times New Roman"/>
                <w:sz w:val="28"/>
                <w:szCs w:val="28"/>
                <w:lang w:val="uk-UA"/>
              </w:rPr>
              <w:t>4</w:t>
            </w:r>
          </w:p>
        </w:tc>
        <w:tc>
          <w:tcPr>
            <w:tcW w:w="1558" w:type="dxa"/>
          </w:tcPr>
          <w:p w:rsidR="000C42FA" w:rsidRPr="00157052" w:rsidRDefault="000C42FA" w:rsidP="00157052">
            <w:pPr>
              <w:tabs>
                <w:tab w:val="left" w:pos="270"/>
                <w:tab w:val="left" w:pos="3345"/>
              </w:tabs>
              <w:spacing w:line="276" w:lineRule="auto"/>
              <w:jc w:val="center"/>
              <w:rPr>
                <w:rFonts w:ascii="Times New Roman" w:hAnsi="Times New Roman" w:cs="Times New Roman"/>
                <w:sz w:val="28"/>
                <w:szCs w:val="28"/>
                <w:lang w:val="uk-UA"/>
              </w:rPr>
            </w:pPr>
            <w:r w:rsidRPr="00157052">
              <w:rPr>
                <w:rFonts w:ascii="Times New Roman" w:hAnsi="Times New Roman" w:cs="Times New Roman"/>
                <w:sz w:val="28"/>
                <w:szCs w:val="28"/>
                <w:lang w:val="uk-UA"/>
              </w:rPr>
              <w:t>5</w:t>
            </w:r>
          </w:p>
        </w:tc>
        <w:tc>
          <w:tcPr>
            <w:tcW w:w="1980" w:type="dxa"/>
          </w:tcPr>
          <w:p w:rsidR="000C42FA" w:rsidRPr="00157052" w:rsidRDefault="000C42FA" w:rsidP="00157052">
            <w:pPr>
              <w:tabs>
                <w:tab w:val="left" w:pos="270"/>
                <w:tab w:val="left" w:pos="3345"/>
              </w:tabs>
              <w:spacing w:line="276" w:lineRule="auto"/>
              <w:jc w:val="center"/>
              <w:rPr>
                <w:rFonts w:ascii="Times New Roman" w:hAnsi="Times New Roman" w:cs="Times New Roman"/>
                <w:sz w:val="28"/>
                <w:szCs w:val="28"/>
                <w:lang w:val="uk-UA"/>
              </w:rPr>
            </w:pPr>
            <w:r w:rsidRPr="00157052">
              <w:rPr>
                <w:rFonts w:ascii="Times New Roman" w:hAnsi="Times New Roman" w:cs="Times New Roman"/>
                <w:sz w:val="28"/>
                <w:szCs w:val="28"/>
                <w:lang w:val="uk-UA"/>
              </w:rPr>
              <w:t>6</w:t>
            </w:r>
          </w:p>
        </w:tc>
        <w:tc>
          <w:tcPr>
            <w:tcW w:w="1168" w:type="dxa"/>
          </w:tcPr>
          <w:p w:rsidR="000C42FA" w:rsidRPr="00157052" w:rsidRDefault="000C42FA" w:rsidP="00157052">
            <w:pPr>
              <w:tabs>
                <w:tab w:val="left" w:pos="270"/>
                <w:tab w:val="left" w:pos="3345"/>
              </w:tabs>
              <w:spacing w:line="276" w:lineRule="auto"/>
              <w:jc w:val="center"/>
              <w:rPr>
                <w:rFonts w:ascii="Times New Roman" w:hAnsi="Times New Roman" w:cs="Times New Roman"/>
                <w:sz w:val="28"/>
                <w:szCs w:val="28"/>
                <w:lang w:val="uk-UA"/>
              </w:rPr>
            </w:pPr>
            <w:r w:rsidRPr="00157052">
              <w:rPr>
                <w:rFonts w:ascii="Times New Roman" w:hAnsi="Times New Roman" w:cs="Times New Roman"/>
                <w:sz w:val="28"/>
                <w:szCs w:val="28"/>
                <w:lang w:val="uk-UA"/>
              </w:rPr>
              <w:t>7</w:t>
            </w:r>
          </w:p>
        </w:tc>
        <w:tc>
          <w:tcPr>
            <w:tcW w:w="938" w:type="dxa"/>
          </w:tcPr>
          <w:p w:rsidR="000C42FA" w:rsidRPr="00157052" w:rsidRDefault="000C42FA" w:rsidP="00157052">
            <w:pPr>
              <w:tabs>
                <w:tab w:val="left" w:pos="270"/>
                <w:tab w:val="left" w:pos="3345"/>
              </w:tabs>
              <w:spacing w:line="276" w:lineRule="auto"/>
              <w:jc w:val="center"/>
              <w:rPr>
                <w:rFonts w:ascii="Times New Roman" w:hAnsi="Times New Roman" w:cs="Times New Roman"/>
                <w:sz w:val="28"/>
                <w:szCs w:val="28"/>
                <w:lang w:val="uk-UA"/>
              </w:rPr>
            </w:pPr>
            <w:r w:rsidRPr="00157052">
              <w:rPr>
                <w:rFonts w:ascii="Times New Roman" w:hAnsi="Times New Roman" w:cs="Times New Roman"/>
                <w:sz w:val="28"/>
                <w:szCs w:val="28"/>
                <w:lang w:val="uk-UA"/>
              </w:rPr>
              <w:t>8</w:t>
            </w:r>
          </w:p>
        </w:tc>
        <w:tc>
          <w:tcPr>
            <w:tcW w:w="1053" w:type="dxa"/>
          </w:tcPr>
          <w:p w:rsidR="000C42FA" w:rsidRPr="00157052" w:rsidRDefault="000C42FA" w:rsidP="00157052">
            <w:pPr>
              <w:tabs>
                <w:tab w:val="left" w:pos="270"/>
                <w:tab w:val="left" w:pos="3345"/>
              </w:tabs>
              <w:spacing w:line="276" w:lineRule="auto"/>
              <w:jc w:val="center"/>
              <w:rPr>
                <w:rFonts w:ascii="Times New Roman" w:hAnsi="Times New Roman" w:cs="Times New Roman"/>
                <w:sz w:val="28"/>
                <w:szCs w:val="28"/>
                <w:lang w:val="uk-UA"/>
              </w:rPr>
            </w:pPr>
            <w:r w:rsidRPr="00157052">
              <w:rPr>
                <w:rFonts w:ascii="Times New Roman" w:hAnsi="Times New Roman" w:cs="Times New Roman"/>
                <w:sz w:val="28"/>
                <w:szCs w:val="28"/>
                <w:lang w:val="uk-UA"/>
              </w:rPr>
              <w:t>9</w:t>
            </w:r>
          </w:p>
        </w:tc>
        <w:tc>
          <w:tcPr>
            <w:tcW w:w="1524" w:type="dxa"/>
          </w:tcPr>
          <w:p w:rsidR="000C42FA" w:rsidRPr="00157052" w:rsidRDefault="000C42FA" w:rsidP="00157052">
            <w:pPr>
              <w:tabs>
                <w:tab w:val="left" w:pos="270"/>
                <w:tab w:val="left" w:pos="3345"/>
              </w:tabs>
              <w:spacing w:line="276" w:lineRule="auto"/>
              <w:jc w:val="center"/>
              <w:rPr>
                <w:rFonts w:ascii="Times New Roman" w:hAnsi="Times New Roman" w:cs="Times New Roman"/>
                <w:sz w:val="28"/>
                <w:szCs w:val="28"/>
                <w:lang w:val="uk-UA"/>
              </w:rPr>
            </w:pPr>
            <w:r w:rsidRPr="00157052">
              <w:rPr>
                <w:rFonts w:ascii="Times New Roman" w:hAnsi="Times New Roman" w:cs="Times New Roman"/>
                <w:sz w:val="28"/>
                <w:szCs w:val="28"/>
                <w:lang w:val="uk-UA"/>
              </w:rPr>
              <w:t>10</w:t>
            </w:r>
          </w:p>
        </w:tc>
      </w:tr>
      <w:tr w:rsidR="008C564B" w:rsidRPr="00157052" w:rsidTr="007D6041">
        <w:tc>
          <w:tcPr>
            <w:tcW w:w="521" w:type="dxa"/>
          </w:tcPr>
          <w:p w:rsidR="008C564B" w:rsidRPr="00157052" w:rsidRDefault="008C564B" w:rsidP="00157052">
            <w:pPr>
              <w:tabs>
                <w:tab w:val="left" w:pos="270"/>
                <w:tab w:val="left" w:pos="3345"/>
              </w:tabs>
              <w:spacing w:line="276" w:lineRule="auto"/>
              <w:rPr>
                <w:rFonts w:ascii="Times New Roman" w:hAnsi="Times New Roman" w:cs="Times New Roman"/>
                <w:b/>
                <w:sz w:val="28"/>
                <w:szCs w:val="28"/>
                <w:lang w:val="uk-UA"/>
              </w:rPr>
            </w:pPr>
            <w:r w:rsidRPr="00157052">
              <w:rPr>
                <w:rFonts w:ascii="Times New Roman" w:hAnsi="Times New Roman" w:cs="Times New Roman"/>
                <w:b/>
                <w:sz w:val="28"/>
                <w:szCs w:val="28"/>
                <w:lang w:val="uk-UA"/>
              </w:rPr>
              <w:t>1.</w:t>
            </w:r>
          </w:p>
        </w:tc>
        <w:tc>
          <w:tcPr>
            <w:tcW w:w="2185" w:type="dxa"/>
          </w:tcPr>
          <w:p w:rsidR="008C564B" w:rsidRPr="00157052" w:rsidRDefault="008C564B" w:rsidP="00157052">
            <w:pPr>
              <w:tabs>
                <w:tab w:val="left" w:pos="270"/>
                <w:tab w:val="left" w:pos="3345"/>
              </w:tabs>
              <w:spacing w:line="276" w:lineRule="auto"/>
              <w:rPr>
                <w:rFonts w:ascii="Times New Roman" w:hAnsi="Times New Roman" w:cs="Times New Roman"/>
                <w:b/>
                <w:sz w:val="28"/>
                <w:szCs w:val="28"/>
                <w:lang w:val="uk-UA"/>
              </w:rPr>
            </w:pPr>
            <w:r w:rsidRPr="00157052">
              <w:rPr>
                <w:rFonts w:ascii="Times New Roman" w:hAnsi="Times New Roman" w:cs="Times New Roman"/>
                <w:b/>
                <w:sz w:val="28"/>
                <w:szCs w:val="28"/>
                <w:lang w:val="uk-UA"/>
              </w:rPr>
              <w:t>Стимулювання та сприяння підвищенню рівня енергетичної ефективності будівель</w:t>
            </w:r>
          </w:p>
        </w:tc>
        <w:tc>
          <w:tcPr>
            <w:tcW w:w="3072" w:type="dxa"/>
          </w:tcPr>
          <w:p w:rsidR="008C564B" w:rsidRPr="00157052" w:rsidRDefault="008C564B" w:rsidP="00157052">
            <w:pPr>
              <w:tabs>
                <w:tab w:val="left" w:pos="270"/>
                <w:tab w:val="left" w:pos="3345"/>
              </w:tabs>
              <w:spacing w:line="276" w:lineRule="auto"/>
              <w:rPr>
                <w:rFonts w:ascii="Times New Roman" w:hAnsi="Times New Roman" w:cs="Times New Roman"/>
                <w:sz w:val="28"/>
                <w:szCs w:val="28"/>
                <w:lang w:val="uk-UA"/>
              </w:rPr>
            </w:pPr>
          </w:p>
        </w:tc>
        <w:tc>
          <w:tcPr>
            <w:tcW w:w="1418" w:type="dxa"/>
          </w:tcPr>
          <w:p w:rsidR="008C564B" w:rsidRPr="00157052" w:rsidRDefault="008C564B" w:rsidP="00157052">
            <w:pPr>
              <w:tabs>
                <w:tab w:val="left" w:pos="270"/>
                <w:tab w:val="left" w:pos="3345"/>
              </w:tabs>
              <w:spacing w:line="276" w:lineRule="auto"/>
              <w:rPr>
                <w:rFonts w:ascii="Times New Roman" w:hAnsi="Times New Roman" w:cs="Times New Roman"/>
                <w:sz w:val="28"/>
                <w:szCs w:val="28"/>
                <w:lang w:val="uk-UA"/>
              </w:rPr>
            </w:pPr>
            <w:r w:rsidRPr="00157052">
              <w:rPr>
                <w:rFonts w:ascii="Times New Roman" w:hAnsi="Times New Roman" w:cs="Times New Roman"/>
                <w:sz w:val="28"/>
                <w:szCs w:val="28"/>
                <w:lang w:val="uk-UA"/>
              </w:rPr>
              <w:t>2018-2020рр.</w:t>
            </w:r>
          </w:p>
        </w:tc>
        <w:tc>
          <w:tcPr>
            <w:tcW w:w="1558" w:type="dxa"/>
          </w:tcPr>
          <w:p w:rsidR="008C564B" w:rsidRPr="00157052" w:rsidRDefault="008C564B" w:rsidP="00157052">
            <w:pPr>
              <w:tabs>
                <w:tab w:val="left" w:pos="270"/>
                <w:tab w:val="left" w:pos="3345"/>
              </w:tabs>
              <w:spacing w:line="276" w:lineRule="auto"/>
              <w:rPr>
                <w:rFonts w:ascii="Times New Roman" w:hAnsi="Times New Roman" w:cs="Times New Roman"/>
                <w:sz w:val="28"/>
                <w:szCs w:val="28"/>
                <w:lang w:val="uk-UA"/>
              </w:rPr>
            </w:pPr>
          </w:p>
        </w:tc>
        <w:tc>
          <w:tcPr>
            <w:tcW w:w="1980" w:type="dxa"/>
          </w:tcPr>
          <w:p w:rsidR="008C564B" w:rsidRPr="00157052" w:rsidRDefault="008C564B" w:rsidP="00157052">
            <w:pPr>
              <w:tabs>
                <w:tab w:val="left" w:pos="270"/>
                <w:tab w:val="left" w:pos="3345"/>
              </w:tabs>
              <w:spacing w:line="276" w:lineRule="auto"/>
              <w:rPr>
                <w:rFonts w:ascii="Times New Roman" w:hAnsi="Times New Roman" w:cs="Times New Roman"/>
                <w:sz w:val="28"/>
                <w:szCs w:val="28"/>
                <w:lang w:val="uk-UA"/>
              </w:rPr>
            </w:pPr>
            <w:r w:rsidRPr="00157052">
              <w:rPr>
                <w:rFonts w:ascii="Times New Roman" w:hAnsi="Times New Roman" w:cs="Times New Roman"/>
                <w:sz w:val="28"/>
                <w:szCs w:val="28"/>
                <w:lang w:val="uk-UA"/>
              </w:rPr>
              <w:t>Міський бюджет</w:t>
            </w:r>
          </w:p>
        </w:tc>
        <w:tc>
          <w:tcPr>
            <w:tcW w:w="1168" w:type="dxa"/>
          </w:tcPr>
          <w:p w:rsidR="008C564B" w:rsidRPr="00157052" w:rsidRDefault="007D6041" w:rsidP="00157052">
            <w:pPr>
              <w:tabs>
                <w:tab w:val="left" w:pos="270"/>
                <w:tab w:val="left" w:pos="3345"/>
              </w:tabs>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За потреби</w:t>
            </w:r>
          </w:p>
        </w:tc>
        <w:tc>
          <w:tcPr>
            <w:tcW w:w="938" w:type="dxa"/>
          </w:tcPr>
          <w:p w:rsidR="008C564B" w:rsidRPr="00157052" w:rsidRDefault="008C564B" w:rsidP="00157052">
            <w:pPr>
              <w:tabs>
                <w:tab w:val="left" w:pos="270"/>
                <w:tab w:val="left" w:pos="3345"/>
              </w:tabs>
              <w:spacing w:line="276" w:lineRule="auto"/>
              <w:rPr>
                <w:rFonts w:ascii="Times New Roman" w:hAnsi="Times New Roman" w:cs="Times New Roman"/>
                <w:sz w:val="28"/>
                <w:szCs w:val="28"/>
                <w:lang w:val="uk-UA"/>
              </w:rPr>
            </w:pPr>
          </w:p>
        </w:tc>
        <w:tc>
          <w:tcPr>
            <w:tcW w:w="1053" w:type="dxa"/>
          </w:tcPr>
          <w:p w:rsidR="008C564B" w:rsidRPr="00157052" w:rsidRDefault="008C564B" w:rsidP="00157052">
            <w:pPr>
              <w:tabs>
                <w:tab w:val="left" w:pos="270"/>
                <w:tab w:val="left" w:pos="3345"/>
              </w:tabs>
              <w:spacing w:line="276" w:lineRule="auto"/>
              <w:rPr>
                <w:rFonts w:ascii="Times New Roman" w:hAnsi="Times New Roman" w:cs="Times New Roman"/>
                <w:sz w:val="28"/>
                <w:szCs w:val="28"/>
                <w:lang w:val="uk-UA"/>
              </w:rPr>
            </w:pPr>
          </w:p>
        </w:tc>
        <w:tc>
          <w:tcPr>
            <w:tcW w:w="1524" w:type="dxa"/>
            <w:vMerge w:val="restart"/>
            <w:vAlign w:val="bottom"/>
          </w:tcPr>
          <w:p w:rsidR="008C564B" w:rsidRPr="00157052" w:rsidRDefault="008C564B" w:rsidP="00157052">
            <w:pPr>
              <w:shd w:val="clear" w:color="auto" w:fill="FFFFFF"/>
              <w:spacing w:after="150" w:line="276" w:lineRule="auto"/>
              <w:ind w:firstLine="450"/>
              <w:jc w:val="center"/>
              <w:rPr>
                <w:rFonts w:ascii="Times New Roman" w:eastAsia="Times New Roman" w:hAnsi="Times New Roman" w:cs="Times New Roman"/>
                <w:color w:val="000000"/>
                <w:sz w:val="28"/>
                <w:szCs w:val="28"/>
                <w:lang w:val="uk-UA" w:eastAsia="ru-RU"/>
              </w:rPr>
            </w:pPr>
          </w:p>
          <w:p w:rsidR="008C564B" w:rsidRPr="00157052" w:rsidRDefault="008C564B" w:rsidP="00157052">
            <w:pPr>
              <w:shd w:val="clear" w:color="auto" w:fill="FFFFFF"/>
              <w:spacing w:after="150" w:line="276" w:lineRule="auto"/>
              <w:ind w:firstLine="450"/>
              <w:jc w:val="center"/>
              <w:rPr>
                <w:rFonts w:ascii="Times New Roman" w:eastAsia="Times New Roman" w:hAnsi="Times New Roman" w:cs="Times New Roman"/>
                <w:color w:val="000000"/>
                <w:sz w:val="28"/>
                <w:szCs w:val="28"/>
                <w:lang w:val="uk-UA" w:eastAsia="ru-RU"/>
              </w:rPr>
            </w:pPr>
          </w:p>
          <w:p w:rsidR="008C564B" w:rsidRPr="00157052" w:rsidRDefault="008C564B" w:rsidP="00157052">
            <w:pPr>
              <w:shd w:val="clear" w:color="auto" w:fill="FFFFFF"/>
              <w:spacing w:after="150" w:line="276" w:lineRule="auto"/>
              <w:ind w:firstLine="450"/>
              <w:jc w:val="center"/>
              <w:rPr>
                <w:rFonts w:ascii="Times New Roman" w:eastAsia="Times New Roman" w:hAnsi="Times New Roman" w:cs="Times New Roman"/>
                <w:color w:val="000000"/>
                <w:sz w:val="28"/>
                <w:szCs w:val="28"/>
                <w:lang w:val="uk-UA" w:eastAsia="ru-RU"/>
              </w:rPr>
            </w:pPr>
          </w:p>
          <w:p w:rsidR="008C564B" w:rsidRPr="00157052" w:rsidRDefault="008C564B" w:rsidP="00157052">
            <w:pPr>
              <w:shd w:val="clear" w:color="auto" w:fill="FFFFFF"/>
              <w:spacing w:after="150" w:line="276" w:lineRule="auto"/>
              <w:ind w:firstLine="450"/>
              <w:jc w:val="center"/>
              <w:rPr>
                <w:rFonts w:ascii="Times New Roman" w:eastAsia="Times New Roman" w:hAnsi="Times New Roman" w:cs="Times New Roman"/>
                <w:color w:val="000000"/>
                <w:sz w:val="28"/>
                <w:szCs w:val="28"/>
                <w:lang w:val="uk-UA" w:eastAsia="ru-RU"/>
              </w:rPr>
            </w:pPr>
          </w:p>
          <w:p w:rsidR="008C564B" w:rsidRPr="00157052" w:rsidRDefault="008C564B" w:rsidP="00157052">
            <w:pPr>
              <w:shd w:val="clear" w:color="auto" w:fill="FFFFFF"/>
              <w:spacing w:after="150" w:line="276" w:lineRule="auto"/>
              <w:ind w:firstLine="450"/>
              <w:jc w:val="center"/>
              <w:rPr>
                <w:rFonts w:ascii="Times New Roman" w:eastAsia="Times New Roman" w:hAnsi="Times New Roman" w:cs="Times New Roman"/>
                <w:color w:val="000000"/>
                <w:sz w:val="28"/>
                <w:szCs w:val="28"/>
                <w:lang w:val="uk-UA" w:eastAsia="ru-RU"/>
              </w:rPr>
            </w:pPr>
          </w:p>
          <w:p w:rsidR="008C564B" w:rsidRPr="00157052" w:rsidRDefault="008C564B" w:rsidP="00157052">
            <w:pPr>
              <w:shd w:val="clear" w:color="auto" w:fill="FFFFFF"/>
              <w:spacing w:after="150" w:line="276" w:lineRule="auto"/>
              <w:ind w:firstLine="450"/>
              <w:jc w:val="center"/>
              <w:rPr>
                <w:rFonts w:ascii="Times New Roman" w:eastAsia="Times New Roman" w:hAnsi="Times New Roman" w:cs="Times New Roman"/>
                <w:color w:val="000000"/>
                <w:sz w:val="28"/>
                <w:szCs w:val="28"/>
                <w:lang w:val="uk-UA" w:eastAsia="ru-RU"/>
              </w:rPr>
            </w:pPr>
          </w:p>
          <w:p w:rsidR="008C564B" w:rsidRPr="00157052" w:rsidRDefault="008C564B" w:rsidP="00157052">
            <w:pPr>
              <w:shd w:val="clear" w:color="auto" w:fill="FFFFFF"/>
              <w:spacing w:after="150" w:line="276" w:lineRule="auto"/>
              <w:rPr>
                <w:rFonts w:ascii="Times New Roman" w:eastAsia="Times New Roman" w:hAnsi="Times New Roman" w:cs="Times New Roman"/>
                <w:color w:val="000000"/>
                <w:sz w:val="28"/>
                <w:szCs w:val="28"/>
                <w:lang w:val="uk-UA" w:eastAsia="ru-RU"/>
              </w:rPr>
            </w:pPr>
            <w:r w:rsidRPr="00157052">
              <w:rPr>
                <w:rFonts w:ascii="Times New Roman" w:eastAsia="Times New Roman" w:hAnsi="Times New Roman" w:cs="Times New Roman"/>
                <w:color w:val="000000"/>
                <w:sz w:val="28"/>
                <w:szCs w:val="28"/>
                <w:lang w:val="uk-UA" w:eastAsia="ru-RU"/>
              </w:rPr>
              <w:lastRenderedPageBreak/>
              <w:t>Виконання Програми сприятиме забезпеченню належного рівня енергетичної ефективності будівель відповідно до технічних регламентів, національних стандартів, норм і правил, стимулюв</w:t>
            </w:r>
            <w:r w:rsidRPr="00157052">
              <w:rPr>
                <w:rFonts w:ascii="Times New Roman" w:eastAsia="Times New Roman" w:hAnsi="Times New Roman" w:cs="Times New Roman"/>
                <w:color w:val="000000"/>
                <w:sz w:val="28"/>
                <w:szCs w:val="28"/>
                <w:lang w:val="uk-UA" w:eastAsia="ru-RU"/>
              </w:rPr>
              <w:lastRenderedPageBreak/>
              <w:t>атиме зменшення споживання енергії у будівлях, забезпечить скорочення викидів парникових газів у атмосферу, створить умови для залучення інвестицій з метою здійснення заходів із забезпечення (підвищен</w:t>
            </w:r>
            <w:r w:rsidRPr="00157052">
              <w:rPr>
                <w:rFonts w:ascii="Times New Roman" w:eastAsia="Times New Roman" w:hAnsi="Times New Roman" w:cs="Times New Roman"/>
                <w:color w:val="000000"/>
                <w:sz w:val="28"/>
                <w:szCs w:val="28"/>
                <w:lang w:val="uk-UA" w:eastAsia="ru-RU"/>
              </w:rPr>
              <w:lastRenderedPageBreak/>
              <w:t>ня рівня) енергетичної ефективності будівель, забезпечить термомодернізацію будівель, стимулюватиме використання відновлюваних джерел енергії, розроблення та реалізація плану щодо збільшенн</w:t>
            </w:r>
            <w:r w:rsidRPr="00157052">
              <w:rPr>
                <w:rFonts w:ascii="Times New Roman" w:eastAsia="Times New Roman" w:hAnsi="Times New Roman" w:cs="Times New Roman"/>
                <w:color w:val="000000"/>
                <w:sz w:val="28"/>
                <w:szCs w:val="28"/>
                <w:lang w:val="uk-UA" w:eastAsia="ru-RU"/>
              </w:rPr>
              <w:lastRenderedPageBreak/>
              <w:t>я кількості будівель з близьким до нульового рівнем споживання енергії.</w:t>
            </w:r>
          </w:p>
          <w:p w:rsidR="008C564B" w:rsidRPr="00157052" w:rsidRDefault="008C564B" w:rsidP="00157052">
            <w:pPr>
              <w:tabs>
                <w:tab w:val="left" w:pos="270"/>
                <w:tab w:val="left" w:pos="3345"/>
              </w:tabs>
              <w:spacing w:line="276" w:lineRule="auto"/>
              <w:jc w:val="center"/>
              <w:rPr>
                <w:rFonts w:ascii="Times New Roman" w:hAnsi="Times New Roman" w:cs="Times New Roman"/>
                <w:sz w:val="28"/>
                <w:szCs w:val="28"/>
                <w:lang w:val="uk-UA"/>
              </w:rPr>
            </w:pPr>
          </w:p>
        </w:tc>
      </w:tr>
      <w:tr w:rsidR="008C564B" w:rsidRPr="00157052" w:rsidTr="007D6041">
        <w:tc>
          <w:tcPr>
            <w:tcW w:w="521" w:type="dxa"/>
          </w:tcPr>
          <w:p w:rsidR="008C564B" w:rsidRPr="00157052" w:rsidRDefault="008C564B" w:rsidP="00157052">
            <w:pPr>
              <w:tabs>
                <w:tab w:val="left" w:pos="270"/>
                <w:tab w:val="left" w:pos="3345"/>
              </w:tabs>
              <w:spacing w:line="276" w:lineRule="auto"/>
              <w:rPr>
                <w:rFonts w:ascii="Times New Roman" w:hAnsi="Times New Roman" w:cs="Times New Roman"/>
                <w:sz w:val="28"/>
                <w:szCs w:val="28"/>
                <w:lang w:val="uk-UA"/>
              </w:rPr>
            </w:pPr>
          </w:p>
        </w:tc>
        <w:tc>
          <w:tcPr>
            <w:tcW w:w="2185" w:type="dxa"/>
          </w:tcPr>
          <w:p w:rsidR="008C564B" w:rsidRPr="00157052" w:rsidRDefault="008C564B" w:rsidP="00157052">
            <w:pPr>
              <w:tabs>
                <w:tab w:val="left" w:pos="270"/>
                <w:tab w:val="left" w:pos="3345"/>
              </w:tabs>
              <w:spacing w:line="276" w:lineRule="auto"/>
              <w:rPr>
                <w:rFonts w:ascii="Times New Roman" w:hAnsi="Times New Roman" w:cs="Times New Roman"/>
                <w:sz w:val="28"/>
                <w:szCs w:val="28"/>
                <w:lang w:val="uk-UA"/>
              </w:rPr>
            </w:pPr>
            <w:r w:rsidRPr="00157052">
              <w:rPr>
                <w:rFonts w:ascii="Times New Roman" w:hAnsi="Times New Roman" w:cs="Times New Roman"/>
                <w:sz w:val="28"/>
                <w:szCs w:val="28"/>
                <w:lang w:val="uk-UA"/>
              </w:rPr>
              <w:t>1.1.</w:t>
            </w:r>
          </w:p>
        </w:tc>
        <w:tc>
          <w:tcPr>
            <w:tcW w:w="3072" w:type="dxa"/>
          </w:tcPr>
          <w:p w:rsidR="008C564B" w:rsidRPr="00157052" w:rsidRDefault="008C564B" w:rsidP="00157052">
            <w:pPr>
              <w:tabs>
                <w:tab w:val="left" w:pos="270"/>
                <w:tab w:val="left" w:pos="3345"/>
              </w:tabs>
              <w:spacing w:line="276" w:lineRule="auto"/>
              <w:rPr>
                <w:rFonts w:ascii="Times New Roman" w:hAnsi="Times New Roman" w:cs="Times New Roman"/>
                <w:sz w:val="28"/>
                <w:szCs w:val="28"/>
                <w:lang w:val="uk-UA"/>
              </w:rPr>
            </w:pPr>
            <w:r w:rsidRPr="00157052">
              <w:rPr>
                <w:rFonts w:ascii="Times New Roman" w:hAnsi="Times New Roman" w:cs="Times New Roman"/>
                <w:sz w:val="28"/>
                <w:szCs w:val="28"/>
                <w:lang w:val="uk-UA"/>
              </w:rPr>
              <w:t xml:space="preserve">здійснення обстеження інженерних систем та </w:t>
            </w:r>
            <w:r w:rsidRPr="00157052">
              <w:rPr>
                <w:rFonts w:ascii="Times New Roman" w:hAnsi="Times New Roman" w:cs="Times New Roman"/>
                <w:sz w:val="28"/>
                <w:szCs w:val="28"/>
                <w:lang w:val="uk-UA"/>
              </w:rPr>
              <w:lastRenderedPageBreak/>
              <w:t>запровадження незалежного моніторингу звітів про результати таких обстежень;</w:t>
            </w:r>
          </w:p>
          <w:p w:rsidR="008C564B" w:rsidRPr="00157052" w:rsidRDefault="008C564B" w:rsidP="00157052">
            <w:pPr>
              <w:tabs>
                <w:tab w:val="left" w:pos="270"/>
                <w:tab w:val="left" w:pos="3345"/>
              </w:tabs>
              <w:spacing w:line="276" w:lineRule="auto"/>
              <w:rPr>
                <w:rFonts w:ascii="Times New Roman" w:hAnsi="Times New Roman" w:cs="Times New Roman"/>
                <w:sz w:val="28"/>
                <w:szCs w:val="28"/>
                <w:lang w:val="uk-UA"/>
              </w:rPr>
            </w:pPr>
          </w:p>
        </w:tc>
        <w:tc>
          <w:tcPr>
            <w:tcW w:w="1418" w:type="dxa"/>
          </w:tcPr>
          <w:p w:rsidR="008C564B" w:rsidRPr="00157052" w:rsidRDefault="008C564B" w:rsidP="00157052">
            <w:pPr>
              <w:spacing w:line="276" w:lineRule="auto"/>
              <w:rPr>
                <w:rFonts w:ascii="Times New Roman" w:hAnsi="Times New Roman" w:cs="Times New Roman"/>
                <w:sz w:val="28"/>
                <w:szCs w:val="28"/>
                <w:lang w:val="uk-UA"/>
              </w:rPr>
            </w:pPr>
            <w:r w:rsidRPr="00157052">
              <w:rPr>
                <w:rFonts w:ascii="Times New Roman" w:hAnsi="Times New Roman" w:cs="Times New Roman"/>
                <w:sz w:val="28"/>
                <w:szCs w:val="28"/>
                <w:lang w:val="uk-UA"/>
              </w:rPr>
              <w:lastRenderedPageBreak/>
              <w:t>2018-2020рр</w:t>
            </w:r>
          </w:p>
        </w:tc>
        <w:tc>
          <w:tcPr>
            <w:tcW w:w="1558" w:type="dxa"/>
          </w:tcPr>
          <w:p w:rsidR="008C564B" w:rsidRPr="00157052" w:rsidRDefault="008C564B" w:rsidP="00157052">
            <w:pPr>
              <w:tabs>
                <w:tab w:val="left" w:pos="270"/>
                <w:tab w:val="left" w:pos="3345"/>
              </w:tabs>
              <w:spacing w:line="276" w:lineRule="auto"/>
              <w:rPr>
                <w:rFonts w:ascii="Times New Roman" w:hAnsi="Times New Roman" w:cs="Times New Roman"/>
                <w:sz w:val="28"/>
                <w:szCs w:val="28"/>
                <w:lang w:val="uk-UA"/>
              </w:rPr>
            </w:pPr>
          </w:p>
        </w:tc>
        <w:tc>
          <w:tcPr>
            <w:tcW w:w="1980" w:type="dxa"/>
          </w:tcPr>
          <w:p w:rsidR="008C564B" w:rsidRPr="00157052" w:rsidRDefault="008C564B" w:rsidP="00157052">
            <w:pPr>
              <w:spacing w:line="276" w:lineRule="auto"/>
              <w:rPr>
                <w:rFonts w:ascii="Times New Roman" w:hAnsi="Times New Roman" w:cs="Times New Roman"/>
                <w:sz w:val="28"/>
                <w:szCs w:val="28"/>
                <w:lang w:val="uk-UA"/>
              </w:rPr>
            </w:pPr>
            <w:r w:rsidRPr="00157052">
              <w:rPr>
                <w:rFonts w:ascii="Times New Roman" w:hAnsi="Times New Roman" w:cs="Times New Roman"/>
                <w:sz w:val="28"/>
                <w:szCs w:val="28"/>
                <w:lang w:val="uk-UA"/>
              </w:rPr>
              <w:t>Міський бюджет</w:t>
            </w:r>
          </w:p>
        </w:tc>
        <w:tc>
          <w:tcPr>
            <w:tcW w:w="1168" w:type="dxa"/>
          </w:tcPr>
          <w:p w:rsidR="008C564B" w:rsidRPr="00157052" w:rsidRDefault="008C564B" w:rsidP="00157052">
            <w:pPr>
              <w:tabs>
                <w:tab w:val="left" w:pos="270"/>
                <w:tab w:val="left" w:pos="3345"/>
              </w:tabs>
              <w:spacing w:line="276" w:lineRule="auto"/>
              <w:rPr>
                <w:rFonts w:ascii="Times New Roman" w:hAnsi="Times New Roman" w:cs="Times New Roman"/>
                <w:sz w:val="28"/>
                <w:szCs w:val="28"/>
                <w:lang w:val="uk-UA"/>
              </w:rPr>
            </w:pPr>
          </w:p>
        </w:tc>
        <w:tc>
          <w:tcPr>
            <w:tcW w:w="938" w:type="dxa"/>
          </w:tcPr>
          <w:p w:rsidR="008C564B" w:rsidRPr="00157052" w:rsidRDefault="008C564B" w:rsidP="00157052">
            <w:pPr>
              <w:tabs>
                <w:tab w:val="left" w:pos="270"/>
                <w:tab w:val="left" w:pos="3345"/>
              </w:tabs>
              <w:spacing w:line="276" w:lineRule="auto"/>
              <w:rPr>
                <w:rFonts w:ascii="Times New Roman" w:hAnsi="Times New Roman" w:cs="Times New Roman"/>
                <w:sz w:val="28"/>
                <w:szCs w:val="28"/>
                <w:lang w:val="uk-UA"/>
              </w:rPr>
            </w:pPr>
          </w:p>
        </w:tc>
        <w:tc>
          <w:tcPr>
            <w:tcW w:w="1053" w:type="dxa"/>
          </w:tcPr>
          <w:p w:rsidR="008C564B" w:rsidRPr="00157052" w:rsidRDefault="008C564B" w:rsidP="00157052">
            <w:pPr>
              <w:tabs>
                <w:tab w:val="left" w:pos="270"/>
                <w:tab w:val="left" w:pos="3345"/>
              </w:tabs>
              <w:spacing w:line="276" w:lineRule="auto"/>
              <w:rPr>
                <w:rFonts w:ascii="Times New Roman" w:hAnsi="Times New Roman" w:cs="Times New Roman"/>
                <w:sz w:val="28"/>
                <w:szCs w:val="28"/>
                <w:lang w:val="uk-UA"/>
              </w:rPr>
            </w:pPr>
          </w:p>
        </w:tc>
        <w:tc>
          <w:tcPr>
            <w:tcW w:w="1524" w:type="dxa"/>
            <w:vMerge/>
          </w:tcPr>
          <w:p w:rsidR="008C564B" w:rsidRPr="00157052" w:rsidRDefault="008C564B" w:rsidP="00157052">
            <w:pPr>
              <w:tabs>
                <w:tab w:val="left" w:pos="270"/>
                <w:tab w:val="left" w:pos="3345"/>
              </w:tabs>
              <w:spacing w:line="276" w:lineRule="auto"/>
              <w:rPr>
                <w:rFonts w:ascii="Times New Roman" w:hAnsi="Times New Roman" w:cs="Times New Roman"/>
                <w:sz w:val="28"/>
                <w:szCs w:val="28"/>
                <w:lang w:val="uk-UA"/>
              </w:rPr>
            </w:pPr>
          </w:p>
        </w:tc>
      </w:tr>
      <w:tr w:rsidR="008C564B" w:rsidRPr="00157052" w:rsidTr="007D6041">
        <w:trPr>
          <w:trHeight w:val="3150"/>
        </w:trPr>
        <w:tc>
          <w:tcPr>
            <w:tcW w:w="521" w:type="dxa"/>
          </w:tcPr>
          <w:p w:rsidR="008C564B" w:rsidRPr="00157052" w:rsidRDefault="008C564B" w:rsidP="00157052">
            <w:pPr>
              <w:tabs>
                <w:tab w:val="left" w:pos="270"/>
                <w:tab w:val="left" w:pos="3345"/>
              </w:tabs>
              <w:spacing w:line="276" w:lineRule="auto"/>
              <w:rPr>
                <w:rFonts w:ascii="Times New Roman" w:hAnsi="Times New Roman" w:cs="Times New Roman"/>
                <w:sz w:val="28"/>
                <w:szCs w:val="28"/>
                <w:lang w:val="uk-UA"/>
              </w:rPr>
            </w:pPr>
          </w:p>
        </w:tc>
        <w:tc>
          <w:tcPr>
            <w:tcW w:w="2185" w:type="dxa"/>
          </w:tcPr>
          <w:p w:rsidR="008C564B" w:rsidRPr="00157052" w:rsidRDefault="008C564B" w:rsidP="00157052">
            <w:pPr>
              <w:tabs>
                <w:tab w:val="left" w:pos="270"/>
                <w:tab w:val="left" w:pos="3345"/>
              </w:tabs>
              <w:spacing w:line="276" w:lineRule="auto"/>
              <w:rPr>
                <w:rFonts w:ascii="Times New Roman" w:hAnsi="Times New Roman" w:cs="Times New Roman"/>
                <w:sz w:val="28"/>
                <w:szCs w:val="28"/>
                <w:lang w:val="uk-UA"/>
              </w:rPr>
            </w:pPr>
            <w:r w:rsidRPr="00157052">
              <w:rPr>
                <w:rFonts w:ascii="Times New Roman" w:hAnsi="Times New Roman" w:cs="Times New Roman"/>
                <w:sz w:val="28"/>
                <w:szCs w:val="28"/>
                <w:lang w:val="uk-UA"/>
              </w:rPr>
              <w:t>1.2.</w:t>
            </w:r>
          </w:p>
        </w:tc>
        <w:tc>
          <w:tcPr>
            <w:tcW w:w="3072" w:type="dxa"/>
          </w:tcPr>
          <w:p w:rsidR="008C564B" w:rsidRPr="00157052" w:rsidRDefault="008C564B" w:rsidP="00157052">
            <w:pPr>
              <w:tabs>
                <w:tab w:val="left" w:pos="270"/>
                <w:tab w:val="left" w:pos="3345"/>
              </w:tabs>
              <w:spacing w:line="276" w:lineRule="auto"/>
              <w:rPr>
                <w:rFonts w:ascii="Times New Roman" w:hAnsi="Times New Roman" w:cs="Times New Roman"/>
                <w:sz w:val="28"/>
                <w:szCs w:val="28"/>
                <w:lang w:val="uk-UA"/>
              </w:rPr>
            </w:pPr>
            <w:r w:rsidRPr="00157052">
              <w:rPr>
                <w:rFonts w:ascii="Times New Roman" w:hAnsi="Times New Roman" w:cs="Times New Roman"/>
                <w:sz w:val="28"/>
                <w:szCs w:val="28"/>
                <w:lang w:val="uk-UA"/>
              </w:rPr>
              <w:t>здійснення сертифікації енергетичної ефективності та запровадження незалежного моніторингу енергетичних сертифікатів</w:t>
            </w:r>
          </w:p>
          <w:p w:rsidR="008C564B" w:rsidRPr="00157052" w:rsidRDefault="008C564B" w:rsidP="00157052">
            <w:pPr>
              <w:tabs>
                <w:tab w:val="left" w:pos="270"/>
                <w:tab w:val="left" w:pos="3345"/>
              </w:tabs>
              <w:spacing w:line="276" w:lineRule="auto"/>
              <w:rPr>
                <w:rFonts w:ascii="Times New Roman" w:hAnsi="Times New Roman" w:cs="Times New Roman"/>
                <w:sz w:val="28"/>
                <w:szCs w:val="28"/>
                <w:lang w:val="uk-UA"/>
              </w:rPr>
            </w:pPr>
          </w:p>
        </w:tc>
        <w:tc>
          <w:tcPr>
            <w:tcW w:w="1418" w:type="dxa"/>
          </w:tcPr>
          <w:p w:rsidR="008C564B" w:rsidRPr="00157052" w:rsidRDefault="008C564B" w:rsidP="00157052">
            <w:pPr>
              <w:spacing w:line="276" w:lineRule="auto"/>
              <w:rPr>
                <w:rFonts w:ascii="Times New Roman" w:hAnsi="Times New Roman" w:cs="Times New Roman"/>
                <w:sz w:val="28"/>
                <w:szCs w:val="28"/>
                <w:lang w:val="uk-UA"/>
              </w:rPr>
            </w:pPr>
            <w:r w:rsidRPr="00157052">
              <w:rPr>
                <w:rFonts w:ascii="Times New Roman" w:hAnsi="Times New Roman" w:cs="Times New Roman"/>
                <w:sz w:val="28"/>
                <w:szCs w:val="28"/>
                <w:lang w:val="uk-UA"/>
              </w:rPr>
              <w:t>2018-2020рр</w:t>
            </w:r>
          </w:p>
        </w:tc>
        <w:tc>
          <w:tcPr>
            <w:tcW w:w="1558" w:type="dxa"/>
          </w:tcPr>
          <w:p w:rsidR="008C564B" w:rsidRPr="00157052" w:rsidRDefault="008C564B" w:rsidP="00157052">
            <w:pPr>
              <w:tabs>
                <w:tab w:val="left" w:pos="270"/>
                <w:tab w:val="left" w:pos="3345"/>
              </w:tabs>
              <w:spacing w:line="276" w:lineRule="auto"/>
              <w:rPr>
                <w:rFonts w:ascii="Times New Roman" w:hAnsi="Times New Roman" w:cs="Times New Roman"/>
                <w:sz w:val="28"/>
                <w:szCs w:val="28"/>
                <w:lang w:val="uk-UA"/>
              </w:rPr>
            </w:pPr>
          </w:p>
        </w:tc>
        <w:tc>
          <w:tcPr>
            <w:tcW w:w="1980" w:type="dxa"/>
          </w:tcPr>
          <w:p w:rsidR="008C564B" w:rsidRPr="00157052" w:rsidRDefault="008C564B" w:rsidP="00157052">
            <w:pPr>
              <w:spacing w:line="276" w:lineRule="auto"/>
              <w:rPr>
                <w:rFonts w:ascii="Times New Roman" w:hAnsi="Times New Roman" w:cs="Times New Roman"/>
                <w:sz w:val="28"/>
                <w:szCs w:val="28"/>
                <w:lang w:val="uk-UA"/>
              </w:rPr>
            </w:pPr>
            <w:r w:rsidRPr="00157052">
              <w:rPr>
                <w:rFonts w:ascii="Times New Roman" w:hAnsi="Times New Roman" w:cs="Times New Roman"/>
                <w:sz w:val="28"/>
                <w:szCs w:val="28"/>
                <w:lang w:val="uk-UA"/>
              </w:rPr>
              <w:t>Міський бюджет</w:t>
            </w:r>
          </w:p>
        </w:tc>
        <w:tc>
          <w:tcPr>
            <w:tcW w:w="1168" w:type="dxa"/>
          </w:tcPr>
          <w:p w:rsidR="008C564B" w:rsidRPr="00157052" w:rsidRDefault="008C564B" w:rsidP="00157052">
            <w:pPr>
              <w:tabs>
                <w:tab w:val="left" w:pos="270"/>
                <w:tab w:val="left" w:pos="3345"/>
              </w:tabs>
              <w:spacing w:line="276" w:lineRule="auto"/>
              <w:rPr>
                <w:rFonts w:ascii="Times New Roman" w:hAnsi="Times New Roman" w:cs="Times New Roman"/>
                <w:sz w:val="28"/>
                <w:szCs w:val="28"/>
                <w:lang w:val="uk-UA"/>
              </w:rPr>
            </w:pPr>
          </w:p>
        </w:tc>
        <w:tc>
          <w:tcPr>
            <w:tcW w:w="938" w:type="dxa"/>
          </w:tcPr>
          <w:p w:rsidR="008C564B" w:rsidRPr="00157052" w:rsidRDefault="008C564B" w:rsidP="00157052">
            <w:pPr>
              <w:tabs>
                <w:tab w:val="left" w:pos="270"/>
                <w:tab w:val="left" w:pos="3345"/>
              </w:tabs>
              <w:spacing w:line="276" w:lineRule="auto"/>
              <w:rPr>
                <w:rFonts w:ascii="Times New Roman" w:hAnsi="Times New Roman" w:cs="Times New Roman"/>
                <w:sz w:val="28"/>
                <w:szCs w:val="28"/>
                <w:lang w:val="uk-UA"/>
              </w:rPr>
            </w:pPr>
          </w:p>
        </w:tc>
        <w:tc>
          <w:tcPr>
            <w:tcW w:w="1053" w:type="dxa"/>
          </w:tcPr>
          <w:p w:rsidR="008C564B" w:rsidRPr="00157052" w:rsidRDefault="008C564B" w:rsidP="00157052">
            <w:pPr>
              <w:tabs>
                <w:tab w:val="left" w:pos="270"/>
                <w:tab w:val="left" w:pos="3345"/>
              </w:tabs>
              <w:spacing w:line="276" w:lineRule="auto"/>
              <w:rPr>
                <w:rFonts w:ascii="Times New Roman" w:hAnsi="Times New Roman" w:cs="Times New Roman"/>
                <w:sz w:val="28"/>
                <w:szCs w:val="28"/>
                <w:lang w:val="uk-UA"/>
              </w:rPr>
            </w:pPr>
          </w:p>
        </w:tc>
        <w:tc>
          <w:tcPr>
            <w:tcW w:w="1524" w:type="dxa"/>
            <w:vMerge/>
          </w:tcPr>
          <w:p w:rsidR="008C564B" w:rsidRPr="00157052" w:rsidRDefault="008C564B" w:rsidP="00157052">
            <w:pPr>
              <w:tabs>
                <w:tab w:val="left" w:pos="270"/>
                <w:tab w:val="left" w:pos="3345"/>
              </w:tabs>
              <w:spacing w:line="276" w:lineRule="auto"/>
              <w:rPr>
                <w:rFonts w:ascii="Times New Roman" w:hAnsi="Times New Roman" w:cs="Times New Roman"/>
                <w:sz w:val="28"/>
                <w:szCs w:val="28"/>
                <w:lang w:val="uk-UA"/>
              </w:rPr>
            </w:pPr>
          </w:p>
        </w:tc>
      </w:tr>
      <w:tr w:rsidR="00A21B52" w:rsidRPr="00157052" w:rsidTr="007D6041">
        <w:trPr>
          <w:trHeight w:val="390"/>
        </w:trPr>
        <w:tc>
          <w:tcPr>
            <w:tcW w:w="521"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2185"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r w:rsidRPr="00157052">
              <w:rPr>
                <w:rFonts w:ascii="Times New Roman" w:hAnsi="Times New Roman" w:cs="Times New Roman"/>
                <w:sz w:val="28"/>
                <w:szCs w:val="28"/>
                <w:lang w:val="uk-UA"/>
              </w:rPr>
              <w:t>1.3.</w:t>
            </w:r>
          </w:p>
        </w:tc>
        <w:tc>
          <w:tcPr>
            <w:tcW w:w="3072"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r w:rsidRPr="00157052">
              <w:rPr>
                <w:rFonts w:ascii="Times New Roman" w:hAnsi="Times New Roman" w:cs="Times New Roman"/>
                <w:sz w:val="28"/>
                <w:szCs w:val="28"/>
                <w:lang w:val="uk-UA"/>
              </w:rPr>
              <w:t>співфінансування до інвестиційних програм та проектів у сфері енергоефективності</w:t>
            </w:r>
          </w:p>
        </w:tc>
        <w:tc>
          <w:tcPr>
            <w:tcW w:w="1418" w:type="dxa"/>
          </w:tcPr>
          <w:p w:rsidR="00A21B52" w:rsidRPr="00157052" w:rsidRDefault="00A21B52" w:rsidP="00157052">
            <w:pPr>
              <w:spacing w:line="276" w:lineRule="auto"/>
              <w:rPr>
                <w:rFonts w:ascii="Times New Roman" w:hAnsi="Times New Roman" w:cs="Times New Roman"/>
                <w:sz w:val="28"/>
                <w:szCs w:val="28"/>
                <w:lang w:val="uk-UA"/>
              </w:rPr>
            </w:pPr>
            <w:r w:rsidRPr="00157052">
              <w:rPr>
                <w:rFonts w:ascii="Times New Roman" w:hAnsi="Times New Roman" w:cs="Times New Roman"/>
                <w:sz w:val="28"/>
                <w:szCs w:val="28"/>
                <w:lang w:val="uk-UA"/>
              </w:rPr>
              <w:t>2018-2020рр</w:t>
            </w:r>
          </w:p>
        </w:tc>
        <w:tc>
          <w:tcPr>
            <w:tcW w:w="1558"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1980" w:type="dxa"/>
          </w:tcPr>
          <w:p w:rsidR="00A21B52" w:rsidRPr="00157052" w:rsidRDefault="00A21B52" w:rsidP="00157052">
            <w:pPr>
              <w:spacing w:line="276" w:lineRule="auto"/>
              <w:rPr>
                <w:rFonts w:ascii="Times New Roman" w:hAnsi="Times New Roman" w:cs="Times New Roman"/>
                <w:sz w:val="28"/>
                <w:szCs w:val="28"/>
                <w:lang w:val="uk-UA"/>
              </w:rPr>
            </w:pPr>
            <w:r w:rsidRPr="00157052">
              <w:rPr>
                <w:rFonts w:ascii="Times New Roman" w:hAnsi="Times New Roman" w:cs="Times New Roman"/>
                <w:sz w:val="28"/>
                <w:szCs w:val="28"/>
                <w:lang w:val="uk-UA"/>
              </w:rPr>
              <w:t>Міський бюджет</w:t>
            </w:r>
          </w:p>
        </w:tc>
        <w:tc>
          <w:tcPr>
            <w:tcW w:w="1168" w:type="dxa"/>
          </w:tcPr>
          <w:p w:rsidR="00A21B52" w:rsidRPr="00157052" w:rsidRDefault="007D6041" w:rsidP="00157052">
            <w:pPr>
              <w:tabs>
                <w:tab w:val="left" w:pos="270"/>
                <w:tab w:val="left" w:pos="3345"/>
              </w:tabs>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За потреби</w:t>
            </w:r>
          </w:p>
        </w:tc>
        <w:tc>
          <w:tcPr>
            <w:tcW w:w="938"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1053"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1524" w:type="dxa"/>
            <w:vMerge/>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r>
      <w:tr w:rsidR="00A21B52" w:rsidRPr="00157052" w:rsidTr="007D6041">
        <w:tc>
          <w:tcPr>
            <w:tcW w:w="521" w:type="dxa"/>
          </w:tcPr>
          <w:p w:rsidR="00A21B52" w:rsidRPr="00157052" w:rsidRDefault="00A21B52" w:rsidP="00157052">
            <w:pPr>
              <w:tabs>
                <w:tab w:val="left" w:pos="270"/>
                <w:tab w:val="left" w:pos="3345"/>
              </w:tabs>
              <w:spacing w:line="276" w:lineRule="auto"/>
              <w:rPr>
                <w:rFonts w:ascii="Times New Roman" w:hAnsi="Times New Roman" w:cs="Times New Roman"/>
                <w:b/>
                <w:sz w:val="28"/>
                <w:szCs w:val="28"/>
                <w:lang w:val="uk-UA"/>
              </w:rPr>
            </w:pPr>
            <w:r w:rsidRPr="00157052">
              <w:rPr>
                <w:rFonts w:ascii="Times New Roman" w:hAnsi="Times New Roman" w:cs="Times New Roman"/>
                <w:b/>
                <w:sz w:val="28"/>
                <w:szCs w:val="28"/>
                <w:lang w:val="uk-UA"/>
              </w:rPr>
              <w:t>2.</w:t>
            </w:r>
          </w:p>
        </w:tc>
        <w:tc>
          <w:tcPr>
            <w:tcW w:w="2185"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r w:rsidRPr="00157052">
              <w:rPr>
                <w:rFonts w:ascii="Times New Roman" w:eastAsia="Times New Roman" w:hAnsi="Times New Roman" w:cs="Times New Roman"/>
                <w:b/>
                <w:color w:val="000000"/>
                <w:sz w:val="28"/>
                <w:szCs w:val="28"/>
                <w:lang w:val="uk-UA" w:eastAsia="ru-RU"/>
              </w:rPr>
              <w:t>Забезпечення енергетичної ефективності будівель</w:t>
            </w:r>
          </w:p>
        </w:tc>
        <w:tc>
          <w:tcPr>
            <w:tcW w:w="3072"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1418" w:type="dxa"/>
          </w:tcPr>
          <w:p w:rsidR="00A21B52" w:rsidRPr="00157052" w:rsidRDefault="00A21B52" w:rsidP="00157052">
            <w:pPr>
              <w:spacing w:line="276" w:lineRule="auto"/>
              <w:rPr>
                <w:rFonts w:ascii="Times New Roman" w:hAnsi="Times New Roman" w:cs="Times New Roman"/>
                <w:sz w:val="28"/>
                <w:szCs w:val="28"/>
                <w:lang w:val="uk-UA"/>
              </w:rPr>
            </w:pPr>
            <w:r w:rsidRPr="00157052">
              <w:rPr>
                <w:rFonts w:ascii="Times New Roman" w:hAnsi="Times New Roman" w:cs="Times New Roman"/>
                <w:sz w:val="28"/>
                <w:szCs w:val="28"/>
                <w:lang w:val="uk-UA"/>
              </w:rPr>
              <w:t>2018-2020рр</w:t>
            </w:r>
          </w:p>
        </w:tc>
        <w:tc>
          <w:tcPr>
            <w:tcW w:w="1558"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1980" w:type="dxa"/>
          </w:tcPr>
          <w:p w:rsidR="00A21B52" w:rsidRPr="00157052" w:rsidRDefault="00A21B52" w:rsidP="00157052">
            <w:pPr>
              <w:spacing w:line="276" w:lineRule="auto"/>
              <w:rPr>
                <w:rFonts w:ascii="Times New Roman" w:hAnsi="Times New Roman" w:cs="Times New Roman"/>
                <w:sz w:val="28"/>
                <w:szCs w:val="28"/>
                <w:lang w:val="uk-UA"/>
              </w:rPr>
            </w:pPr>
            <w:r w:rsidRPr="00157052">
              <w:rPr>
                <w:rFonts w:ascii="Times New Roman" w:hAnsi="Times New Roman" w:cs="Times New Roman"/>
                <w:sz w:val="28"/>
                <w:szCs w:val="28"/>
                <w:lang w:val="uk-UA"/>
              </w:rPr>
              <w:t>Міський бюджет</w:t>
            </w:r>
          </w:p>
        </w:tc>
        <w:tc>
          <w:tcPr>
            <w:tcW w:w="1168"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938"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1053"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1524" w:type="dxa"/>
            <w:vMerge/>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r>
      <w:tr w:rsidR="00A21B52" w:rsidRPr="00157052" w:rsidTr="007D6041">
        <w:tc>
          <w:tcPr>
            <w:tcW w:w="521"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2185"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r w:rsidRPr="00157052">
              <w:rPr>
                <w:rFonts w:ascii="Times New Roman" w:hAnsi="Times New Roman" w:cs="Times New Roman"/>
                <w:sz w:val="28"/>
                <w:szCs w:val="28"/>
                <w:lang w:val="uk-UA"/>
              </w:rPr>
              <w:t>2.1.</w:t>
            </w:r>
          </w:p>
        </w:tc>
        <w:tc>
          <w:tcPr>
            <w:tcW w:w="3072" w:type="dxa"/>
          </w:tcPr>
          <w:p w:rsidR="00A21B52" w:rsidRPr="00157052" w:rsidRDefault="007D6041" w:rsidP="00157052">
            <w:pPr>
              <w:tabs>
                <w:tab w:val="left" w:pos="270"/>
                <w:tab w:val="left" w:pos="3345"/>
              </w:tabs>
              <w:spacing w:line="276" w:lineRule="auto"/>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ru-RU"/>
              </w:rPr>
              <w:t>Виготовлення енергопаспортів будівель, які знаходяться на балансі Сторожинецької міської ради</w:t>
            </w:r>
          </w:p>
        </w:tc>
        <w:tc>
          <w:tcPr>
            <w:tcW w:w="1418" w:type="dxa"/>
          </w:tcPr>
          <w:p w:rsidR="00A21B52" w:rsidRPr="00157052" w:rsidRDefault="00A21B52" w:rsidP="00157052">
            <w:pPr>
              <w:spacing w:line="276" w:lineRule="auto"/>
              <w:rPr>
                <w:rFonts w:ascii="Times New Roman" w:hAnsi="Times New Roman" w:cs="Times New Roman"/>
                <w:sz w:val="28"/>
                <w:szCs w:val="28"/>
                <w:lang w:val="uk-UA"/>
              </w:rPr>
            </w:pPr>
            <w:r w:rsidRPr="00157052">
              <w:rPr>
                <w:rFonts w:ascii="Times New Roman" w:hAnsi="Times New Roman" w:cs="Times New Roman"/>
                <w:sz w:val="28"/>
                <w:szCs w:val="28"/>
                <w:lang w:val="uk-UA"/>
              </w:rPr>
              <w:t>2018-2020рр</w:t>
            </w:r>
          </w:p>
        </w:tc>
        <w:tc>
          <w:tcPr>
            <w:tcW w:w="1558"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1980" w:type="dxa"/>
          </w:tcPr>
          <w:p w:rsidR="00A21B52" w:rsidRPr="00157052" w:rsidRDefault="00A21B52" w:rsidP="00157052">
            <w:pPr>
              <w:spacing w:line="276" w:lineRule="auto"/>
              <w:rPr>
                <w:rFonts w:ascii="Times New Roman" w:hAnsi="Times New Roman" w:cs="Times New Roman"/>
                <w:sz w:val="28"/>
                <w:szCs w:val="28"/>
                <w:lang w:val="uk-UA"/>
              </w:rPr>
            </w:pPr>
            <w:r w:rsidRPr="00157052">
              <w:rPr>
                <w:rFonts w:ascii="Times New Roman" w:hAnsi="Times New Roman" w:cs="Times New Roman"/>
                <w:sz w:val="28"/>
                <w:szCs w:val="28"/>
                <w:lang w:val="uk-UA"/>
              </w:rPr>
              <w:t>Міський бюджет</w:t>
            </w:r>
          </w:p>
        </w:tc>
        <w:tc>
          <w:tcPr>
            <w:tcW w:w="1168" w:type="dxa"/>
          </w:tcPr>
          <w:p w:rsidR="00A21B52" w:rsidRPr="00157052" w:rsidRDefault="007D6041" w:rsidP="00157052">
            <w:pPr>
              <w:tabs>
                <w:tab w:val="left" w:pos="270"/>
                <w:tab w:val="left" w:pos="3345"/>
              </w:tabs>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250000</w:t>
            </w:r>
          </w:p>
        </w:tc>
        <w:tc>
          <w:tcPr>
            <w:tcW w:w="938"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1053"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1524" w:type="dxa"/>
            <w:vMerge/>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r>
      <w:tr w:rsidR="00A21B52" w:rsidRPr="00157052" w:rsidTr="007D6041">
        <w:tc>
          <w:tcPr>
            <w:tcW w:w="521"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2185"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r w:rsidRPr="00157052">
              <w:rPr>
                <w:rFonts w:ascii="Times New Roman" w:hAnsi="Times New Roman" w:cs="Times New Roman"/>
                <w:sz w:val="28"/>
                <w:szCs w:val="28"/>
                <w:lang w:val="uk-UA"/>
              </w:rPr>
              <w:t>2.2.</w:t>
            </w:r>
          </w:p>
        </w:tc>
        <w:tc>
          <w:tcPr>
            <w:tcW w:w="3072"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r w:rsidRPr="00157052">
              <w:rPr>
                <w:rFonts w:ascii="Times New Roman" w:eastAsia="Times New Roman" w:hAnsi="Times New Roman" w:cs="Times New Roman"/>
                <w:color w:val="000000"/>
                <w:sz w:val="28"/>
                <w:szCs w:val="28"/>
                <w:lang w:val="uk-UA" w:eastAsia="ru-RU"/>
              </w:rPr>
              <w:t>встановлення засобів обліку (в тому числі засобів диференційного (погодинного) обліку споживання електричної енергії) та регулювання споживання енергетичних ресурсів</w:t>
            </w:r>
          </w:p>
        </w:tc>
        <w:tc>
          <w:tcPr>
            <w:tcW w:w="1418" w:type="dxa"/>
          </w:tcPr>
          <w:p w:rsidR="00A21B52" w:rsidRPr="00157052" w:rsidRDefault="00A21B52" w:rsidP="00157052">
            <w:pPr>
              <w:spacing w:line="276" w:lineRule="auto"/>
              <w:rPr>
                <w:rFonts w:ascii="Times New Roman" w:hAnsi="Times New Roman" w:cs="Times New Roman"/>
                <w:sz w:val="28"/>
                <w:szCs w:val="28"/>
                <w:lang w:val="uk-UA"/>
              </w:rPr>
            </w:pPr>
            <w:r w:rsidRPr="00157052">
              <w:rPr>
                <w:rFonts w:ascii="Times New Roman" w:hAnsi="Times New Roman" w:cs="Times New Roman"/>
                <w:sz w:val="28"/>
                <w:szCs w:val="28"/>
                <w:lang w:val="uk-UA"/>
              </w:rPr>
              <w:t>2018-2020рр</w:t>
            </w:r>
          </w:p>
        </w:tc>
        <w:tc>
          <w:tcPr>
            <w:tcW w:w="1558"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1980" w:type="dxa"/>
          </w:tcPr>
          <w:p w:rsidR="00A21B52" w:rsidRPr="00157052" w:rsidRDefault="00A21B52" w:rsidP="00157052">
            <w:pPr>
              <w:spacing w:line="276" w:lineRule="auto"/>
              <w:rPr>
                <w:rFonts w:ascii="Times New Roman" w:hAnsi="Times New Roman" w:cs="Times New Roman"/>
                <w:sz w:val="28"/>
                <w:szCs w:val="28"/>
                <w:lang w:val="uk-UA"/>
              </w:rPr>
            </w:pPr>
            <w:r w:rsidRPr="00157052">
              <w:rPr>
                <w:rFonts w:ascii="Times New Roman" w:hAnsi="Times New Roman" w:cs="Times New Roman"/>
                <w:sz w:val="28"/>
                <w:szCs w:val="28"/>
                <w:lang w:val="uk-UA"/>
              </w:rPr>
              <w:t>Міський бюджет</w:t>
            </w:r>
          </w:p>
        </w:tc>
        <w:tc>
          <w:tcPr>
            <w:tcW w:w="1168"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938"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1053"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1524" w:type="dxa"/>
            <w:vMerge/>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r>
      <w:tr w:rsidR="00A21B52" w:rsidRPr="00157052" w:rsidTr="007D6041">
        <w:tc>
          <w:tcPr>
            <w:tcW w:w="521"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2185"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r w:rsidRPr="00157052">
              <w:rPr>
                <w:rFonts w:ascii="Times New Roman" w:hAnsi="Times New Roman" w:cs="Times New Roman"/>
                <w:sz w:val="28"/>
                <w:szCs w:val="28"/>
                <w:lang w:val="uk-UA"/>
              </w:rPr>
              <w:t>2.3.</w:t>
            </w:r>
          </w:p>
        </w:tc>
        <w:tc>
          <w:tcPr>
            <w:tcW w:w="3072"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r w:rsidRPr="00157052">
              <w:rPr>
                <w:rFonts w:ascii="Times New Roman" w:eastAsia="Times New Roman" w:hAnsi="Times New Roman" w:cs="Times New Roman"/>
                <w:color w:val="000000"/>
                <w:sz w:val="28"/>
                <w:szCs w:val="28"/>
                <w:lang w:val="uk-UA" w:eastAsia="ru-RU"/>
              </w:rPr>
              <w:t>впровадження автоматизованих систем моніторингу і управління інженерними системами</w:t>
            </w:r>
          </w:p>
        </w:tc>
        <w:tc>
          <w:tcPr>
            <w:tcW w:w="1418" w:type="dxa"/>
          </w:tcPr>
          <w:p w:rsidR="00A21B52" w:rsidRPr="00157052" w:rsidRDefault="00A21B52" w:rsidP="00157052">
            <w:pPr>
              <w:spacing w:line="276" w:lineRule="auto"/>
              <w:rPr>
                <w:rFonts w:ascii="Times New Roman" w:hAnsi="Times New Roman" w:cs="Times New Roman"/>
                <w:sz w:val="28"/>
                <w:szCs w:val="28"/>
                <w:lang w:val="uk-UA"/>
              </w:rPr>
            </w:pPr>
            <w:r w:rsidRPr="00157052">
              <w:rPr>
                <w:rFonts w:ascii="Times New Roman" w:hAnsi="Times New Roman" w:cs="Times New Roman"/>
                <w:sz w:val="28"/>
                <w:szCs w:val="28"/>
                <w:lang w:val="uk-UA"/>
              </w:rPr>
              <w:t>2018-2020рр</w:t>
            </w:r>
          </w:p>
        </w:tc>
        <w:tc>
          <w:tcPr>
            <w:tcW w:w="1558"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1980" w:type="dxa"/>
          </w:tcPr>
          <w:p w:rsidR="00A21B52" w:rsidRPr="00157052" w:rsidRDefault="00A21B52" w:rsidP="00157052">
            <w:pPr>
              <w:spacing w:line="276" w:lineRule="auto"/>
              <w:rPr>
                <w:rFonts w:ascii="Times New Roman" w:hAnsi="Times New Roman" w:cs="Times New Roman"/>
                <w:sz w:val="28"/>
                <w:szCs w:val="28"/>
                <w:lang w:val="uk-UA"/>
              </w:rPr>
            </w:pPr>
            <w:r w:rsidRPr="00157052">
              <w:rPr>
                <w:rFonts w:ascii="Times New Roman" w:hAnsi="Times New Roman" w:cs="Times New Roman"/>
                <w:sz w:val="28"/>
                <w:szCs w:val="28"/>
                <w:lang w:val="uk-UA"/>
              </w:rPr>
              <w:t>Міський бюджет</w:t>
            </w:r>
          </w:p>
        </w:tc>
        <w:tc>
          <w:tcPr>
            <w:tcW w:w="1168"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938"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1053"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1524" w:type="dxa"/>
            <w:vMerge/>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r>
      <w:tr w:rsidR="00A21B52" w:rsidRPr="00157052" w:rsidTr="007D6041">
        <w:tc>
          <w:tcPr>
            <w:tcW w:w="521"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2185"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r w:rsidRPr="00157052">
              <w:rPr>
                <w:rFonts w:ascii="Times New Roman" w:hAnsi="Times New Roman" w:cs="Times New Roman"/>
                <w:sz w:val="28"/>
                <w:szCs w:val="28"/>
                <w:lang w:val="uk-UA"/>
              </w:rPr>
              <w:t>2.4.</w:t>
            </w:r>
          </w:p>
        </w:tc>
        <w:tc>
          <w:tcPr>
            <w:tcW w:w="3072"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r w:rsidRPr="00157052">
              <w:rPr>
                <w:rFonts w:ascii="Times New Roman" w:eastAsia="Times New Roman" w:hAnsi="Times New Roman" w:cs="Times New Roman"/>
                <w:color w:val="000000"/>
                <w:sz w:val="28"/>
                <w:szCs w:val="28"/>
                <w:lang w:val="uk-UA" w:eastAsia="ru-RU"/>
              </w:rPr>
              <w:t xml:space="preserve">підвищення енергетичної ефективності </w:t>
            </w:r>
            <w:r w:rsidRPr="00157052">
              <w:rPr>
                <w:rFonts w:ascii="Times New Roman" w:eastAsia="Times New Roman" w:hAnsi="Times New Roman" w:cs="Times New Roman"/>
                <w:color w:val="000000"/>
                <w:sz w:val="28"/>
                <w:szCs w:val="28"/>
                <w:lang w:val="uk-UA" w:eastAsia="ru-RU"/>
              </w:rPr>
              <w:lastRenderedPageBreak/>
              <w:t>інженерних систем будівлі</w:t>
            </w:r>
          </w:p>
        </w:tc>
        <w:tc>
          <w:tcPr>
            <w:tcW w:w="1418" w:type="dxa"/>
          </w:tcPr>
          <w:p w:rsidR="00A21B52" w:rsidRPr="00157052" w:rsidRDefault="00A21B52" w:rsidP="00157052">
            <w:pPr>
              <w:spacing w:line="276" w:lineRule="auto"/>
              <w:rPr>
                <w:rFonts w:ascii="Times New Roman" w:hAnsi="Times New Roman" w:cs="Times New Roman"/>
                <w:sz w:val="28"/>
                <w:szCs w:val="28"/>
                <w:lang w:val="uk-UA"/>
              </w:rPr>
            </w:pPr>
            <w:r w:rsidRPr="00157052">
              <w:rPr>
                <w:rFonts w:ascii="Times New Roman" w:hAnsi="Times New Roman" w:cs="Times New Roman"/>
                <w:sz w:val="28"/>
                <w:szCs w:val="28"/>
                <w:lang w:val="uk-UA"/>
              </w:rPr>
              <w:lastRenderedPageBreak/>
              <w:t>2018-2020рр</w:t>
            </w:r>
          </w:p>
        </w:tc>
        <w:tc>
          <w:tcPr>
            <w:tcW w:w="1558"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1980" w:type="dxa"/>
          </w:tcPr>
          <w:p w:rsidR="00A21B52" w:rsidRPr="00157052" w:rsidRDefault="00A21B52" w:rsidP="00157052">
            <w:pPr>
              <w:spacing w:line="276" w:lineRule="auto"/>
              <w:rPr>
                <w:rFonts w:ascii="Times New Roman" w:hAnsi="Times New Roman" w:cs="Times New Roman"/>
                <w:sz w:val="28"/>
                <w:szCs w:val="28"/>
                <w:lang w:val="uk-UA"/>
              </w:rPr>
            </w:pPr>
            <w:r w:rsidRPr="00157052">
              <w:rPr>
                <w:rFonts w:ascii="Times New Roman" w:hAnsi="Times New Roman" w:cs="Times New Roman"/>
                <w:sz w:val="28"/>
                <w:szCs w:val="28"/>
                <w:lang w:val="uk-UA"/>
              </w:rPr>
              <w:t>Міський бюджет</w:t>
            </w:r>
          </w:p>
        </w:tc>
        <w:tc>
          <w:tcPr>
            <w:tcW w:w="1168"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938"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1053"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1524" w:type="dxa"/>
            <w:vMerge/>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r>
      <w:tr w:rsidR="00A21B52" w:rsidRPr="00157052" w:rsidTr="007D6041">
        <w:tc>
          <w:tcPr>
            <w:tcW w:w="521"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2185"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r w:rsidRPr="00157052">
              <w:rPr>
                <w:rFonts w:ascii="Times New Roman" w:hAnsi="Times New Roman" w:cs="Times New Roman"/>
                <w:sz w:val="28"/>
                <w:szCs w:val="28"/>
                <w:lang w:val="uk-UA"/>
              </w:rPr>
              <w:t>2.5.</w:t>
            </w:r>
          </w:p>
        </w:tc>
        <w:tc>
          <w:tcPr>
            <w:tcW w:w="3072"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r w:rsidRPr="00157052">
              <w:rPr>
                <w:rFonts w:ascii="Times New Roman" w:eastAsia="Times New Roman" w:hAnsi="Times New Roman" w:cs="Times New Roman"/>
                <w:color w:val="000000"/>
                <w:sz w:val="28"/>
                <w:szCs w:val="28"/>
                <w:lang w:val="uk-UA" w:eastAsia="ru-RU"/>
              </w:rPr>
              <w:t>використання відновлюваних та/або альтернативних джерел енергії та/або видів палива (з використанням інженерних систем будівлі)</w:t>
            </w:r>
          </w:p>
        </w:tc>
        <w:tc>
          <w:tcPr>
            <w:tcW w:w="1418" w:type="dxa"/>
          </w:tcPr>
          <w:p w:rsidR="00A21B52" w:rsidRPr="00157052" w:rsidRDefault="00A21B52" w:rsidP="00157052">
            <w:pPr>
              <w:spacing w:line="276" w:lineRule="auto"/>
              <w:rPr>
                <w:rFonts w:ascii="Times New Roman" w:hAnsi="Times New Roman" w:cs="Times New Roman"/>
                <w:sz w:val="28"/>
                <w:szCs w:val="28"/>
                <w:lang w:val="uk-UA"/>
              </w:rPr>
            </w:pPr>
            <w:r w:rsidRPr="00157052">
              <w:rPr>
                <w:rFonts w:ascii="Times New Roman" w:hAnsi="Times New Roman" w:cs="Times New Roman"/>
                <w:sz w:val="28"/>
                <w:szCs w:val="28"/>
                <w:lang w:val="uk-UA"/>
              </w:rPr>
              <w:t>2018-2020рр</w:t>
            </w:r>
          </w:p>
        </w:tc>
        <w:tc>
          <w:tcPr>
            <w:tcW w:w="1558"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1980" w:type="dxa"/>
          </w:tcPr>
          <w:p w:rsidR="00A21B52" w:rsidRPr="00157052" w:rsidRDefault="00A21B52" w:rsidP="00157052">
            <w:pPr>
              <w:spacing w:line="276" w:lineRule="auto"/>
              <w:rPr>
                <w:rFonts w:ascii="Times New Roman" w:hAnsi="Times New Roman" w:cs="Times New Roman"/>
                <w:sz w:val="28"/>
                <w:szCs w:val="28"/>
                <w:lang w:val="uk-UA"/>
              </w:rPr>
            </w:pPr>
            <w:r w:rsidRPr="00157052">
              <w:rPr>
                <w:rFonts w:ascii="Times New Roman" w:hAnsi="Times New Roman" w:cs="Times New Roman"/>
                <w:sz w:val="28"/>
                <w:szCs w:val="28"/>
                <w:lang w:val="uk-UA"/>
              </w:rPr>
              <w:t>Міський бюджет</w:t>
            </w:r>
          </w:p>
        </w:tc>
        <w:tc>
          <w:tcPr>
            <w:tcW w:w="1168"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938"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1053"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1524" w:type="dxa"/>
            <w:vMerge/>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r>
      <w:tr w:rsidR="00A21B52" w:rsidRPr="00157052" w:rsidTr="007D6041">
        <w:tc>
          <w:tcPr>
            <w:tcW w:w="521"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2185"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r w:rsidRPr="00157052">
              <w:rPr>
                <w:rFonts w:ascii="Times New Roman" w:hAnsi="Times New Roman" w:cs="Times New Roman"/>
                <w:sz w:val="28"/>
                <w:szCs w:val="28"/>
                <w:lang w:val="uk-UA"/>
              </w:rPr>
              <w:t>2.6.</w:t>
            </w:r>
          </w:p>
        </w:tc>
        <w:tc>
          <w:tcPr>
            <w:tcW w:w="3072" w:type="dxa"/>
          </w:tcPr>
          <w:p w:rsidR="00A21B52" w:rsidRPr="00157052" w:rsidRDefault="00A21B52" w:rsidP="00157052">
            <w:pPr>
              <w:shd w:val="clear" w:color="auto" w:fill="FFFFFF"/>
              <w:tabs>
                <w:tab w:val="left" w:pos="0"/>
              </w:tabs>
              <w:spacing w:line="276" w:lineRule="auto"/>
              <w:jc w:val="both"/>
              <w:rPr>
                <w:rFonts w:ascii="Times New Roman" w:eastAsia="Times New Roman" w:hAnsi="Times New Roman" w:cs="Times New Roman"/>
                <w:color w:val="000000"/>
                <w:sz w:val="28"/>
                <w:szCs w:val="28"/>
                <w:lang w:val="uk-UA" w:eastAsia="ru-RU"/>
              </w:rPr>
            </w:pPr>
            <w:r w:rsidRPr="00157052">
              <w:rPr>
                <w:rFonts w:ascii="Times New Roman" w:eastAsia="Times New Roman" w:hAnsi="Times New Roman" w:cs="Times New Roman"/>
                <w:color w:val="000000"/>
                <w:sz w:val="28"/>
                <w:szCs w:val="28"/>
                <w:lang w:val="uk-UA" w:eastAsia="ru-RU"/>
              </w:rPr>
              <w:t xml:space="preserve"> застосування систем акумуляційного електронагріву в години мінімального навантаження електричної мережі</w:t>
            </w:r>
          </w:p>
        </w:tc>
        <w:tc>
          <w:tcPr>
            <w:tcW w:w="1418" w:type="dxa"/>
          </w:tcPr>
          <w:p w:rsidR="00A21B52" w:rsidRPr="00157052" w:rsidRDefault="00A21B52" w:rsidP="00157052">
            <w:pPr>
              <w:spacing w:line="276" w:lineRule="auto"/>
              <w:rPr>
                <w:rFonts w:ascii="Times New Roman" w:hAnsi="Times New Roman" w:cs="Times New Roman"/>
                <w:sz w:val="28"/>
                <w:szCs w:val="28"/>
                <w:lang w:val="uk-UA"/>
              </w:rPr>
            </w:pPr>
            <w:r w:rsidRPr="00157052">
              <w:rPr>
                <w:rFonts w:ascii="Times New Roman" w:hAnsi="Times New Roman" w:cs="Times New Roman"/>
                <w:sz w:val="28"/>
                <w:szCs w:val="28"/>
                <w:lang w:val="uk-UA"/>
              </w:rPr>
              <w:t>2018-2020рр</w:t>
            </w:r>
          </w:p>
        </w:tc>
        <w:tc>
          <w:tcPr>
            <w:tcW w:w="1558"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1980" w:type="dxa"/>
          </w:tcPr>
          <w:p w:rsidR="00A21B52" w:rsidRPr="00157052" w:rsidRDefault="00A21B52" w:rsidP="00157052">
            <w:pPr>
              <w:spacing w:line="276" w:lineRule="auto"/>
              <w:rPr>
                <w:rFonts w:ascii="Times New Roman" w:hAnsi="Times New Roman" w:cs="Times New Roman"/>
                <w:sz w:val="28"/>
                <w:szCs w:val="28"/>
                <w:lang w:val="uk-UA"/>
              </w:rPr>
            </w:pPr>
            <w:r w:rsidRPr="00157052">
              <w:rPr>
                <w:rFonts w:ascii="Times New Roman" w:hAnsi="Times New Roman" w:cs="Times New Roman"/>
                <w:sz w:val="28"/>
                <w:szCs w:val="28"/>
                <w:lang w:val="uk-UA"/>
              </w:rPr>
              <w:t>Міський бюджет</w:t>
            </w:r>
          </w:p>
        </w:tc>
        <w:tc>
          <w:tcPr>
            <w:tcW w:w="1168"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938"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1053"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1524" w:type="dxa"/>
            <w:vMerge/>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r>
      <w:tr w:rsidR="00A21B52" w:rsidRPr="00157052" w:rsidTr="007D6041">
        <w:trPr>
          <w:trHeight w:val="1590"/>
        </w:trPr>
        <w:tc>
          <w:tcPr>
            <w:tcW w:w="521"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2185"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r w:rsidRPr="00157052">
              <w:rPr>
                <w:rFonts w:ascii="Times New Roman" w:hAnsi="Times New Roman" w:cs="Times New Roman"/>
                <w:sz w:val="28"/>
                <w:szCs w:val="28"/>
                <w:lang w:val="uk-UA"/>
              </w:rPr>
              <w:t>2.7.</w:t>
            </w:r>
          </w:p>
        </w:tc>
        <w:tc>
          <w:tcPr>
            <w:tcW w:w="3072" w:type="dxa"/>
          </w:tcPr>
          <w:p w:rsidR="00A21B52" w:rsidRPr="00157052" w:rsidRDefault="00A21B52" w:rsidP="00157052">
            <w:pPr>
              <w:shd w:val="clear" w:color="auto" w:fill="FFFFFF"/>
              <w:tabs>
                <w:tab w:val="left" w:pos="0"/>
              </w:tabs>
              <w:spacing w:line="276" w:lineRule="auto"/>
              <w:jc w:val="both"/>
              <w:rPr>
                <w:rFonts w:ascii="Times New Roman" w:eastAsia="Times New Roman" w:hAnsi="Times New Roman" w:cs="Times New Roman"/>
                <w:color w:val="000000"/>
                <w:sz w:val="28"/>
                <w:szCs w:val="28"/>
                <w:lang w:val="uk-UA" w:eastAsia="ru-RU"/>
              </w:rPr>
            </w:pPr>
            <w:r w:rsidRPr="00157052">
              <w:rPr>
                <w:rFonts w:ascii="Times New Roman" w:eastAsia="Times New Roman" w:hAnsi="Times New Roman" w:cs="Times New Roman"/>
                <w:color w:val="000000"/>
                <w:sz w:val="28"/>
                <w:szCs w:val="28"/>
                <w:lang w:val="uk-UA" w:eastAsia="ru-RU"/>
              </w:rPr>
              <w:t>здійснення інших заходів із забезпечення (підвищення рівня) енергетичної ефективності будівель</w:t>
            </w:r>
          </w:p>
        </w:tc>
        <w:tc>
          <w:tcPr>
            <w:tcW w:w="1418" w:type="dxa"/>
          </w:tcPr>
          <w:p w:rsidR="00A21B52" w:rsidRPr="00157052" w:rsidRDefault="00A21B52" w:rsidP="00157052">
            <w:pPr>
              <w:spacing w:line="276" w:lineRule="auto"/>
              <w:rPr>
                <w:rFonts w:ascii="Times New Roman" w:hAnsi="Times New Roman" w:cs="Times New Roman"/>
                <w:sz w:val="28"/>
                <w:szCs w:val="28"/>
                <w:lang w:val="uk-UA"/>
              </w:rPr>
            </w:pPr>
            <w:r w:rsidRPr="00157052">
              <w:rPr>
                <w:rFonts w:ascii="Times New Roman" w:hAnsi="Times New Roman" w:cs="Times New Roman"/>
                <w:sz w:val="28"/>
                <w:szCs w:val="28"/>
                <w:lang w:val="uk-UA"/>
              </w:rPr>
              <w:t>2018-2020рр</w:t>
            </w:r>
          </w:p>
        </w:tc>
        <w:tc>
          <w:tcPr>
            <w:tcW w:w="1558"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1980" w:type="dxa"/>
          </w:tcPr>
          <w:p w:rsidR="00A21B52" w:rsidRPr="00157052" w:rsidRDefault="00A21B52" w:rsidP="00157052">
            <w:pPr>
              <w:spacing w:line="276" w:lineRule="auto"/>
              <w:rPr>
                <w:rFonts w:ascii="Times New Roman" w:hAnsi="Times New Roman" w:cs="Times New Roman"/>
                <w:sz w:val="28"/>
                <w:szCs w:val="28"/>
                <w:lang w:val="uk-UA"/>
              </w:rPr>
            </w:pPr>
            <w:r w:rsidRPr="00157052">
              <w:rPr>
                <w:rFonts w:ascii="Times New Roman" w:hAnsi="Times New Roman" w:cs="Times New Roman"/>
                <w:sz w:val="28"/>
                <w:szCs w:val="28"/>
                <w:lang w:val="uk-UA"/>
              </w:rPr>
              <w:t>Міський бюджет</w:t>
            </w:r>
          </w:p>
        </w:tc>
        <w:tc>
          <w:tcPr>
            <w:tcW w:w="1168"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938"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1053"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1524" w:type="dxa"/>
            <w:vMerge/>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r>
      <w:tr w:rsidR="00A21B52" w:rsidRPr="00157052" w:rsidTr="007D6041">
        <w:trPr>
          <w:trHeight w:val="345"/>
        </w:trPr>
        <w:tc>
          <w:tcPr>
            <w:tcW w:w="521"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2185"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r w:rsidRPr="00157052">
              <w:rPr>
                <w:rFonts w:ascii="Times New Roman" w:hAnsi="Times New Roman" w:cs="Times New Roman"/>
                <w:sz w:val="28"/>
                <w:szCs w:val="28"/>
                <w:lang w:val="uk-UA"/>
              </w:rPr>
              <w:t>2.8.</w:t>
            </w:r>
          </w:p>
        </w:tc>
        <w:tc>
          <w:tcPr>
            <w:tcW w:w="3072" w:type="dxa"/>
          </w:tcPr>
          <w:p w:rsidR="00A21B52" w:rsidRPr="00157052" w:rsidRDefault="00A21B52" w:rsidP="00157052">
            <w:pPr>
              <w:shd w:val="clear" w:color="auto" w:fill="FFFFFF"/>
              <w:tabs>
                <w:tab w:val="left" w:pos="0"/>
              </w:tabs>
              <w:spacing w:line="276" w:lineRule="auto"/>
              <w:jc w:val="both"/>
              <w:rPr>
                <w:rFonts w:ascii="Times New Roman" w:eastAsia="Times New Roman" w:hAnsi="Times New Roman" w:cs="Times New Roman"/>
                <w:color w:val="000000"/>
                <w:sz w:val="28"/>
                <w:szCs w:val="28"/>
                <w:lang w:val="uk-UA" w:eastAsia="ru-RU"/>
              </w:rPr>
            </w:pPr>
            <w:r w:rsidRPr="00157052">
              <w:rPr>
                <w:rFonts w:ascii="Times New Roman" w:hAnsi="Times New Roman" w:cs="Times New Roman"/>
                <w:sz w:val="28"/>
                <w:szCs w:val="28"/>
                <w:lang w:val="uk-UA"/>
              </w:rPr>
              <w:t>співфінансування до інвестиційних програм та проектів у сфері енергоефективності</w:t>
            </w:r>
          </w:p>
        </w:tc>
        <w:tc>
          <w:tcPr>
            <w:tcW w:w="1418" w:type="dxa"/>
          </w:tcPr>
          <w:p w:rsidR="00A21B52" w:rsidRPr="00157052" w:rsidRDefault="00A21B52" w:rsidP="00157052">
            <w:pPr>
              <w:spacing w:line="276" w:lineRule="auto"/>
              <w:rPr>
                <w:rFonts w:ascii="Times New Roman" w:hAnsi="Times New Roman" w:cs="Times New Roman"/>
                <w:sz w:val="28"/>
                <w:szCs w:val="28"/>
                <w:lang w:val="uk-UA"/>
              </w:rPr>
            </w:pPr>
            <w:r w:rsidRPr="00157052">
              <w:rPr>
                <w:rFonts w:ascii="Times New Roman" w:hAnsi="Times New Roman" w:cs="Times New Roman"/>
                <w:sz w:val="28"/>
                <w:szCs w:val="28"/>
                <w:lang w:val="uk-UA"/>
              </w:rPr>
              <w:t>2018-2020рр</w:t>
            </w:r>
          </w:p>
        </w:tc>
        <w:tc>
          <w:tcPr>
            <w:tcW w:w="1558"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1980" w:type="dxa"/>
          </w:tcPr>
          <w:p w:rsidR="00A21B52" w:rsidRPr="00157052" w:rsidRDefault="00A21B52" w:rsidP="00157052">
            <w:pPr>
              <w:spacing w:line="276" w:lineRule="auto"/>
              <w:rPr>
                <w:rFonts w:ascii="Times New Roman" w:hAnsi="Times New Roman" w:cs="Times New Roman"/>
                <w:sz w:val="28"/>
                <w:szCs w:val="28"/>
                <w:lang w:val="uk-UA"/>
              </w:rPr>
            </w:pPr>
            <w:r w:rsidRPr="00157052">
              <w:rPr>
                <w:rFonts w:ascii="Times New Roman" w:hAnsi="Times New Roman" w:cs="Times New Roman"/>
                <w:sz w:val="28"/>
                <w:szCs w:val="28"/>
                <w:lang w:val="uk-UA"/>
              </w:rPr>
              <w:t>Міський бюджет</w:t>
            </w:r>
          </w:p>
        </w:tc>
        <w:tc>
          <w:tcPr>
            <w:tcW w:w="1168" w:type="dxa"/>
          </w:tcPr>
          <w:p w:rsidR="00A21B52" w:rsidRPr="00157052" w:rsidRDefault="007D6041" w:rsidP="00157052">
            <w:pPr>
              <w:tabs>
                <w:tab w:val="left" w:pos="270"/>
                <w:tab w:val="left" w:pos="3345"/>
              </w:tabs>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За потреби</w:t>
            </w:r>
          </w:p>
        </w:tc>
        <w:tc>
          <w:tcPr>
            <w:tcW w:w="938"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1053"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1524" w:type="dxa"/>
            <w:vMerge/>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r>
      <w:tr w:rsidR="00A21B52" w:rsidRPr="00157052" w:rsidTr="007D6041">
        <w:tc>
          <w:tcPr>
            <w:tcW w:w="521"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r w:rsidRPr="00157052">
              <w:rPr>
                <w:rFonts w:ascii="Times New Roman" w:hAnsi="Times New Roman" w:cs="Times New Roman"/>
                <w:sz w:val="28"/>
                <w:szCs w:val="28"/>
                <w:lang w:val="uk-UA"/>
              </w:rPr>
              <w:lastRenderedPageBreak/>
              <w:t>3.</w:t>
            </w:r>
          </w:p>
        </w:tc>
        <w:tc>
          <w:tcPr>
            <w:tcW w:w="2185"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r w:rsidRPr="00157052">
              <w:rPr>
                <w:rFonts w:ascii="Times New Roman" w:eastAsia="Times New Roman" w:hAnsi="Times New Roman" w:cs="Times New Roman"/>
                <w:b/>
                <w:color w:val="000000"/>
                <w:sz w:val="28"/>
                <w:szCs w:val="28"/>
                <w:lang w:val="uk-UA" w:eastAsia="ru-RU"/>
              </w:rPr>
              <w:t>Термомодернізація будівель без розроблення проектної документації</w:t>
            </w:r>
          </w:p>
        </w:tc>
        <w:tc>
          <w:tcPr>
            <w:tcW w:w="3072" w:type="dxa"/>
          </w:tcPr>
          <w:p w:rsidR="00A21B52" w:rsidRPr="00157052" w:rsidRDefault="00A21B52" w:rsidP="00157052">
            <w:pPr>
              <w:shd w:val="clear" w:color="auto" w:fill="FFFFFF"/>
              <w:tabs>
                <w:tab w:val="left" w:pos="0"/>
              </w:tabs>
              <w:spacing w:line="276" w:lineRule="auto"/>
              <w:jc w:val="both"/>
              <w:rPr>
                <w:rFonts w:ascii="Times New Roman" w:eastAsia="Times New Roman" w:hAnsi="Times New Roman" w:cs="Times New Roman"/>
                <w:color w:val="000000"/>
                <w:sz w:val="28"/>
                <w:szCs w:val="28"/>
                <w:lang w:val="uk-UA" w:eastAsia="ru-RU"/>
              </w:rPr>
            </w:pPr>
          </w:p>
        </w:tc>
        <w:tc>
          <w:tcPr>
            <w:tcW w:w="1418" w:type="dxa"/>
          </w:tcPr>
          <w:p w:rsidR="00A21B52" w:rsidRPr="00157052" w:rsidRDefault="00A21B52" w:rsidP="00157052">
            <w:pPr>
              <w:spacing w:line="276" w:lineRule="auto"/>
              <w:rPr>
                <w:rFonts w:ascii="Times New Roman" w:hAnsi="Times New Roman" w:cs="Times New Roman"/>
                <w:sz w:val="28"/>
                <w:szCs w:val="28"/>
                <w:lang w:val="uk-UA"/>
              </w:rPr>
            </w:pPr>
            <w:r w:rsidRPr="00157052">
              <w:rPr>
                <w:rFonts w:ascii="Times New Roman" w:hAnsi="Times New Roman" w:cs="Times New Roman"/>
                <w:sz w:val="28"/>
                <w:szCs w:val="28"/>
                <w:lang w:val="uk-UA"/>
              </w:rPr>
              <w:t>2018-2020рр</w:t>
            </w:r>
          </w:p>
        </w:tc>
        <w:tc>
          <w:tcPr>
            <w:tcW w:w="1558"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1980" w:type="dxa"/>
          </w:tcPr>
          <w:p w:rsidR="00A21B52" w:rsidRPr="00157052" w:rsidRDefault="00A21B52" w:rsidP="00157052">
            <w:pPr>
              <w:spacing w:line="276" w:lineRule="auto"/>
              <w:rPr>
                <w:rFonts w:ascii="Times New Roman" w:hAnsi="Times New Roman" w:cs="Times New Roman"/>
                <w:sz w:val="28"/>
                <w:szCs w:val="28"/>
                <w:lang w:val="uk-UA"/>
              </w:rPr>
            </w:pPr>
            <w:r w:rsidRPr="00157052">
              <w:rPr>
                <w:rFonts w:ascii="Times New Roman" w:hAnsi="Times New Roman" w:cs="Times New Roman"/>
                <w:sz w:val="28"/>
                <w:szCs w:val="28"/>
                <w:lang w:val="uk-UA"/>
              </w:rPr>
              <w:t>Міський бюджет</w:t>
            </w:r>
          </w:p>
        </w:tc>
        <w:tc>
          <w:tcPr>
            <w:tcW w:w="1168"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938"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1053"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1524" w:type="dxa"/>
            <w:vMerge/>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r>
      <w:tr w:rsidR="00A21B52" w:rsidRPr="00157052" w:rsidTr="007D6041">
        <w:tc>
          <w:tcPr>
            <w:tcW w:w="521"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2185"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r w:rsidRPr="00157052">
              <w:rPr>
                <w:rFonts w:ascii="Times New Roman" w:hAnsi="Times New Roman" w:cs="Times New Roman"/>
                <w:sz w:val="28"/>
                <w:szCs w:val="28"/>
                <w:lang w:val="uk-UA"/>
              </w:rPr>
              <w:t>3.1.</w:t>
            </w:r>
          </w:p>
        </w:tc>
        <w:tc>
          <w:tcPr>
            <w:tcW w:w="3072" w:type="dxa"/>
          </w:tcPr>
          <w:p w:rsidR="00A21B52" w:rsidRPr="00157052" w:rsidRDefault="00A21B52" w:rsidP="00157052">
            <w:pPr>
              <w:shd w:val="clear" w:color="auto" w:fill="FFFFFF"/>
              <w:tabs>
                <w:tab w:val="left" w:pos="0"/>
              </w:tabs>
              <w:spacing w:line="276" w:lineRule="auto"/>
              <w:jc w:val="both"/>
              <w:rPr>
                <w:rFonts w:ascii="Times New Roman" w:eastAsia="Times New Roman" w:hAnsi="Times New Roman" w:cs="Times New Roman"/>
                <w:color w:val="000000"/>
                <w:sz w:val="28"/>
                <w:szCs w:val="28"/>
                <w:lang w:val="uk-UA" w:eastAsia="ru-RU"/>
              </w:rPr>
            </w:pPr>
            <w:r w:rsidRPr="00157052">
              <w:rPr>
                <w:rFonts w:ascii="Times New Roman" w:eastAsia="Times New Roman" w:hAnsi="Times New Roman" w:cs="Times New Roman"/>
                <w:color w:val="000000"/>
                <w:sz w:val="28"/>
                <w:szCs w:val="28"/>
                <w:lang w:val="uk-UA" w:eastAsia="ru-RU"/>
              </w:rPr>
              <w:t>виконання робіт із існуючими заповненнями віконних, балконних та дверних блоків або інженерними системами (крім робіт з реконструкції або капітального ремонту інженерних систем)</w:t>
            </w:r>
          </w:p>
        </w:tc>
        <w:tc>
          <w:tcPr>
            <w:tcW w:w="1418" w:type="dxa"/>
          </w:tcPr>
          <w:p w:rsidR="00A21B52" w:rsidRPr="00157052" w:rsidRDefault="00A21B52" w:rsidP="00157052">
            <w:pPr>
              <w:spacing w:line="276" w:lineRule="auto"/>
              <w:rPr>
                <w:rFonts w:ascii="Times New Roman" w:hAnsi="Times New Roman" w:cs="Times New Roman"/>
                <w:sz w:val="28"/>
                <w:szCs w:val="28"/>
                <w:lang w:val="uk-UA"/>
              </w:rPr>
            </w:pPr>
            <w:r w:rsidRPr="00157052">
              <w:rPr>
                <w:rFonts w:ascii="Times New Roman" w:hAnsi="Times New Roman" w:cs="Times New Roman"/>
                <w:sz w:val="28"/>
                <w:szCs w:val="28"/>
                <w:lang w:val="uk-UA"/>
              </w:rPr>
              <w:t>2018-2020рр</w:t>
            </w:r>
          </w:p>
        </w:tc>
        <w:tc>
          <w:tcPr>
            <w:tcW w:w="1558"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1980" w:type="dxa"/>
          </w:tcPr>
          <w:p w:rsidR="00A21B52" w:rsidRPr="00157052" w:rsidRDefault="00A21B52" w:rsidP="00157052">
            <w:pPr>
              <w:spacing w:line="276" w:lineRule="auto"/>
              <w:rPr>
                <w:rFonts w:ascii="Times New Roman" w:hAnsi="Times New Roman" w:cs="Times New Roman"/>
                <w:sz w:val="28"/>
                <w:szCs w:val="28"/>
                <w:lang w:val="uk-UA"/>
              </w:rPr>
            </w:pPr>
            <w:r w:rsidRPr="00157052">
              <w:rPr>
                <w:rFonts w:ascii="Times New Roman" w:hAnsi="Times New Roman" w:cs="Times New Roman"/>
                <w:sz w:val="28"/>
                <w:szCs w:val="28"/>
                <w:lang w:val="uk-UA"/>
              </w:rPr>
              <w:t>Міський бюджет</w:t>
            </w:r>
          </w:p>
        </w:tc>
        <w:tc>
          <w:tcPr>
            <w:tcW w:w="1168"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938"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1053"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1524" w:type="dxa"/>
            <w:vMerge/>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r>
      <w:tr w:rsidR="00A21B52" w:rsidRPr="00157052" w:rsidTr="007D6041">
        <w:tc>
          <w:tcPr>
            <w:tcW w:w="521"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2185"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r w:rsidRPr="00157052">
              <w:rPr>
                <w:rFonts w:ascii="Times New Roman" w:hAnsi="Times New Roman" w:cs="Times New Roman"/>
                <w:sz w:val="28"/>
                <w:szCs w:val="28"/>
                <w:lang w:val="uk-UA"/>
              </w:rPr>
              <w:t>3.2.</w:t>
            </w:r>
          </w:p>
        </w:tc>
        <w:tc>
          <w:tcPr>
            <w:tcW w:w="3072" w:type="dxa"/>
          </w:tcPr>
          <w:p w:rsidR="00A21B52" w:rsidRPr="00157052" w:rsidRDefault="00A21B52" w:rsidP="00157052">
            <w:pPr>
              <w:shd w:val="clear" w:color="auto" w:fill="FFFFFF"/>
              <w:tabs>
                <w:tab w:val="left" w:pos="0"/>
              </w:tabs>
              <w:spacing w:line="276" w:lineRule="auto"/>
              <w:jc w:val="both"/>
              <w:rPr>
                <w:rFonts w:ascii="Times New Roman" w:eastAsia="Times New Roman" w:hAnsi="Times New Roman" w:cs="Times New Roman"/>
                <w:color w:val="000000"/>
                <w:sz w:val="28"/>
                <w:szCs w:val="28"/>
                <w:lang w:val="uk-UA" w:eastAsia="ru-RU"/>
              </w:rPr>
            </w:pPr>
            <w:r w:rsidRPr="00157052">
              <w:rPr>
                <w:rFonts w:ascii="Times New Roman" w:eastAsia="Times New Roman" w:hAnsi="Times New Roman" w:cs="Times New Roman"/>
                <w:color w:val="000000"/>
                <w:sz w:val="28"/>
                <w:szCs w:val="28"/>
                <w:lang w:val="uk-UA" w:eastAsia="ru-RU"/>
              </w:rPr>
              <w:t>виконання робіт із огороджувальними конструкціями об’єктів із незначними наслідками (СС1)</w:t>
            </w:r>
          </w:p>
        </w:tc>
        <w:tc>
          <w:tcPr>
            <w:tcW w:w="1418" w:type="dxa"/>
          </w:tcPr>
          <w:p w:rsidR="00A21B52" w:rsidRPr="00157052" w:rsidRDefault="00A21B52" w:rsidP="00157052">
            <w:pPr>
              <w:spacing w:line="276" w:lineRule="auto"/>
              <w:rPr>
                <w:rFonts w:ascii="Times New Roman" w:hAnsi="Times New Roman" w:cs="Times New Roman"/>
                <w:sz w:val="28"/>
                <w:szCs w:val="28"/>
                <w:lang w:val="uk-UA"/>
              </w:rPr>
            </w:pPr>
            <w:r w:rsidRPr="00157052">
              <w:rPr>
                <w:rFonts w:ascii="Times New Roman" w:hAnsi="Times New Roman" w:cs="Times New Roman"/>
                <w:sz w:val="28"/>
                <w:szCs w:val="28"/>
                <w:lang w:val="uk-UA"/>
              </w:rPr>
              <w:t>2018-2020рр</w:t>
            </w:r>
          </w:p>
        </w:tc>
        <w:tc>
          <w:tcPr>
            <w:tcW w:w="1558"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1980" w:type="dxa"/>
          </w:tcPr>
          <w:p w:rsidR="00A21B52" w:rsidRPr="00157052" w:rsidRDefault="00A21B52" w:rsidP="00157052">
            <w:pPr>
              <w:spacing w:line="276" w:lineRule="auto"/>
              <w:rPr>
                <w:rFonts w:ascii="Times New Roman" w:hAnsi="Times New Roman" w:cs="Times New Roman"/>
                <w:sz w:val="28"/>
                <w:szCs w:val="28"/>
                <w:lang w:val="uk-UA"/>
              </w:rPr>
            </w:pPr>
            <w:r w:rsidRPr="00157052">
              <w:rPr>
                <w:rFonts w:ascii="Times New Roman" w:hAnsi="Times New Roman" w:cs="Times New Roman"/>
                <w:sz w:val="28"/>
                <w:szCs w:val="28"/>
                <w:lang w:val="uk-UA"/>
              </w:rPr>
              <w:t>Міський бюджет</w:t>
            </w:r>
          </w:p>
        </w:tc>
        <w:tc>
          <w:tcPr>
            <w:tcW w:w="1168"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938"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1053"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1524" w:type="dxa"/>
            <w:vMerge/>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r>
      <w:tr w:rsidR="00A21B52" w:rsidRPr="00157052" w:rsidTr="007D6041">
        <w:tc>
          <w:tcPr>
            <w:tcW w:w="521"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2185"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r w:rsidRPr="00157052">
              <w:rPr>
                <w:rFonts w:ascii="Times New Roman" w:hAnsi="Times New Roman" w:cs="Times New Roman"/>
                <w:sz w:val="28"/>
                <w:szCs w:val="28"/>
                <w:lang w:val="uk-UA"/>
              </w:rPr>
              <w:t>3.3.</w:t>
            </w:r>
          </w:p>
        </w:tc>
        <w:tc>
          <w:tcPr>
            <w:tcW w:w="3072" w:type="dxa"/>
          </w:tcPr>
          <w:p w:rsidR="00A21B52" w:rsidRPr="00157052" w:rsidRDefault="00A21B52" w:rsidP="00157052">
            <w:pPr>
              <w:shd w:val="clear" w:color="auto" w:fill="FFFFFF"/>
              <w:tabs>
                <w:tab w:val="left" w:pos="0"/>
              </w:tabs>
              <w:spacing w:line="276" w:lineRule="auto"/>
              <w:jc w:val="both"/>
              <w:rPr>
                <w:rFonts w:ascii="Times New Roman" w:eastAsia="Times New Roman" w:hAnsi="Times New Roman" w:cs="Times New Roman"/>
                <w:color w:val="000000"/>
                <w:sz w:val="28"/>
                <w:szCs w:val="28"/>
                <w:lang w:val="uk-UA" w:eastAsia="ru-RU"/>
              </w:rPr>
            </w:pPr>
            <w:r w:rsidRPr="00157052">
              <w:rPr>
                <w:rFonts w:ascii="Times New Roman" w:eastAsia="Times New Roman" w:hAnsi="Times New Roman" w:cs="Times New Roman"/>
                <w:color w:val="000000"/>
                <w:sz w:val="28"/>
                <w:szCs w:val="28"/>
                <w:lang w:val="uk-UA" w:eastAsia="ru-RU"/>
              </w:rPr>
              <w:t xml:space="preserve">Виконання робіт із заміни покриття покрівель будівель, які не передбачають </w:t>
            </w:r>
            <w:r w:rsidRPr="00157052">
              <w:rPr>
                <w:rFonts w:ascii="Times New Roman" w:eastAsia="Times New Roman" w:hAnsi="Times New Roman" w:cs="Times New Roman"/>
                <w:color w:val="000000"/>
                <w:sz w:val="28"/>
                <w:szCs w:val="28"/>
                <w:lang w:val="uk-UA" w:eastAsia="ru-RU"/>
              </w:rPr>
              <w:lastRenderedPageBreak/>
              <w:t>втручання в огороджувальні та/або несучо-огороджувальні конструкції</w:t>
            </w:r>
          </w:p>
        </w:tc>
        <w:tc>
          <w:tcPr>
            <w:tcW w:w="1418" w:type="dxa"/>
          </w:tcPr>
          <w:p w:rsidR="00A21B52" w:rsidRPr="00157052" w:rsidRDefault="00A21B52" w:rsidP="00157052">
            <w:pPr>
              <w:spacing w:line="276" w:lineRule="auto"/>
              <w:rPr>
                <w:rFonts w:ascii="Times New Roman" w:hAnsi="Times New Roman" w:cs="Times New Roman"/>
                <w:sz w:val="28"/>
                <w:szCs w:val="28"/>
                <w:lang w:val="uk-UA"/>
              </w:rPr>
            </w:pPr>
            <w:r w:rsidRPr="00157052">
              <w:rPr>
                <w:rFonts w:ascii="Times New Roman" w:hAnsi="Times New Roman" w:cs="Times New Roman"/>
                <w:sz w:val="28"/>
                <w:szCs w:val="28"/>
                <w:lang w:val="uk-UA"/>
              </w:rPr>
              <w:lastRenderedPageBreak/>
              <w:t>2018-2020рр</w:t>
            </w:r>
          </w:p>
        </w:tc>
        <w:tc>
          <w:tcPr>
            <w:tcW w:w="1558"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1980" w:type="dxa"/>
          </w:tcPr>
          <w:p w:rsidR="00A21B52" w:rsidRPr="00157052" w:rsidRDefault="00A21B52" w:rsidP="00157052">
            <w:pPr>
              <w:spacing w:line="276" w:lineRule="auto"/>
              <w:rPr>
                <w:rFonts w:ascii="Times New Roman" w:hAnsi="Times New Roman" w:cs="Times New Roman"/>
                <w:sz w:val="28"/>
                <w:szCs w:val="28"/>
                <w:lang w:val="uk-UA"/>
              </w:rPr>
            </w:pPr>
            <w:r w:rsidRPr="00157052">
              <w:rPr>
                <w:rFonts w:ascii="Times New Roman" w:hAnsi="Times New Roman" w:cs="Times New Roman"/>
                <w:sz w:val="28"/>
                <w:szCs w:val="28"/>
                <w:lang w:val="uk-UA"/>
              </w:rPr>
              <w:t>Міський бюджет</w:t>
            </w:r>
          </w:p>
        </w:tc>
        <w:tc>
          <w:tcPr>
            <w:tcW w:w="1168"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938"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1053"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1524" w:type="dxa"/>
            <w:vMerge/>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r>
      <w:tr w:rsidR="00A21B52" w:rsidRPr="00157052" w:rsidTr="007D6041">
        <w:trPr>
          <w:trHeight w:val="2235"/>
        </w:trPr>
        <w:tc>
          <w:tcPr>
            <w:tcW w:w="521"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2185"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r w:rsidRPr="00157052">
              <w:rPr>
                <w:rFonts w:ascii="Times New Roman" w:hAnsi="Times New Roman" w:cs="Times New Roman"/>
                <w:sz w:val="28"/>
                <w:szCs w:val="28"/>
                <w:lang w:val="uk-UA"/>
              </w:rPr>
              <w:t>3.4.</w:t>
            </w:r>
          </w:p>
        </w:tc>
        <w:tc>
          <w:tcPr>
            <w:tcW w:w="3072" w:type="dxa"/>
          </w:tcPr>
          <w:p w:rsidR="00A21B52" w:rsidRPr="00157052" w:rsidRDefault="00A21B52" w:rsidP="00157052">
            <w:pPr>
              <w:shd w:val="clear" w:color="auto" w:fill="FFFFFF"/>
              <w:tabs>
                <w:tab w:val="left" w:pos="0"/>
              </w:tabs>
              <w:spacing w:line="276" w:lineRule="auto"/>
              <w:jc w:val="both"/>
              <w:rPr>
                <w:rFonts w:ascii="Times New Roman" w:eastAsia="Times New Roman" w:hAnsi="Times New Roman" w:cs="Times New Roman"/>
                <w:color w:val="000000"/>
                <w:sz w:val="28"/>
                <w:szCs w:val="28"/>
                <w:lang w:val="uk-UA" w:eastAsia="ru-RU"/>
              </w:rPr>
            </w:pPr>
            <w:r w:rsidRPr="00157052">
              <w:rPr>
                <w:rFonts w:ascii="Times New Roman" w:eastAsia="Times New Roman" w:hAnsi="Times New Roman" w:cs="Times New Roman"/>
                <w:color w:val="000000"/>
                <w:sz w:val="28"/>
                <w:szCs w:val="28"/>
                <w:lang w:val="uk-UA" w:eastAsia="ru-RU"/>
              </w:rPr>
              <w:t>приєднання та підключення індивідуальних (садибних) житлових будинків, садових, дачних будинків до інженерних мереж</w:t>
            </w:r>
          </w:p>
        </w:tc>
        <w:tc>
          <w:tcPr>
            <w:tcW w:w="1418" w:type="dxa"/>
          </w:tcPr>
          <w:p w:rsidR="00A21B52" w:rsidRPr="00157052" w:rsidRDefault="00A21B52" w:rsidP="00157052">
            <w:pPr>
              <w:spacing w:line="276" w:lineRule="auto"/>
              <w:rPr>
                <w:rFonts w:ascii="Times New Roman" w:hAnsi="Times New Roman" w:cs="Times New Roman"/>
                <w:sz w:val="28"/>
                <w:szCs w:val="28"/>
                <w:lang w:val="uk-UA"/>
              </w:rPr>
            </w:pPr>
            <w:r w:rsidRPr="00157052">
              <w:rPr>
                <w:rFonts w:ascii="Times New Roman" w:hAnsi="Times New Roman" w:cs="Times New Roman"/>
                <w:sz w:val="28"/>
                <w:szCs w:val="28"/>
                <w:lang w:val="uk-UA"/>
              </w:rPr>
              <w:t>2018-2020рр</w:t>
            </w:r>
          </w:p>
        </w:tc>
        <w:tc>
          <w:tcPr>
            <w:tcW w:w="1558"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1980" w:type="dxa"/>
          </w:tcPr>
          <w:p w:rsidR="00A21B52" w:rsidRPr="00157052" w:rsidRDefault="00A21B52" w:rsidP="00157052">
            <w:pPr>
              <w:spacing w:line="276" w:lineRule="auto"/>
              <w:rPr>
                <w:rFonts w:ascii="Times New Roman" w:hAnsi="Times New Roman" w:cs="Times New Roman"/>
                <w:sz w:val="28"/>
                <w:szCs w:val="28"/>
                <w:lang w:val="uk-UA"/>
              </w:rPr>
            </w:pPr>
            <w:r w:rsidRPr="00157052">
              <w:rPr>
                <w:rFonts w:ascii="Times New Roman" w:hAnsi="Times New Roman" w:cs="Times New Roman"/>
                <w:sz w:val="28"/>
                <w:szCs w:val="28"/>
                <w:lang w:val="uk-UA"/>
              </w:rPr>
              <w:t>Міський бюджет</w:t>
            </w:r>
          </w:p>
        </w:tc>
        <w:tc>
          <w:tcPr>
            <w:tcW w:w="1168"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938"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1053"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1524" w:type="dxa"/>
            <w:vMerge/>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r>
      <w:tr w:rsidR="00A21B52" w:rsidRPr="00157052" w:rsidTr="007D6041">
        <w:trPr>
          <w:trHeight w:val="345"/>
        </w:trPr>
        <w:tc>
          <w:tcPr>
            <w:tcW w:w="521"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2185"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r w:rsidRPr="00157052">
              <w:rPr>
                <w:rFonts w:ascii="Times New Roman" w:hAnsi="Times New Roman" w:cs="Times New Roman"/>
                <w:sz w:val="28"/>
                <w:szCs w:val="28"/>
                <w:lang w:val="uk-UA"/>
              </w:rPr>
              <w:t>3.5.</w:t>
            </w:r>
          </w:p>
        </w:tc>
        <w:tc>
          <w:tcPr>
            <w:tcW w:w="3072" w:type="dxa"/>
          </w:tcPr>
          <w:p w:rsidR="00A21B52" w:rsidRPr="00157052" w:rsidRDefault="00A21B52" w:rsidP="00157052">
            <w:pPr>
              <w:shd w:val="clear" w:color="auto" w:fill="FFFFFF"/>
              <w:tabs>
                <w:tab w:val="left" w:pos="0"/>
              </w:tabs>
              <w:spacing w:line="276" w:lineRule="auto"/>
              <w:jc w:val="both"/>
              <w:rPr>
                <w:rFonts w:ascii="Times New Roman" w:eastAsia="Times New Roman" w:hAnsi="Times New Roman" w:cs="Times New Roman"/>
                <w:color w:val="000000"/>
                <w:sz w:val="28"/>
                <w:szCs w:val="28"/>
                <w:lang w:val="uk-UA" w:eastAsia="ru-RU"/>
              </w:rPr>
            </w:pPr>
            <w:r w:rsidRPr="00157052">
              <w:rPr>
                <w:rFonts w:ascii="Times New Roman" w:hAnsi="Times New Roman" w:cs="Times New Roman"/>
                <w:sz w:val="28"/>
                <w:szCs w:val="28"/>
                <w:lang w:val="uk-UA"/>
              </w:rPr>
              <w:t>співфінансування до інвестиційних програм та проектів у сфері енергоефективності</w:t>
            </w:r>
          </w:p>
        </w:tc>
        <w:tc>
          <w:tcPr>
            <w:tcW w:w="1418" w:type="dxa"/>
          </w:tcPr>
          <w:p w:rsidR="00A21B52" w:rsidRPr="00157052" w:rsidRDefault="00A21B52" w:rsidP="00157052">
            <w:pPr>
              <w:spacing w:line="276" w:lineRule="auto"/>
              <w:rPr>
                <w:rFonts w:ascii="Times New Roman" w:hAnsi="Times New Roman" w:cs="Times New Roman"/>
                <w:sz w:val="28"/>
                <w:szCs w:val="28"/>
                <w:lang w:val="uk-UA"/>
              </w:rPr>
            </w:pPr>
            <w:r w:rsidRPr="00157052">
              <w:rPr>
                <w:rFonts w:ascii="Times New Roman" w:hAnsi="Times New Roman" w:cs="Times New Roman"/>
                <w:sz w:val="28"/>
                <w:szCs w:val="28"/>
                <w:lang w:val="uk-UA"/>
              </w:rPr>
              <w:t>2018-2020рр</w:t>
            </w:r>
          </w:p>
        </w:tc>
        <w:tc>
          <w:tcPr>
            <w:tcW w:w="1558"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1980" w:type="dxa"/>
          </w:tcPr>
          <w:p w:rsidR="00A21B52" w:rsidRPr="00157052" w:rsidRDefault="00A21B52" w:rsidP="00157052">
            <w:pPr>
              <w:spacing w:line="276" w:lineRule="auto"/>
              <w:rPr>
                <w:rFonts w:ascii="Times New Roman" w:hAnsi="Times New Roman" w:cs="Times New Roman"/>
                <w:sz w:val="28"/>
                <w:szCs w:val="28"/>
                <w:lang w:val="uk-UA"/>
              </w:rPr>
            </w:pPr>
            <w:r w:rsidRPr="00157052">
              <w:rPr>
                <w:rFonts w:ascii="Times New Roman" w:hAnsi="Times New Roman" w:cs="Times New Roman"/>
                <w:sz w:val="28"/>
                <w:szCs w:val="28"/>
                <w:lang w:val="uk-UA"/>
              </w:rPr>
              <w:t>Міський бюджет</w:t>
            </w:r>
          </w:p>
        </w:tc>
        <w:tc>
          <w:tcPr>
            <w:tcW w:w="1168" w:type="dxa"/>
          </w:tcPr>
          <w:p w:rsidR="00A21B52" w:rsidRPr="00157052" w:rsidRDefault="007D6041" w:rsidP="00157052">
            <w:pPr>
              <w:tabs>
                <w:tab w:val="left" w:pos="270"/>
                <w:tab w:val="left" w:pos="3345"/>
              </w:tabs>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За портеби</w:t>
            </w:r>
          </w:p>
        </w:tc>
        <w:tc>
          <w:tcPr>
            <w:tcW w:w="938"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1053"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1524" w:type="dxa"/>
            <w:vMerge/>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r>
      <w:tr w:rsidR="00A21B52" w:rsidRPr="00157052" w:rsidTr="007D6041">
        <w:tc>
          <w:tcPr>
            <w:tcW w:w="521" w:type="dxa"/>
          </w:tcPr>
          <w:p w:rsidR="00A21B52" w:rsidRPr="00157052" w:rsidRDefault="00A21B52" w:rsidP="00157052">
            <w:pPr>
              <w:tabs>
                <w:tab w:val="left" w:pos="270"/>
                <w:tab w:val="left" w:pos="3345"/>
              </w:tabs>
              <w:spacing w:line="276" w:lineRule="auto"/>
              <w:rPr>
                <w:rFonts w:ascii="Times New Roman" w:hAnsi="Times New Roman" w:cs="Times New Roman"/>
                <w:b/>
                <w:sz w:val="28"/>
                <w:szCs w:val="28"/>
                <w:lang w:val="uk-UA"/>
              </w:rPr>
            </w:pPr>
            <w:r w:rsidRPr="00157052">
              <w:rPr>
                <w:rFonts w:ascii="Times New Roman" w:hAnsi="Times New Roman" w:cs="Times New Roman"/>
                <w:b/>
                <w:sz w:val="28"/>
                <w:szCs w:val="28"/>
                <w:lang w:val="uk-UA"/>
              </w:rPr>
              <w:t>4.</w:t>
            </w:r>
          </w:p>
        </w:tc>
        <w:tc>
          <w:tcPr>
            <w:tcW w:w="2185"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r w:rsidRPr="00157052">
              <w:rPr>
                <w:rFonts w:ascii="Times New Roman" w:eastAsia="Times New Roman" w:hAnsi="Times New Roman" w:cs="Times New Roman"/>
                <w:b/>
                <w:color w:val="000000"/>
                <w:sz w:val="28"/>
                <w:szCs w:val="28"/>
                <w:lang w:val="uk-UA" w:eastAsia="ru-RU"/>
              </w:rPr>
              <w:t>Термомодернізація будівель із розробленням проектної документації</w:t>
            </w:r>
          </w:p>
        </w:tc>
        <w:tc>
          <w:tcPr>
            <w:tcW w:w="3072" w:type="dxa"/>
          </w:tcPr>
          <w:p w:rsidR="00A21B52" w:rsidRPr="00157052" w:rsidRDefault="00A21B52" w:rsidP="00157052">
            <w:pPr>
              <w:shd w:val="clear" w:color="auto" w:fill="FFFFFF"/>
              <w:spacing w:after="150" w:line="276" w:lineRule="auto"/>
              <w:jc w:val="both"/>
              <w:rPr>
                <w:rFonts w:ascii="Times New Roman" w:eastAsia="Times New Roman" w:hAnsi="Times New Roman" w:cs="Times New Roman"/>
                <w:color w:val="000000"/>
                <w:sz w:val="28"/>
                <w:szCs w:val="28"/>
                <w:lang w:val="uk-UA" w:eastAsia="ru-RU"/>
              </w:rPr>
            </w:pPr>
            <w:r w:rsidRPr="00157052">
              <w:rPr>
                <w:rFonts w:ascii="Times New Roman" w:eastAsia="Times New Roman" w:hAnsi="Times New Roman" w:cs="Times New Roman"/>
                <w:color w:val="000000"/>
                <w:sz w:val="28"/>
                <w:szCs w:val="28"/>
                <w:lang w:val="uk-UA" w:eastAsia="ru-RU"/>
              </w:rPr>
              <w:t xml:space="preserve"> </w:t>
            </w:r>
          </w:p>
        </w:tc>
        <w:tc>
          <w:tcPr>
            <w:tcW w:w="1418" w:type="dxa"/>
          </w:tcPr>
          <w:p w:rsidR="00A21B52" w:rsidRPr="00157052" w:rsidRDefault="00A21B52" w:rsidP="00157052">
            <w:pPr>
              <w:spacing w:line="276" w:lineRule="auto"/>
              <w:rPr>
                <w:rFonts w:ascii="Times New Roman" w:hAnsi="Times New Roman" w:cs="Times New Roman"/>
                <w:sz w:val="28"/>
                <w:szCs w:val="28"/>
                <w:lang w:val="uk-UA"/>
              </w:rPr>
            </w:pPr>
            <w:r w:rsidRPr="00157052">
              <w:rPr>
                <w:rFonts w:ascii="Times New Roman" w:hAnsi="Times New Roman" w:cs="Times New Roman"/>
                <w:sz w:val="28"/>
                <w:szCs w:val="28"/>
                <w:lang w:val="uk-UA"/>
              </w:rPr>
              <w:t>2018-2020рр</w:t>
            </w:r>
          </w:p>
        </w:tc>
        <w:tc>
          <w:tcPr>
            <w:tcW w:w="1558"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1980" w:type="dxa"/>
          </w:tcPr>
          <w:p w:rsidR="00A21B52" w:rsidRPr="00157052" w:rsidRDefault="00A21B52" w:rsidP="00157052">
            <w:pPr>
              <w:spacing w:line="276" w:lineRule="auto"/>
              <w:rPr>
                <w:rFonts w:ascii="Times New Roman" w:hAnsi="Times New Roman" w:cs="Times New Roman"/>
                <w:sz w:val="28"/>
                <w:szCs w:val="28"/>
                <w:lang w:val="uk-UA"/>
              </w:rPr>
            </w:pPr>
            <w:r w:rsidRPr="00157052">
              <w:rPr>
                <w:rFonts w:ascii="Times New Roman" w:hAnsi="Times New Roman" w:cs="Times New Roman"/>
                <w:sz w:val="28"/>
                <w:szCs w:val="28"/>
                <w:lang w:val="uk-UA"/>
              </w:rPr>
              <w:t>Міський бюджет</w:t>
            </w:r>
          </w:p>
        </w:tc>
        <w:tc>
          <w:tcPr>
            <w:tcW w:w="1168"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938"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1053"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1524" w:type="dxa"/>
            <w:vMerge/>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r>
      <w:tr w:rsidR="00A21B52" w:rsidRPr="00157052" w:rsidTr="007D6041">
        <w:trPr>
          <w:trHeight w:val="1410"/>
        </w:trPr>
        <w:tc>
          <w:tcPr>
            <w:tcW w:w="521" w:type="dxa"/>
          </w:tcPr>
          <w:p w:rsidR="00A21B52" w:rsidRPr="00157052" w:rsidRDefault="00A21B52" w:rsidP="00157052">
            <w:pPr>
              <w:tabs>
                <w:tab w:val="left" w:pos="270"/>
                <w:tab w:val="left" w:pos="3345"/>
              </w:tabs>
              <w:spacing w:line="276" w:lineRule="auto"/>
              <w:rPr>
                <w:rFonts w:ascii="Times New Roman" w:hAnsi="Times New Roman" w:cs="Times New Roman"/>
                <w:b/>
                <w:sz w:val="28"/>
                <w:szCs w:val="28"/>
                <w:lang w:val="uk-UA"/>
              </w:rPr>
            </w:pPr>
          </w:p>
        </w:tc>
        <w:tc>
          <w:tcPr>
            <w:tcW w:w="2185" w:type="dxa"/>
          </w:tcPr>
          <w:p w:rsidR="00A21B52" w:rsidRPr="00157052" w:rsidRDefault="00A21B52" w:rsidP="00157052">
            <w:pPr>
              <w:tabs>
                <w:tab w:val="left" w:pos="270"/>
                <w:tab w:val="left" w:pos="3345"/>
              </w:tabs>
              <w:spacing w:line="276" w:lineRule="auto"/>
              <w:rPr>
                <w:rFonts w:ascii="Times New Roman" w:eastAsia="Times New Roman" w:hAnsi="Times New Roman" w:cs="Times New Roman"/>
                <w:color w:val="000000"/>
                <w:sz w:val="28"/>
                <w:szCs w:val="28"/>
                <w:lang w:val="uk-UA" w:eastAsia="ru-RU"/>
              </w:rPr>
            </w:pPr>
            <w:r w:rsidRPr="00157052">
              <w:rPr>
                <w:rFonts w:ascii="Times New Roman" w:eastAsia="Times New Roman" w:hAnsi="Times New Roman" w:cs="Times New Roman"/>
                <w:color w:val="000000"/>
                <w:sz w:val="28"/>
                <w:szCs w:val="28"/>
                <w:lang w:val="uk-UA" w:eastAsia="ru-RU"/>
              </w:rPr>
              <w:t>4.1.</w:t>
            </w:r>
          </w:p>
        </w:tc>
        <w:tc>
          <w:tcPr>
            <w:tcW w:w="3072" w:type="dxa"/>
          </w:tcPr>
          <w:p w:rsidR="00A21B52" w:rsidRPr="00157052" w:rsidRDefault="00A21B52" w:rsidP="00157052">
            <w:pPr>
              <w:shd w:val="clear" w:color="auto" w:fill="FFFFFF"/>
              <w:spacing w:after="150" w:line="276" w:lineRule="auto"/>
              <w:jc w:val="both"/>
              <w:rPr>
                <w:rFonts w:ascii="Times New Roman" w:eastAsia="Times New Roman" w:hAnsi="Times New Roman" w:cs="Times New Roman"/>
                <w:color w:val="000000"/>
                <w:sz w:val="28"/>
                <w:szCs w:val="28"/>
                <w:lang w:val="uk-UA" w:eastAsia="ru-RU"/>
              </w:rPr>
            </w:pPr>
            <w:r w:rsidRPr="00157052">
              <w:rPr>
                <w:rFonts w:ascii="Times New Roman" w:eastAsia="Times New Roman" w:hAnsi="Times New Roman" w:cs="Times New Roman"/>
                <w:color w:val="000000"/>
                <w:sz w:val="28"/>
                <w:szCs w:val="28"/>
                <w:lang w:val="uk-UA" w:eastAsia="ru-RU"/>
              </w:rPr>
              <w:t>виконання робіт із термомодернізації будівель, не передбачених розділом</w:t>
            </w:r>
          </w:p>
          <w:p w:rsidR="00A21B52" w:rsidRPr="00157052" w:rsidRDefault="00A21B52" w:rsidP="00157052">
            <w:pPr>
              <w:shd w:val="clear" w:color="auto" w:fill="FFFFFF"/>
              <w:spacing w:after="150" w:line="276" w:lineRule="auto"/>
              <w:jc w:val="both"/>
              <w:rPr>
                <w:rFonts w:ascii="Times New Roman" w:eastAsia="Times New Roman" w:hAnsi="Times New Roman" w:cs="Times New Roman"/>
                <w:color w:val="000000"/>
                <w:sz w:val="28"/>
                <w:szCs w:val="28"/>
                <w:lang w:val="uk-UA" w:eastAsia="ru-RU"/>
              </w:rPr>
            </w:pPr>
            <w:r w:rsidRPr="00157052">
              <w:rPr>
                <w:rFonts w:ascii="Times New Roman" w:eastAsia="Times New Roman" w:hAnsi="Times New Roman" w:cs="Times New Roman"/>
                <w:color w:val="000000"/>
                <w:sz w:val="28"/>
                <w:szCs w:val="28"/>
                <w:lang w:val="uk-UA" w:eastAsia="ru-RU"/>
              </w:rPr>
              <w:lastRenderedPageBreak/>
              <w:t>третім</w:t>
            </w:r>
          </w:p>
        </w:tc>
        <w:tc>
          <w:tcPr>
            <w:tcW w:w="1418" w:type="dxa"/>
          </w:tcPr>
          <w:p w:rsidR="00A21B52" w:rsidRPr="00157052" w:rsidRDefault="00A21B52" w:rsidP="00157052">
            <w:pPr>
              <w:spacing w:line="276" w:lineRule="auto"/>
              <w:rPr>
                <w:rFonts w:ascii="Times New Roman" w:hAnsi="Times New Roman" w:cs="Times New Roman"/>
                <w:sz w:val="28"/>
                <w:szCs w:val="28"/>
                <w:lang w:val="uk-UA"/>
              </w:rPr>
            </w:pPr>
            <w:r w:rsidRPr="00157052">
              <w:rPr>
                <w:rFonts w:ascii="Times New Roman" w:hAnsi="Times New Roman" w:cs="Times New Roman"/>
                <w:sz w:val="28"/>
                <w:szCs w:val="28"/>
                <w:lang w:val="uk-UA"/>
              </w:rPr>
              <w:lastRenderedPageBreak/>
              <w:t>2018-2020рр</w:t>
            </w:r>
          </w:p>
        </w:tc>
        <w:tc>
          <w:tcPr>
            <w:tcW w:w="1558"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1980" w:type="dxa"/>
          </w:tcPr>
          <w:p w:rsidR="00A21B52" w:rsidRPr="00157052" w:rsidRDefault="00A21B52" w:rsidP="00157052">
            <w:pPr>
              <w:spacing w:line="276" w:lineRule="auto"/>
              <w:rPr>
                <w:rFonts w:ascii="Times New Roman" w:hAnsi="Times New Roman" w:cs="Times New Roman"/>
                <w:sz w:val="28"/>
                <w:szCs w:val="28"/>
                <w:lang w:val="uk-UA"/>
              </w:rPr>
            </w:pPr>
            <w:r w:rsidRPr="00157052">
              <w:rPr>
                <w:rFonts w:ascii="Times New Roman" w:hAnsi="Times New Roman" w:cs="Times New Roman"/>
                <w:sz w:val="28"/>
                <w:szCs w:val="28"/>
                <w:lang w:val="uk-UA"/>
              </w:rPr>
              <w:t>Міський бюджет</w:t>
            </w:r>
          </w:p>
        </w:tc>
        <w:tc>
          <w:tcPr>
            <w:tcW w:w="1168"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938"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1053"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1524" w:type="dxa"/>
            <w:vMerge/>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r>
      <w:tr w:rsidR="00A21B52" w:rsidRPr="00157052" w:rsidTr="007D6041">
        <w:trPr>
          <w:trHeight w:val="345"/>
        </w:trPr>
        <w:tc>
          <w:tcPr>
            <w:tcW w:w="521" w:type="dxa"/>
          </w:tcPr>
          <w:p w:rsidR="00A21B52" w:rsidRPr="00157052" w:rsidRDefault="00A21B52" w:rsidP="00157052">
            <w:pPr>
              <w:tabs>
                <w:tab w:val="left" w:pos="270"/>
                <w:tab w:val="left" w:pos="3345"/>
              </w:tabs>
              <w:spacing w:line="276" w:lineRule="auto"/>
              <w:rPr>
                <w:rFonts w:ascii="Times New Roman" w:hAnsi="Times New Roman" w:cs="Times New Roman"/>
                <w:b/>
                <w:sz w:val="28"/>
                <w:szCs w:val="28"/>
                <w:lang w:val="uk-UA"/>
              </w:rPr>
            </w:pPr>
          </w:p>
        </w:tc>
        <w:tc>
          <w:tcPr>
            <w:tcW w:w="2185" w:type="dxa"/>
          </w:tcPr>
          <w:p w:rsidR="00A21B52" w:rsidRPr="00157052" w:rsidRDefault="00A21B52" w:rsidP="00157052">
            <w:pPr>
              <w:tabs>
                <w:tab w:val="left" w:pos="270"/>
                <w:tab w:val="left" w:pos="3345"/>
              </w:tabs>
              <w:spacing w:line="276" w:lineRule="auto"/>
              <w:rPr>
                <w:rFonts w:ascii="Times New Roman" w:eastAsia="Times New Roman" w:hAnsi="Times New Roman" w:cs="Times New Roman"/>
                <w:color w:val="000000"/>
                <w:sz w:val="28"/>
                <w:szCs w:val="28"/>
                <w:lang w:val="uk-UA" w:eastAsia="ru-RU"/>
              </w:rPr>
            </w:pPr>
            <w:r w:rsidRPr="00157052">
              <w:rPr>
                <w:rFonts w:ascii="Times New Roman" w:eastAsia="Times New Roman" w:hAnsi="Times New Roman" w:cs="Times New Roman"/>
                <w:color w:val="000000"/>
                <w:sz w:val="28"/>
                <w:szCs w:val="28"/>
                <w:lang w:val="uk-UA" w:eastAsia="ru-RU"/>
              </w:rPr>
              <w:t>4.2.</w:t>
            </w:r>
          </w:p>
        </w:tc>
        <w:tc>
          <w:tcPr>
            <w:tcW w:w="3072" w:type="dxa"/>
          </w:tcPr>
          <w:p w:rsidR="00A21B52" w:rsidRPr="00157052" w:rsidRDefault="00A21B52" w:rsidP="00157052">
            <w:pPr>
              <w:shd w:val="clear" w:color="auto" w:fill="FFFFFF"/>
              <w:spacing w:after="150" w:line="276" w:lineRule="auto"/>
              <w:jc w:val="both"/>
              <w:rPr>
                <w:rFonts w:ascii="Times New Roman" w:eastAsia="Times New Roman" w:hAnsi="Times New Roman" w:cs="Times New Roman"/>
                <w:color w:val="000000"/>
                <w:sz w:val="28"/>
                <w:szCs w:val="28"/>
                <w:lang w:val="uk-UA" w:eastAsia="ru-RU"/>
              </w:rPr>
            </w:pPr>
            <w:r w:rsidRPr="00157052">
              <w:rPr>
                <w:rFonts w:ascii="Times New Roman" w:eastAsia="Times New Roman" w:hAnsi="Times New Roman" w:cs="Times New Roman"/>
                <w:color w:val="000000"/>
                <w:sz w:val="28"/>
                <w:szCs w:val="28"/>
                <w:lang w:val="uk-UA" w:eastAsia="ru-RU"/>
              </w:rPr>
              <w:t xml:space="preserve">  </w:t>
            </w:r>
            <w:r w:rsidRPr="00157052">
              <w:rPr>
                <w:rFonts w:ascii="Times New Roman" w:hAnsi="Times New Roman" w:cs="Times New Roman"/>
                <w:sz w:val="28"/>
                <w:szCs w:val="28"/>
                <w:lang w:val="uk-UA"/>
              </w:rPr>
              <w:t>співфінансування до інвестиційних програм та проектів у сфері енергоефективності</w:t>
            </w:r>
          </w:p>
        </w:tc>
        <w:tc>
          <w:tcPr>
            <w:tcW w:w="1418" w:type="dxa"/>
          </w:tcPr>
          <w:p w:rsidR="00A21B52" w:rsidRPr="00157052" w:rsidRDefault="00A21B52" w:rsidP="00157052">
            <w:pPr>
              <w:spacing w:line="276" w:lineRule="auto"/>
              <w:rPr>
                <w:rFonts w:ascii="Times New Roman" w:hAnsi="Times New Roman" w:cs="Times New Roman"/>
                <w:sz w:val="28"/>
                <w:szCs w:val="28"/>
                <w:lang w:val="uk-UA"/>
              </w:rPr>
            </w:pPr>
            <w:r w:rsidRPr="00157052">
              <w:rPr>
                <w:rFonts w:ascii="Times New Roman" w:hAnsi="Times New Roman" w:cs="Times New Roman"/>
                <w:sz w:val="28"/>
                <w:szCs w:val="28"/>
                <w:lang w:val="uk-UA"/>
              </w:rPr>
              <w:t>2018-2020рр</w:t>
            </w:r>
          </w:p>
        </w:tc>
        <w:tc>
          <w:tcPr>
            <w:tcW w:w="1558"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1980" w:type="dxa"/>
          </w:tcPr>
          <w:p w:rsidR="00A21B52" w:rsidRPr="00157052" w:rsidRDefault="00A21B52" w:rsidP="00157052">
            <w:pPr>
              <w:spacing w:line="276" w:lineRule="auto"/>
              <w:rPr>
                <w:rFonts w:ascii="Times New Roman" w:hAnsi="Times New Roman" w:cs="Times New Roman"/>
                <w:sz w:val="28"/>
                <w:szCs w:val="28"/>
                <w:lang w:val="uk-UA"/>
              </w:rPr>
            </w:pPr>
            <w:r w:rsidRPr="00157052">
              <w:rPr>
                <w:rFonts w:ascii="Times New Roman" w:hAnsi="Times New Roman" w:cs="Times New Roman"/>
                <w:sz w:val="28"/>
                <w:szCs w:val="28"/>
                <w:lang w:val="uk-UA"/>
              </w:rPr>
              <w:t>Міський бюджет</w:t>
            </w:r>
          </w:p>
        </w:tc>
        <w:tc>
          <w:tcPr>
            <w:tcW w:w="1168" w:type="dxa"/>
          </w:tcPr>
          <w:p w:rsidR="00A21B52" w:rsidRPr="00157052" w:rsidRDefault="007D6041" w:rsidP="00157052">
            <w:pPr>
              <w:tabs>
                <w:tab w:val="left" w:pos="270"/>
                <w:tab w:val="left" w:pos="3345"/>
              </w:tabs>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За потреби</w:t>
            </w:r>
          </w:p>
        </w:tc>
        <w:tc>
          <w:tcPr>
            <w:tcW w:w="938"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1053"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1524" w:type="dxa"/>
            <w:vMerge/>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r>
      <w:tr w:rsidR="00A21B52" w:rsidRPr="00157052" w:rsidTr="007D6041">
        <w:tc>
          <w:tcPr>
            <w:tcW w:w="521" w:type="dxa"/>
          </w:tcPr>
          <w:p w:rsidR="00A21B52" w:rsidRPr="00157052" w:rsidRDefault="00A21B52" w:rsidP="00157052">
            <w:pPr>
              <w:tabs>
                <w:tab w:val="left" w:pos="270"/>
                <w:tab w:val="left" w:pos="3345"/>
              </w:tabs>
              <w:spacing w:line="276" w:lineRule="auto"/>
              <w:rPr>
                <w:rFonts w:ascii="Times New Roman" w:hAnsi="Times New Roman" w:cs="Times New Roman"/>
                <w:b/>
                <w:sz w:val="28"/>
                <w:szCs w:val="28"/>
                <w:lang w:val="uk-UA"/>
              </w:rPr>
            </w:pPr>
            <w:r w:rsidRPr="00157052">
              <w:rPr>
                <w:rFonts w:ascii="Times New Roman" w:hAnsi="Times New Roman" w:cs="Times New Roman"/>
                <w:b/>
                <w:sz w:val="28"/>
                <w:szCs w:val="28"/>
                <w:lang w:val="uk-UA"/>
              </w:rPr>
              <w:t>5.</w:t>
            </w:r>
          </w:p>
        </w:tc>
        <w:tc>
          <w:tcPr>
            <w:tcW w:w="2185" w:type="dxa"/>
          </w:tcPr>
          <w:p w:rsidR="00A21B52" w:rsidRPr="00157052" w:rsidRDefault="00A21B52" w:rsidP="00157052">
            <w:pPr>
              <w:pStyle w:val="a3"/>
              <w:shd w:val="clear" w:color="auto" w:fill="FFFFFF"/>
              <w:spacing w:after="150" w:line="276" w:lineRule="auto"/>
              <w:ind w:left="-95"/>
              <w:jc w:val="both"/>
              <w:rPr>
                <w:rFonts w:ascii="Times New Roman" w:eastAsia="Times New Roman" w:hAnsi="Times New Roman" w:cs="Times New Roman"/>
                <w:color w:val="000000"/>
                <w:sz w:val="28"/>
                <w:szCs w:val="28"/>
                <w:lang w:val="uk-UA" w:eastAsia="ru-RU"/>
              </w:rPr>
            </w:pPr>
            <w:r w:rsidRPr="00157052">
              <w:rPr>
                <w:rFonts w:ascii="Times New Roman" w:eastAsia="Times New Roman" w:hAnsi="Times New Roman" w:cs="Times New Roman"/>
                <w:b/>
                <w:color w:val="000000"/>
                <w:sz w:val="28"/>
                <w:szCs w:val="28"/>
                <w:lang w:val="uk-UA" w:eastAsia="ru-RU"/>
              </w:rPr>
              <w:t>Впровадження високоефективних альтернатив-них джерел енергопостачання</w:t>
            </w:r>
          </w:p>
        </w:tc>
        <w:tc>
          <w:tcPr>
            <w:tcW w:w="3072" w:type="dxa"/>
          </w:tcPr>
          <w:p w:rsidR="00A21B52" w:rsidRPr="00157052" w:rsidRDefault="00A21B52" w:rsidP="00157052">
            <w:pPr>
              <w:shd w:val="clear" w:color="auto" w:fill="FFFFFF"/>
              <w:spacing w:after="150" w:line="276" w:lineRule="auto"/>
              <w:jc w:val="both"/>
              <w:rPr>
                <w:rFonts w:ascii="Times New Roman" w:eastAsia="Times New Roman" w:hAnsi="Times New Roman" w:cs="Times New Roman"/>
                <w:color w:val="000000"/>
                <w:sz w:val="28"/>
                <w:szCs w:val="28"/>
                <w:lang w:val="uk-UA" w:eastAsia="ru-RU"/>
              </w:rPr>
            </w:pPr>
          </w:p>
        </w:tc>
        <w:tc>
          <w:tcPr>
            <w:tcW w:w="1418" w:type="dxa"/>
          </w:tcPr>
          <w:p w:rsidR="00A21B52" w:rsidRPr="00157052" w:rsidRDefault="00A21B52" w:rsidP="00157052">
            <w:pPr>
              <w:spacing w:line="276" w:lineRule="auto"/>
              <w:rPr>
                <w:rFonts w:ascii="Times New Roman" w:hAnsi="Times New Roman" w:cs="Times New Roman"/>
                <w:sz w:val="28"/>
                <w:szCs w:val="28"/>
                <w:lang w:val="uk-UA"/>
              </w:rPr>
            </w:pPr>
            <w:r w:rsidRPr="00157052">
              <w:rPr>
                <w:rFonts w:ascii="Times New Roman" w:hAnsi="Times New Roman" w:cs="Times New Roman"/>
                <w:sz w:val="28"/>
                <w:szCs w:val="28"/>
                <w:lang w:val="uk-UA"/>
              </w:rPr>
              <w:t>2018-2020рр</w:t>
            </w:r>
          </w:p>
        </w:tc>
        <w:tc>
          <w:tcPr>
            <w:tcW w:w="1558"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1980" w:type="dxa"/>
          </w:tcPr>
          <w:p w:rsidR="00A21B52" w:rsidRPr="00157052" w:rsidRDefault="00A21B52" w:rsidP="00157052">
            <w:pPr>
              <w:spacing w:line="276" w:lineRule="auto"/>
              <w:rPr>
                <w:rFonts w:ascii="Times New Roman" w:hAnsi="Times New Roman" w:cs="Times New Roman"/>
                <w:sz w:val="28"/>
                <w:szCs w:val="28"/>
                <w:lang w:val="uk-UA"/>
              </w:rPr>
            </w:pPr>
            <w:r w:rsidRPr="00157052">
              <w:rPr>
                <w:rFonts w:ascii="Times New Roman" w:hAnsi="Times New Roman" w:cs="Times New Roman"/>
                <w:sz w:val="28"/>
                <w:szCs w:val="28"/>
                <w:lang w:val="uk-UA"/>
              </w:rPr>
              <w:t>Міський бюджет</w:t>
            </w:r>
          </w:p>
        </w:tc>
        <w:tc>
          <w:tcPr>
            <w:tcW w:w="1168"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938"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1053"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1524" w:type="dxa"/>
            <w:vMerge/>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r>
      <w:tr w:rsidR="00A21B52" w:rsidRPr="00157052" w:rsidTr="007D6041">
        <w:tc>
          <w:tcPr>
            <w:tcW w:w="521" w:type="dxa"/>
          </w:tcPr>
          <w:p w:rsidR="00A21B52" w:rsidRPr="00157052" w:rsidRDefault="00A21B52" w:rsidP="00157052">
            <w:pPr>
              <w:tabs>
                <w:tab w:val="left" w:pos="270"/>
                <w:tab w:val="left" w:pos="3345"/>
              </w:tabs>
              <w:spacing w:line="276" w:lineRule="auto"/>
              <w:rPr>
                <w:rFonts w:ascii="Times New Roman" w:hAnsi="Times New Roman" w:cs="Times New Roman"/>
                <w:b/>
                <w:sz w:val="28"/>
                <w:szCs w:val="28"/>
                <w:lang w:val="uk-UA"/>
              </w:rPr>
            </w:pPr>
          </w:p>
        </w:tc>
        <w:tc>
          <w:tcPr>
            <w:tcW w:w="2185" w:type="dxa"/>
          </w:tcPr>
          <w:p w:rsidR="00A21B52" w:rsidRPr="00157052" w:rsidRDefault="00A21B52" w:rsidP="00157052">
            <w:pPr>
              <w:tabs>
                <w:tab w:val="left" w:pos="270"/>
                <w:tab w:val="left" w:pos="3345"/>
              </w:tabs>
              <w:spacing w:line="276" w:lineRule="auto"/>
              <w:rPr>
                <w:rFonts w:ascii="Times New Roman" w:eastAsia="Times New Roman" w:hAnsi="Times New Roman" w:cs="Times New Roman"/>
                <w:color w:val="000000"/>
                <w:sz w:val="28"/>
                <w:szCs w:val="28"/>
                <w:lang w:val="uk-UA" w:eastAsia="ru-RU"/>
              </w:rPr>
            </w:pPr>
            <w:r w:rsidRPr="00157052">
              <w:rPr>
                <w:rFonts w:ascii="Times New Roman" w:eastAsia="Times New Roman" w:hAnsi="Times New Roman" w:cs="Times New Roman"/>
                <w:color w:val="000000"/>
                <w:sz w:val="28"/>
                <w:szCs w:val="28"/>
                <w:lang w:val="uk-UA" w:eastAsia="ru-RU"/>
              </w:rPr>
              <w:t>5.1.</w:t>
            </w:r>
          </w:p>
        </w:tc>
        <w:tc>
          <w:tcPr>
            <w:tcW w:w="3072" w:type="dxa"/>
          </w:tcPr>
          <w:p w:rsidR="00A21B52" w:rsidRPr="00157052" w:rsidRDefault="00A21B52" w:rsidP="00157052">
            <w:pPr>
              <w:shd w:val="clear" w:color="auto" w:fill="FFFFFF"/>
              <w:spacing w:after="150" w:line="276" w:lineRule="auto"/>
              <w:jc w:val="both"/>
              <w:rPr>
                <w:rFonts w:ascii="Times New Roman" w:eastAsia="Times New Roman" w:hAnsi="Times New Roman" w:cs="Times New Roman"/>
                <w:color w:val="000000"/>
                <w:sz w:val="28"/>
                <w:szCs w:val="28"/>
                <w:lang w:val="uk-UA" w:eastAsia="ru-RU"/>
              </w:rPr>
            </w:pPr>
            <w:r w:rsidRPr="00157052">
              <w:rPr>
                <w:rFonts w:ascii="Times New Roman" w:eastAsia="Times New Roman" w:hAnsi="Times New Roman" w:cs="Times New Roman"/>
                <w:color w:val="000000"/>
                <w:sz w:val="28"/>
                <w:szCs w:val="28"/>
                <w:lang w:val="uk-UA" w:eastAsia="ru-RU"/>
              </w:rPr>
              <w:t>впровадження системи децентралізованого теплопостачання з використанням відновлюваних джерел енергії</w:t>
            </w:r>
          </w:p>
        </w:tc>
        <w:tc>
          <w:tcPr>
            <w:tcW w:w="1418" w:type="dxa"/>
          </w:tcPr>
          <w:p w:rsidR="00A21B52" w:rsidRPr="00157052" w:rsidRDefault="00A21B52" w:rsidP="00157052">
            <w:pPr>
              <w:spacing w:line="276" w:lineRule="auto"/>
              <w:rPr>
                <w:rFonts w:ascii="Times New Roman" w:hAnsi="Times New Roman" w:cs="Times New Roman"/>
                <w:sz w:val="28"/>
                <w:szCs w:val="28"/>
                <w:lang w:val="uk-UA"/>
              </w:rPr>
            </w:pPr>
            <w:r w:rsidRPr="00157052">
              <w:rPr>
                <w:rFonts w:ascii="Times New Roman" w:hAnsi="Times New Roman" w:cs="Times New Roman"/>
                <w:sz w:val="28"/>
                <w:szCs w:val="28"/>
                <w:lang w:val="uk-UA"/>
              </w:rPr>
              <w:t>2018-2020рр</w:t>
            </w:r>
          </w:p>
        </w:tc>
        <w:tc>
          <w:tcPr>
            <w:tcW w:w="1558"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1980" w:type="dxa"/>
          </w:tcPr>
          <w:p w:rsidR="00A21B52" w:rsidRPr="00157052" w:rsidRDefault="00A21B52" w:rsidP="00157052">
            <w:pPr>
              <w:spacing w:line="276" w:lineRule="auto"/>
              <w:rPr>
                <w:rFonts w:ascii="Times New Roman" w:hAnsi="Times New Roman" w:cs="Times New Roman"/>
                <w:sz w:val="28"/>
                <w:szCs w:val="28"/>
                <w:lang w:val="uk-UA"/>
              </w:rPr>
            </w:pPr>
            <w:r w:rsidRPr="00157052">
              <w:rPr>
                <w:rFonts w:ascii="Times New Roman" w:hAnsi="Times New Roman" w:cs="Times New Roman"/>
                <w:sz w:val="28"/>
                <w:szCs w:val="28"/>
                <w:lang w:val="uk-UA"/>
              </w:rPr>
              <w:t>Міський бюджет</w:t>
            </w:r>
          </w:p>
        </w:tc>
        <w:tc>
          <w:tcPr>
            <w:tcW w:w="1168"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938"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1053"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1524" w:type="dxa"/>
            <w:vMerge/>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r>
      <w:tr w:rsidR="00A21B52" w:rsidRPr="00157052" w:rsidTr="007D6041">
        <w:tc>
          <w:tcPr>
            <w:tcW w:w="521" w:type="dxa"/>
          </w:tcPr>
          <w:p w:rsidR="00A21B52" w:rsidRPr="00157052" w:rsidRDefault="00A21B52" w:rsidP="00157052">
            <w:pPr>
              <w:tabs>
                <w:tab w:val="left" w:pos="270"/>
                <w:tab w:val="left" w:pos="3345"/>
              </w:tabs>
              <w:spacing w:line="276" w:lineRule="auto"/>
              <w:rPr>
                <w:rFonts w:ascii="Times New Roman" w:hAnsi="Times New Roman" w:cs="Times New Roman"/>
                <w:b/>
                <w:sz w:val="28"/>
                <w:szCs w:val="28"/>
                <w:lang w:val="uk-UA"/>
              </w:rPr>
            </w:pPr>
          </w:p>
        </w:tc>
        <w:tc>
          <w:tcPr>
            <w:tcW w:w="2185" w:type="dxa"/>
          </w:tcPr>
          <w:p w:rsidR="00A21B52" w:rsidRPr="00157052" w:rsidRDefault="00A21B52" w:rsidP="00157052">
            <w:pPr>
              <w:tabs>
                <w:tab w:val="left" w:pos="270"/>
                <w:tab w:val="left" w:pos="3345"/>
              </w:tabs>
              <w:spacing w:line="276" w:lineRule="auto"/>
              <w:rPr>
                <w:rFonts w:ascii="Times New Roman" w:eastAsia="Times New Roman" w:hAnsi="Times New Roman" w:cs="Times New Roman"/>
                <w:color w:val="000000"/>
                <w:sz w:val="28"/>
                <w:szCs w:val="28"/>
                <w:lang w:val="uk-UA" w:eastAsia="ru-RU"/>
              </w:rPr>
            </w:pPr>
            <w:r w:rsidRPr="00157052">
              <w:rPr>
                <w:rFonts w:ascii="Times New Roman" w:eastAsia="Times New Roman" w:hAnsi="Times New Roman" w:cs="Times New Roman"/>
                <w:color w:val="000000"/>
                <w:sz w:val="28"/>
                <w:szCs w:val="28"/>
                <w:lang w:val="uk-UA" w:eastAsia="ru-RU"/>
              </w:rPr>
              <w:t>5.2.</w:t>
            </w:r>
          </w:p>
        </w:tc>
        <w:tc>
          <w:tcPr>
            <w:tcW w:w="3072" w:type="dxa"/>
          </w:tcPr>
          <w:p w:rsidR="00A21B52" w:rsidRPr="00157052" w:rsidRDefault="00A21B52" w:rsidP="00157052">
            <w:pPr>
              <w:shd w:val="clear" w:color="auto" w:fill="FFFFFF"/>
              <w:spacing w:after="150" w:line="276" w:lineRule="auto"/>
              <w:jc w:val="both"/>
              <w:rPr>
                <w:rFonts w:ascii="Times New Roman" w:eastAsia="Times New Roman" w:hAnsi="Times New Roman" w:cs="Times New Roman"/>
                <w:color w:val="000000"/>
                <w:sz w:val="28"/>
                <w:szCs w:val="28"/>
                <w:lang w:val="uk-UA" w:eastAsia="ru-RU"/>
              </w:rPr>
            </w:pPr>
            <w:r w:rsidRPr="00157052">
              <w:rPr>
                <w:rFonts w:ascii="Times New Roman" w:eastAsia="Times New Roman" w:hAnsi="Times New Roman" w:cs="Times New Roman"/>
                <w:color w:val="000000"/>
                <w:sz w:val="28"/>
                <w:szCs w:val="28"/>
                <w:lang w:val="uk-UA" w:eastAsia="ru-RU"/>
              </w:rPr>
              <w:t>застосування когенераційних установок</w:t>
            </w:r>
          </w:p>
        </w:tc>
        <w:tc>
          <w:tcPr>
            <w:tcW w:w="1418" w:type="dxa"/>
          </w:tcPr>
          <w:p w:rsidR="00A21B52" w:rsidRPr="00157052" w:rsidRDefault="00A21B52" w:rsidP="00157052">
            <w:pPr>
              <w:spacing w:line="276" w:lineRule="auto"/>
              <w:rPr>
                <w:rFonts w:ascii="Times New Roman" w:hAnsi="Times New Roman" w:cs="Times New Roman"/>
                <w:sz w:val="28"/>
                <w:szCs w:val="28"/>
                <w:lang w:val="uk-UA"/>
              </w:rPr>
            </w:pPr>
            <w:r w:rsidRPr="00157052">
              <w:rPr>
                <w:rFonts w:ascii="Times New Roman" w:hAnsi="Times New Roman" w:cs="Times New Roman"/>
                <w:sz w:val="28"/>
                <w:szCs w:val="28"/>
                <w:lang w:val="uk-UA"/>
              </w:rPr>
              <w:t>2018-2020рр</w:t>
            </w:r>
          </w:p>
        </w:tc>
        <w:tc>
          <w:tcPr>
            <w:tcW w:w="1558"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1980" w:type="dxa"/>
          </w:tcPr>
          <w:p w:rsidR="00A21B52" w:rsidRPr="00157052" w:rsidRDefault="00A21B52" w:rsidP="00157052">
            <w:pPr>
              <w:spacing w:line="276" w:lineRule="auto"/>
              <w:rPr>
                <w:rFonts w:ascii="Times New Roman" w:hAnsi="Times New Roman" w:cs="Times New Roman"/>
                <w:sz w:val="28"/>
                <w:szCs w:val="28"/>
                <w:lang w:val="uk-UA"/>
              </w:rPr>
            </w:pPr>
            <w:r w:rsidRPr="00157052">
              <w:rPr>
                <w:rFonts w:ascii="Times New Roman" w:hAnsi="Times New Roman" w:cs="Times New Roman"/>
                <w:sz w:val="28"/>
                <w:szCs w:val="28"/>
                <w:lang w:val="uk-UA"/>
              </w:rPr>
              <w:t>Міський бюджет</w:t>
            </w:r>
          </w:p>
        </w:tc>
        <w:tc>
          <w:tcPr>
            <w:tcW w:w="1168"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938"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1053"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1524" w:type="dxa"/>
            <w:vMerge/>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r>
      <w:tr w:rsidR="00A21B52" w:rsidRPr="00157052" w:rsidTr="007D6041">
        <w:tc>
          <w:tcPr>
            <w:tcW w:w="521" w:type="dxa"/>
          </w:tcPr>
          <w:p w:rsidR="00A21B52" w:rsidRPr="00157052" w:rsidRDefault="00A21B52" w:rsidP="00157052">
            <w:pPr>
              <w:tabs>
                <w:tab w:val="left" w:pos="270"/>
                <w:tab w:val="left" w:pos="3345"/>
              </w:tabs>
              <w:spacing w:line="276" w:lineRule="auto"/>
              <w:rPr>
                <w:rFonts w:ascii="Times New Roman" w:hAnsi="Times New Roman" w:cs="Times New Roman"/>
                <w:b/>
                <w:sz w:val="28"/>
                <w:szCs w:val="28"/>
                <w:lang w:val="uk-UA"/>
              </w:rPr>
            </w:pPr>
          </w:p>
        </w:tc>
        <w:tc>
          <w:tcPr>
            <w:tcW w:w="2185" w:type="dxa"/>
          </w:tcPr>
          <w:p w:rsidR="00A21B52" w:rsidRPr="00157052" w:rsidRDefault="00A21B52" w:rsidP="00157052">
            <w:pPr>
              <w:tabs>
                <w:tab w:val="left" w:pos="270"/>
                <w:tab w:val="left" w:pos="3345"/>
              </w:tabs>
              <w:spacing w:line="276" w:lineRule="auto"/>
              <w:rPr>
                <w:rFonts w:ascii="Times New Roman" w:eastAsia="Times New Roman" w:hAnsi="Times New Roman" w:cs="Times New Roman"/>
                <w:color w:val="000000"/>
                <w:sz w:val="28"/>
                <w:szCs w:val="28"/>
                <w:lang w:val="uk-UA" w:eastAsia="ru-RU"/>
              </w:rPr>
            </w:pPr>
            <w:r w:rsidRPr="00157052">
              <w:rPr>
                <w:rFonts w:ascii="Times New Roman" w:eastAsia="Times New Roman" w:hAnsi="Times New Roman" w:cs="Times New Roman"/>
                <w:color w:val="000000"/>
                <w:sz w:val="28"/>
                <w:szCs w:val="28"/>
                <w:lang w:val="uk-UA" w:eastAsia="ru-RU"/>
              </w:rPr>
              <w:t>5.3.</w:t>
            </w:r>
          </w:p>
        </w:tc>
        <w:tc>
          <w:tcPr>
            <w:tcW w:w="3072" w:type="dxa"/>
          </w:tcPr>
          <w:p w:rsidR="00A21B52" w:rsidRPr="00157052" w:rsidRDefault="00A21B52" w:rsidP="00157052">
            <w:pPr>
              <w:shd w:val="clear" w:color="auto" w:fill="FFFFFF"/>
              <w:spacing w:after="150" w:line="276" w:lineRule="auto"/>
              <w:jc w:val="both"/>
              <w:rPr>
                <w:rFonts w:ascii="Times New Roman" w:eastAsia="Times New Roman" w:hAnsi="Times New Roman" w:cs="Times New Roman"/>
                <w:color w:val="000000"/>
                <w:sz w:val="28"/>
                <w:szCs w:val="28"/>
                <w:lang w:val="uk-UA" w:eastAsia="ru-RU"/>
              </w:rPr>
            </w:pPr>
            <w:r w:rsidRPr="00157052">
              <w:rPr>
                <w:rFonts w:ascii="Times New Roman" w:eastAsia="Times New Roman" w:hAnsi="Times New Roman" w:cs="Times New Roman"/>
                <w:color w:val="000000"/>
                <w:sz w:val="28"/>
                <w:szCs w:val="28"/>
                <w:lang w:val="uk-UA" w:eastAsia="ru-RU"/>
              </w:rPr>
              <w:t>впровадження системи централізованого теплопостачання та холодопостачання з використанням відновлюваних джерел енергії</w:t>
            </w:r>
          </w:p>
        </w:tc>
        <w:tc>
          <w:tcPr>
            <w:tcW w:w="1418" w:type="dxa"/>
          </w:tcPr>
          <w:p w:rsidR="00A21B52" w:rsidRPr="00157052" w:rsidRDefault="00A21B52" w:rsidP="00157052">
            <w:pPr>
              <w:spacing w:line="276" w:lineRule="auto"/>
              <w:rPr>
                <w:rFonts w:ascii="Times New Roman" w:hAnsi="Times New Roman" w:cs="Times New Roman"/>
                <w:sz w:val="28"/>
                <w:szCs w:val="28"/>
                <w:lang w:val="uk-UA"/>
              </w:rPr>
            </w:pPr>
            <w:r w:rsidRPr="00157052">
              <w:rPr>
                <w:rFonts w:ascii="Times New Roman" w:hAnsi="Times New Roman" w:cs="Times New Roman"/>
                <w:sz w:val="28"/>
                <w:szCs w:val="28"/>
                <w:lang w:val="uk-UA"/>
              </w:rPr>
              <w:t>2018-2020рр</w:t>
            </w:r>
          </w:p>
        </w:tc>
        <w:tc>
          <w:tcPr>
            <w:tcW w:w="1558"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1980" w:type="dxa"/>
          </w:tcPr>
          <w:p w:rsidR="00A21B52" w:rsidRPr="00157052" w:rsidRDefault="00A21B52" w:rsidP="00157052">
            <w:pPr>
              <w:spacing w:line="276" w:lineRule="auto"/>
              <w:rPr>
                <w:rFonts w:ascii="Times New Roman" w:hAnsi="Times New Roman" w:cs="Times New Roman"/>
                <w:sz w:val="28"/>
                <w:szCs w:val="28"/>
                <w:lang w:val="uk-UA"/>
              </w:rPr>
            </w:pPr>
            <w:r w:rsidRPr="00157052">
              <w:rPr>
                <w:rFonts w:ascii="Times New Roman" w:hAnsi="Times New Roman" w:cs="Times New Roman"/>
                <w:sz w:val="28"/>
                <w:szCs w:val="28"/>
                <w:lang w:val="uk-UA"/>
              </w:rPr>
              <w:t>Міський бюджет</w:t>
            </w:r>
          </w:p>
        </w:tc>
        <w:tc>
          <w:tcPr>
            <w:tcW w:w="1168"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938"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1053"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1524" w:type="dxa"/>
            <w:vMerge/>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r>
      <w:tr w:rsidR="00A21B52" w:rsidRPr="00157052" w:rsidTr="007D6041">
        <w:trPr>
          <w:trHeight w:val="915"/>
        </w:trPr>
        <w:tc>
          <w:tcPr>
            <w:tcW w:w="521" w:type="dxa"/>
          </w:tcPr>
          <w:p w:rsidR="00A21B52" w:rsidRPr="00157052" w:rsidRDefault="00A21B52" w:rsidP="00157052">
            <w:pPr>
              <w:tabs>
                <w:tab w:val="left" w:pos="270"/>
                <w:tab w:val="left" w:pos="3345"/>
              </w:tabs>
              <w:spacing w:line="276" w:lineRule="auto"/>
              <w:rPr>
                <w:rFonts w:ascii="Times New Roman" w:hAnsi="Times New Roman" w:cs="Times New Roman"/>
                <w:b/>
                <w:sz w:val="28"/>
                <w:szCs w:val="28"/>
                <w:lang w:val="uk-UA"/>
              </w:rPr>
            </w:pPr>
          </w:p>
        </w:tc>
        <w:tc>
          <w:tcPr>
            <w:tcW w:w="2185" w:type="dxa"/>
          </w:tcPr>
          <w:p w:rsidR="00A21B52" w:rsidRPr="00157052" w:rsidRDefault="00A21B52" w:rsidP="00157052">
            <w:pPr>
              <w:tabs>
                <w:tab w:val="left" w:pos="270"/>
                <w:tab w:val="left" w:pos="3345"/>
              </w:tabs>
              <w:spacing w:line="276" w:lineRule="auto"/>
              <w:rPr>
                <w:rFonts w:ascii="Times New Roman" w:eastAsia="Times New Roman" w:hAnsi="Times New Roman" w:cs="Times New Roman"/>
                <w:color w:val="000000"/>
                <w:sz w:val="28"/>
                <w:szCs w:val="28"/>
                <w:lang w:val="uk-UA" w:eastAsia="ru-RU"/>
              </w:rPr>
            </w:pPr>
            <w:r w:rsidRPr="00157052">
              <w:rPr>
                <w:rFonts w:ascii="Times New Roman" w:eastAsia="Times New Roman" w:hAnsi="Times New Roman" w:cs="Times New Roman"/>
                <w:color w:val="000000"/>
                <w:sz w:val="28"/>
                <w:szCs w:val="28"/>
                <w:lang w:val="uk-UA" w:eastAsia="ru-RU"/>
              </w:rPr>
              <w:t>5.4.</w:t>
            </w:r>
          </w:p>
        </w:tc>
        <w:tc>
          <w:tcPr>
            <w:tcW w:w="3072" w:type="dxa"/>
          </w:tcPr>
          <w:p w:rsidR="00A21B52" w:rsidRPr="00157052" w:rsidRDefault="00A21B52" w:rsidP="00157052">
            <w:pPr>
              <w:shd w:val="clear" w:color="auto" w:fill="FFFFFF"/>
              <w:spacing w:after="150" w:line="276" w:lineRule="auto"/>
              <w:jc w:val="both"/>
              <w:rPr>
                <w:rFonts w:ascii="Times New Roman" w:eastAsia="Times New Roman" w:hAnsi="Times New Roman" w:cs="Times New Roman"/>
                <w:color w:val="000000"/>
                <w:sz w:val="28"/>
                <w:szCs w:val="28"/>
                <w:lang w:val="uk-UA" w:eastAsia="ru-RU"/>
              </w:rPr>
            </w:pPr>
            <w:r w:rsidRPr="00157052">
              <w:rPr>
                <w:rFonts w:ascii="Times New Roman" w:eastAsia="Times New Roman" w:hAnsi="Times New Roman" w:cs="Times New Roman"/>
                <w:color w:val="000000"/>
                <w:sz w:val="28"/>
                <w:szCs w:val="28"/>
                <w:lang w:val="uk-UA" w:eastAsia="ru-RU"/>
              </w:rPr>
              <w:t>Застосування теплових насосів</w:t>
            </w:r>
          </w:p>
        </w:tc>
        <w:tc>
          <w:tcPr>
            <w:tcW w:w="1418" w:type="dxa"/>
          </w:tcPr>
          <w:p w:rsidR="00A21B52" w:rsidRPr="00157052" w:rsidRDefault="00A21B52" w:rsidP="00157052">
            <w:pPr>
              <w:spacing w:line="276" w:lineRule="auto"/>
              <w:rPr>
                <w:rFonts w:ascii="Times New Roman" w:hAnsi="Times New Roman" w:cs="Times New Roman"/>
                <w:sz w:val="28"/>
                <w:szCs w:val="28"/>
                <w:lang w:val="uk-UA"/>
              </w:rPr>
            </w:pPr>
            <w:r w:rsidRPr="00157052">
              <w:rPr>
                <w:rFonts w:ascii="Times New Roman" w:hAnsi="Times New Roman" w:cs="Times New Roman"/>
                <w:sz w:val="28"/>
                <w:szCs w:val="28"/>
                <w:lang w:val="uk-UA"/>
              </w:rPr>
              <w:t>2018-2020рр</w:t>
            </w:r>
          </w:p>
        </w:tc>
        <w:tc>
          <w:tcPr>
            <w:tcW w:w="1558"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1980" w:type="dxa"/>
          </w:tcPr>
          <w:p w:rsidR="00A21B52" w:rsidRPr="00157052" w:rsidRDefault="00A21B52" w:rsidP="00157052">
            <w:pPr>
              <w:spacing w:line="276" w:lineRule="auto"/>
              <w:rPr>
                <w:rFonts w:ascii="Times New Roman" w:hAnsi="Times New Roman" w:cs="Times New Roman"/>
                <w:sz w:val="28"/>
                <w:szCs w:val="28"/>
                <w:lang w:val="uk-UA"/>
              </w:rPr>
            </w:pPr>
            <w:r w:rsidRPr="00157052">
              <w:rPr>
                <w:rFonts w:ascii="Times New Roman" w:hAnsi="Times New Roman" w:cs="Times New Roman"/>
                <w:sz w:val="28"/>
                <w:szCs w:val="28"/>
                <w:lang w:val="uk-UA"/>
              </w:rPr>
              <w:t>Міський бюджет</w:t>
            </w:r>
          </w:p>
        </w:tc>
        <w:tc>
          <w:tcPr>
            <w:tcW w:w="1168"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938"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1053"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1524" w:type="dxa"/>
            <w:vMerge/>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r>
      <w:tr w:rsidR="00A21B52" w:rsidRPr="00157052" w:rsidTr="007D6041">
        <w:trPr>
          <w:trHeight w:val="360"/>
        </w:trPr>
        <w:tc>
          <w:tcPr>
            <w:tcW w:w="521" w:type="dxa"/>
          </w:tcPr>
          <w:p w:rsidR="00A21B52" w:rsidRPr="00157052" w:rsidRDefault="00A21B52" w:rsidP="00157052">
            <w:pPr>
              <w:tabs>
                <w:tab w:val="left" w:pos="270"/>
                <w:tab w:val="left" w:pos="3345"/>
              </w:tabs>
              <w:spacing w:line="276" w:lineRule="auto"/>
              <w:rPr>
                <w:rFonts w:ascii="Times New Roman" w:hAnsi="Times New Roman" w:cs="Times New Roman"/>
                <w:b/>
                <w:sz w:val="28"/>
                <w:szCs w:val="28"/>
                <w:lang w:val="uk-UA"/>
              </w:rPr>
            </w:pPr>
          </w:p>
        </w:tc>
        <w:tc>
          <w:tcPr>
            <w:tcW w:w="2185" w:type="dxa"/>
          </w:tcPr>
          <w:p w:rsidR="00A21B52" w:rsidRPr="00157052" w:rsidRDefault="00A21B52" w:rsidP="00157052">
            <w:pPr>
              <w:tabs>
                <w:tab w:val="left" w:pos="270"/>
                <w:tab w:val="left" w:pos="3345"/>
              </w:tabs>
              <w:spacing w:line="276" w:lineRule="auto"/>
              <w:rPr>
                <w:rFonts w:ascii="Times New Roman" w:eastAsia="Times New Roman" w:hAnsi="Times New Roman" w:cs="Times New Roman"/>
                <w:color w:val="000000"/>
                <w:sz w:val="28"/>
                <w:szCs w:val="28"/>
                <w:lang w:val="uk-UA" w:eastAsia="ru-RU"/>
              </w:rPr>
            </w:pPr>
            <w:r w:rsidRPr="00157052">
              <w:rPr>
                <w:rFonts w:ascii="Times New Roman" w:eastAsia="Times New Roman" w:hAnsi="Times New Roman" w:cs="Times New Roman"/>
                <w:color w:val="000000"/>
                <w:sz w:val="28"/>
                <w:szCs w:val="28"/>
                <w:lang w:val="uk-UA" w:eastAsia="ru-RU"/>
              </w:rPr>
              <w:t>5.5.</w:t>
            </w:r>
          </w:p>
        </w:tc>
        <w:tc>
          <w:tcPr>
            <w:tcW w:w="3072" w:type="dxa"/>
          </w:tcPr>
          <w:p w:rsidR="00A21B52" w:rsidRPr="00157052" w:rsidRDefault="00A21B52" w:rsidP="00157052">
            <w:pPr>
              <w:shd w:val="clear" w:color="auto" w:fill="FFFFFF"/>
              <w:spacing w:after="150" w:line="276" w:lineRule="auto"/>
              <w:jc w:val="both"/>
              <w:rPr>
                <w:rFonts w:ascii="Times New Roman" w:eastAsia="Times New Roman" w:hAnsi="Times New Roman" w:cs="Times New Roman"/>
                <w:color w:val="000000"/>
                <w:sz w:val="28"/>
                <w:szCs w:val="28"/>
                <w:lang w:val="uk-UA" w:eastAsia="ru-RU"/>
              </w:rPr>
            </w:pPr>
            <w:r w:rsidRPr="00157052">
              <w:rPr>
                <w:rFonts w:ascii="Times New Roman" w:hAnsi="Times New Roman" w:cs="Times New Roman"/>
                <w:sz w:val="28"/>
                <w:szCs w:val="28"/>
                <w:lang w:val="uk-UA"/>
              </w:rPr>
              <w:t>співфінансування до інвестиційних програм та проектів у сфері енергоефективності</w:t>
            </w:r>
          </w:p>
        </w:tc>
        <w:tc>
          <w:tcPr>
            <w:tcW w:w="1418" w:type="dxa"/>
          </w:tcPr>
          <w:p w:rsidR="00A21B52" w:rsidRPr="00157052" w:rsidRDefault="00A21B52" w:rsidP="00157052">
            <w:pPr>
              <w:spacing w:line="276" w:lineRule="auto"/>
              <w:rPr>
                <w:rFonts w:ascii="Times New Roman" w:hAnsi="Times New Roman" w:cs="Times New Roman"/>
                <w:sz w:val="28"/>
                <w:szCs w:val="28"/>
                <w:lang w:val="uk-UA"/>
              </w:rPr>
            </w:pPr>
            <w:r w:rsidRPr="00157052">
              <w:rPr>
                <w:rFonts w:ascii="Times New Roman" w:hAnsi="Times New Roman" w:cs="Times New Roman"/>
                <w:sz w:val="28"/>
                <w:szCs w:val="28"/>
                <w:lang w:val="uk-UA"/>
              </w:rPr>
              <w:t>2018-2020рр</w:t>
            </w:r>
          </w:p>
        </w:tc>
        <w:tc>
          <w:tcPr>
            <w:tcW w:w="1558"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1980" w:type="dxa"/>
          </w:tcPr>
          <w:p w:rsidR="00A21B52" w:rsidRPr="00157052" w:rsidRDefault="00A21B52" w:rsidP="00157052">
            <w:pPr>
              <w:spacing w:line="276" w:lineRule="auto"/>
              <w:rPr>
                <w:rFonts w:ascii="Times New Roman" w:hAnsi="Times New Roman" w:cs="Times New Roman"/>
                <w:sz w:val="28"/>
                <w:szCs w:val="28"/>
                <w:lang w:val="uk-UA"/>
              </w:rPr>
            </w:pPr>
            <w:r w:rsidRPr="00157052">
              <w:rPr>
                <w:rFonts w:ascii="Times New Roman" w:hAnsi="Times New Roman" w:cs="Times New Roman"/>
                <w:sz w:val="28"/>
                <w:szCs w:val="28"/>
                <w:lang w:val="uk-UA"/>
              </w:rPr>
              <w:t>Міський бюджет</w:t>
            </w:r>
          </w:p>
        </w:tc>
        <w:tc>
          <w:tcPr>
            <w:tcW w:w="1168" w:type="dxa"/>
          </w:tcPr>
          <w:p w:rsidR="00A21B52" w:rsidRPr="00157052" w:rsidRDefault="007D6041" w:rsidP="00157052">
            <w:pPr>
              <w:tabs>
                <w:tab w:val="left" w:pos="270"/>
                <w:tab w:val="left" w:pos="3345"/>
              </w:tabs>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За потреби</w:t>
            </w:r>
          </w:p>
        </w:tc>
        <w:tc>
          <w:tcPr>
            <w:tcW w:w="938"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1053" w:type="dxa"/>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c>
          <w:tcPr>
            <w:tcW w:w="1524" w:type="dxa"/>
            <w:vMerge/>
          </w:tcPr>
          <w:p w:rsidR="00A21B52" w:rsidRPr="00157052" w:rsidRDefault="00A21B52" w:rsidP="00157052">
            <w:pPr>
              <w:tabs>
                <w:tab w:val="left" w:pos="270"/>
                <w:tab w:val="left" w:pos="3345"/>
              </w:tabs>
              <w:spacing w:line="276" w:lineRule="auto"/>
              <w:rPr>
                <w:rFonts w:ascii="Times New Roman" w:hAnsi="Times New Roman" w:cs="Times New Roman"/>
                <w:sz w:val="28"/>
                <w:szCs w:val="28"/>
                <w:lang w:val="uk-UA"/>
              </w:rPr>
            </w:pPr>
          </w:p>
        </w:tc>
      </w:tr>
    </w:tbl>
    <w:p w:rsidR="008C564B" w:rsidRPr="00157052" w:rsidRDefault="008C564B" w:rsidP="00157052">
      <w:pPr>
        <w:tabs>
          <w:tab w:val="left" w:pos="270"/>
          <w:tab w:val="left" w:pos="3345"/>
        </w:tabs>
        <w:spacing w:after="0"/>
        <w:rPr>
          <w:rFonts w:ascii="Times New Roman" w:hAnsi="Times New Roman" w:cs="Times New Roman"/>
          <w:sz w:val="28"/>
          <w:szCs w:val="28"/>
          <w:lang w:val="uk-UA"/>
        </w:rPr>
      </w:pPr>
    </w:p>
    <w:p w:rsidR="008C564B" w:rsidRPr="00157052" w:rsidRDefault="008C564B" w:rsidP="00157052">
      <w:pPr>
        <w:tabs>
          <w:tab w:val="left" w:pos="270"/>
          <w:tab w:val="left" w:pos="3345"/>
        </w:tabs>
        <w:spacing w:after="0"/>
        <w:rPr>
          <w:rFonts w:ascii="Times New Roman" w:hAnsi="Times New Roman" w:cs="Times New Roman"/>
          <w:sz w:val="28"/>
          <w:szCs w:val="28"/>
          <w:lang w:val="uk-UA"/>
        </w:rPr>
      </w:pPr>
      <w:bookmarkStart w:id="29" w:name="_GoBack"/>
      <w:bookmarkEnd w:id="29"/>
    </w:p>
    <w:p w:rsidR="00640FB7" w:rsidRPr="00157052" w:rsidRDefault="00640FB7" w:rsidP="00157052">
      <w:pPr>
        <w:tabs>
          <w:tab w:val="left" w:pos="270"/>
          <w:tab w:val="left" w:pos="3345"/>
        </w:tabs>
        <w:spacing w:after="0"/>
        <w:rPr>
          <w:rFonts w:ascii="Times New Roman" w:hAnsi="Times New Roman" w:cs="Times New Roman"/>
          <w:sz w:val="28"/>
          <w:szCs w:val="28"/>
          <w:lang w:val="uk-UA"/>
        </w:rPr>
      </w:pPr>
    </w:p>
    <w:p w:rsidR="00640FB7" w:rsidRPr="00157052" w:rsidRDefault="00640FB7" w:rsidP="00157052">
      <w:pPr>
        <w:pStyle w:val="a3"/>
        <w:ind w:left="0"/>
        <w:jc w:val="both"/>
        <w:rPr>
          <w:rFonts w:ascii="Times New Roman" w:hAnsi="Times New Roman" w:cs="Times New Roman"/>
          <w:b/>
          <w:sz w:val="28"/>
          <w:szCs w:val="28"/>
          <w:lang w:val="uk-UA"/>
        </w:rPr>
      </w:pPr>
      <w:r w:rsidRPr="00157052">
        <w:rPr>
          <w:rFonts w:ascii="Times New Roman" w:hAnsi="Times New Roman" w:cs="Times New Roman"/>
          <w:b/>
          <w:sz w:val="28"/>
          <w:szCs w:val="28"/>
          <w:lang w:val="uk-UA"/>
        </w:rPr>
        <w:t xml:space="preserve">Начальник відділу </w:t>
      </w:r>
    </w:p>
    <w:p w:rsidR="00640FB7" w:rsidRPr="00157052" w:rsidRDefault="00640FB7" w:rsidP="00157052">
      <w:pPr>
        <w:pStyle w:val="a3"/>
        <w:ind w:left="0"/>
        <w:jc w:val="both"/>
        <w:rPr>
          <w:rFonts w:ascii="Times New Roman" w:hAnsi="Times New Roman" w:cs="Times New Roman"/>
          <w:b/>
          <w:sz w:val="28"/>
          <w:szCs w:val="28"/>
          <w:lang w:val="uk-UA"/>
        </w:rPr>
      </w:pPr>
      <w:r w:rsidRPr="00157052">
        <w:rPr>
          <w:rFonts w:ascii="Times New Roman" w:hAnsi="Times New Roman" w:cs="Times New Roman"/>
          <w:b/>
          <w:sz w:val="28"/>
          <w:szCs w:val="28"/>
          <w:lang w:val="uk-UA"/>
        </w:rPr>
        <w:t xml:space="preserve">економічного розвитку, торгівлі, </w:t>
      </w:r>
    </w:p>
    <w:p w:rsidR="00640FB7" w:rsidRPr="00157052" w:rsidRDefault="00640FB7" w:rsidP="00157052">
      <w:pPr>
        <w:pStyle w:val="a3"/>
        <w:ind w:left="0"/>
        <w:jc w:val="both"/>
        <w:rPr>
          <w:rFonts w:ascii="Times New Roman" w:hAnsi="Times New Roman" w:cs="Times New Roman"/>
          <w:b/>
          <w:sz w:val="28"/>
          <w:szCs w:val="28"/>
          <w:lang w:val="uk-UA"/>
        </w:rPr>
      </w:pPr>
      <w:r w:rsidRPr="00157052">
        <w:rPr>
          <w:rFonts w:ascii="Times New Roman" w:hAnsi="Times New Roman" w:cs="Times New Roman"/>
          <w:b/>
          <w:sz w:val="28"/>
          <w:szCs w:val="28"/>
          <w:lang w:val="uk-UA"/>
        </w:rPr>
        <w:t>інвестицій та державних закупівель                                                                                                                    Д.О. Бойчук</w:t>
      </w:r>
    </w:p>
    <w:p w:rsidR="000C42FA" w:rsidRPr="00157052" w:rsidRDefault="000C42FA" w:rsidP="00157052">
      <w:pPr>
        <w:rPr>
          <w:rFonts w:ascii="Times New Roman" w:hAnsi="Times New Roman" w:cs="Times New Roman"/>
          <w:sz w:val="28"/>
          <w:szCs w:val="28"/>
          <w:lang w:val="uk-UA"/>
        </w:rPr>
      </w:pPr>
    </w:p>
    <w:sectPr w:rsidR="000C42FA" w:rsidRPr="00157052" w:rsidSect="000C42FA">
      <w:pgSz w:w="16838" w:h="11906" w:orient="landscape" w:code="9"/>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869" w:rsidRDefault="00870869" w:rsidP="00C511A3">
      <w:pPr>
        <w:spacing w:after="0" w:line="240" w:lineRule="auto"/>
      </w:pPr>
      <w:r>
        <w:separator/>
      </w:r>
    </w:p>
  </w:endnote>
  <w:endnote w:type="continuationSeparator" w:id="0">
    <w:p w:rsidR="00870869" w:rsidRDefault="00870869" w:rsidP="00C51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869" w:rsidRDefault="00870869" w:rsidP="00C511A3">
      <w:pPr>
        <w:spacing w:after="0" w:line="240" w:lineRule="auto"/>
      </w:pPr>
      <w:r>
        <w:separator/>
      </w:r>
    </w:p>
  </w:footnote>
  <w:footnote w:type="continuationSeparator" w:id="0">
    <w:p w:rsidR="00870869" w:rsidRDefault="00870869" w:rsidP="00C511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0453F"/>
    <w:multiLevelType w:val="hybridMultilevel"/>
    <w:tmpl w:val="2C8681F6"/>
    <w:lvl w:ilvl="0" w:tplc="FB8A89F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15:restartNumberingAfterBreak="0">
    <w:nsid w:val="079B7A02"/>
    <w:multiLevelType w:val="hybridMultilevel"/>
    <w:tmpl w:val="BA421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1F76CC"/>
    <w:multiLevelType w:val="multilevel"/>
    <w:tmpl w:val="8FF2E0A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E4B122E"/>
    <w:multiLevelType w:val="hybridMultilevel"/>
    <w:tmpl w:val="773CCF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81E5F0A"/>
    <w:multiLevelType w:val="hybridMultilevel"/>
    <w:tmpl w:val="6CC8BE78"/>
    <w:lvl w:ilvl="0" w:tplc="68AAAB5C">
      <w:start w:val="1"/>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5" w15:restartNumberingAfterBreak="0">
    <w:nsid w:val="49A50344"/>
    <w:multiLevelType w:val="hybridMultilevel"/>
    <w:tmpl w:val="A6BE6A0E"/>
    <w:lvl w:ilvl="0" w:tplc="AEE6191C">
      <w:start w:val="1"/>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5D"/>
    <w:rsid w:val="00034F3D"/>
    <w:rsid w:val="000604F0"/>
    <w:rsid w:val="000C42FA"/>
    <w:rsid w:val="000E1503"/>
    <w:rsid w:val="00143082"/>
    <w:rsid w:val="00157052"/>
    <w:rsid w:val="002F0FDD"/>
    <w:rsid w:val="002F4AE9"/>
    <w:rsid w:val="0031060F"/>
    <w:rsid w:val="003170CB"/>
    <w:rsid w:val="00341D73"/>
    <w:rsid w:val="00355514"/>
    <w:rsid w:val="003D0C05"/>
    <w:rsid w:val="00406D6B"/>
    <w:rsid w:val="00460EA0"/>
    <w:rsid w:val="005539A8"/>
    <w:rsid w:val="005934BC"/>
    <w:rsid w:val="005A1DF3"/>
    <w:rsid w:val="005A4273"/>
    <w:rsid w:val="005A7C69"/>
    <w:rsid w:val="005E2E95"/>
    <w:rsid w:val="00640FB7"/>
    <w:rsid w:val="006D3258"/>
    <w:rsid w:val="007122BA"/>
    <w:rsid w:val="00760045"/>
    <w:rsid w:val="007D6041"/>
    <w:rsid w:val="00870869"/>
    <w:rsid w:val="008A535D"/>
    <w:rsid w:val="008C564B"/>
    <w:rsid w:val="00905E16"/>
    <w:rsid w:val="009907EB"/>
    <w:rsid w:val="009A63B6"/>
    <w:rsid w:val="00A21B52"/>
    <w:rsid w:val="00A33C22"/>
    <w:rsid w:val="00A371A7"/>
    <w:rsid w:val="00AE6EC3"/>
    <w:rsid w:val="00BF3206"/>
    <w:rsid w:val="00C10844"/>
    <w:rsid w:val="00C511A3"/>
    <w:rsid w:val="00CC537C"/>
    <w:rsid w:val="00CD121D"/>
    <w:rsid w:val="00D30647"/>
    <w:rsid w:val="00D545F9"/>
    <w:rsid w:val="00D86B0F"/>
    <w:rsid w:val="00DB09F5"/>
    <w:rsid w:val="00DD128E"/>
    <w:rsid w:val="00DF2A62"/>
    <w:rsid w:val="00E07868"/>
    <w:rsid w:val="00E17951"/>
    <w:rsid w:val="00E566EB"/>
    <w:rsid w:val="00E943B5"/>
    <w:rsid w:val="00EE478B"/>
    <w:rsid w:val="00F07BCE"/>
    <w:rsid w:val="00FD7368"/>
    <w:rsid w:val="00FE2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D07E1"/>
  <w15:docId w15:val="{43F41E21-B556-473A-8434-7DA9522B0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7C69"/>
    <w:pPr>
      <w:ind w:left="720"/>
      <w:contextualSpacing/>
    </w:pPr>
  </w:style>
  <w:style w:type="character" w:styleId="a4">
    <w:name w:val="Hyperlink"/>
    <w:basedOn w:val="a0"/>
    <w:uiPriority w:val="99"/>
    <w:semiHidden/>
    <w:unhideWhenUsed/>
    <w:rsid w:val="005E2E95"/>
    <w:rPr>
      <w:color w:val="0000FF"/>
      <w:u w:val="single"/>
    </w:rPr>
  </w:style>
  <w:style w:type="paragraph" w:customStyle="1" w:styleId="Default">
    <w:name w:val="Default"/>
    <w:rsid w:val="00FD7368"/>
    <w:pPr>
      <w:autoSpaceDE w:val="0"/>
      <w:autoSpaceDN w:val="0"/>
      <w:adjustRightInd w:val="0"/>
      <w:spacing w:after="0" w:line="240" w:lineRule="auto"/>
    </w:pPr>
    <w:rPr>
      <w:rFonts w:ascii="Arial" w:hAnsi="Arial" w:cs="Arial"/>
      <w:color w:val="000000"/>
      <w:sz w:val="24"/>
      <w:szCs w:val="24"/>
    </w:rPr>
  </w:style>
  <w:style w:type="paragraph" w:styleId="a5">
    <w:name w:val="header"/>
    <w:basedOn w:val="a"/>
    <w:link w:val="a6"/>
    <w:uiPriority w:val="99"/>
    <w:unhideWhenUsed/>
    <w:rsid w:val="00C511A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511A3"/>
  </w:style>
  <w:style w:type="paragraph" w:styleId="a7">
    <w:name w:val="footer"/>
    <w:basedOn w:val="a"/>
    <w:link w:val="a8"/>
    <w:uiPriority w:val="99"/>
    <w:unhideWhenUsed/>
    <w:rsid w:val="00C511A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511A3"/>
  </w:style>
  <w:style w:type="table" w:styleId="a9">
    <w:name w:val="Table Grid"/>
    <w:basedOn w:val="a1"/>
    <w:uiPriority w:val="59"/>
    <w:rsid w:val="00C51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118-vii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15076-BD33-40ED-8955-264AE451E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2710</Words>
  <Characters>15452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МОЛОЧНИЙ КРАЙ</dc:creator>
  <cp:keywords/>
  <dc:description/>
  <cp:lastModifiedBy>11111</cp:lastModifiedBy>
  <cp:revision>3</cp:revision>
  <dcterms:created xsi:type="dcterms:W3CDTF">2017-11-17T14:09:00Z</dcterms:created>
  <dcterms:modified xsi:type="dcterms:W3CDTF">2017-11-18T16:50:00Z</dcterms:modified>
</cp:coreProperties>
</file>