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ED4" w:rsidRPr="004A57AE" w:rsidRDefault="00C76ED4" w:rsidP="00C76ED4">
      <w:pPr>
        <w:shd w:val="clear" w:color="auto" w:fill="FFFFFF"/>
        <w:spacing w:after="24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uk-UA"/>
        </w:rPr>
      </w:pPr>
      <w:r w:rsidRPr="004A57A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uk-UA"/>
        </w:rPr>
        <w:t xml:space="preserve">На Буковині на одне робоче місце 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uk-UA"/>
        </w:rPr>
        <w:t>претендує</w:t>
      </w:r>
      <w:r w:rsidRPr="004A57A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uk-UA"/>
        </w:rPr>
        <w:t xml:space="preserve"> 10 осіб</w:t>
      </w:r>
    </w:p>
    <w:p w:rsidR="00C76ED4" w:rsidRPr="004A57AE" w:rsidRDefault="00C76ED4" w:rsidP="00C76ED4">
      <w:pPr>
        <w:shd w:val="clear" w:color="auto" w:fill="FFFFFF"/>
        <w:spacing w:after="24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  <w:r w:rsidRPr="004A57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Впродовж січня-червня 2021 року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на Буковині </w:t>
      </w:r>
      <w:r w:rsidRPr="004A57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роботодавці подали інформацію про наявність  4656 вакантних посад, що на 18,4% менше порівняно із минулим роком. Навантаження на одне вільне робоче місце станом на 1 липня 2021 року –  10 осіб, в той час як у минулому році було –  11 осіб. </w:t>
      </w:r>
    </w:p>
    <w:p w:rsidR="00C76ED4" w:rsidRPr="004A57AE" w:rsidRDefault="00C76ED4" w:rsidP="00314FA0">
      <w:pPr>
        <w:pStyle w:val="a3"/>
        <w:numPr>
          <w:ilvl w:val="0"/>
          <w:numId w:val="1"/>
        </w:numPr>
        <w:shd w:val="clear" w:color="auto" w:fill="FFFFFF"/>
        <w:spacing w:after="240"/>
        <w:jc w:val="both"/>
        <w:rPr>
          <w:sz w:val="28"/>
          <w:szCs w:val="28"/>
          <w:shd w:val="clear" w:color="auto" w:fill="FFFFFF"/>
          <w:lang w:eastAsia="uk-UA"/>
        </w:rPr>
      </w:pPr>
      <w:r w:rsidRPr="004A57AE">
        <w:rPr>
          <w:sz w:val="28"/>
          <w:szCs w:val="28"/>
          <w:shd w:val="clear" w:color="auto" w:fill="FFFFFF"/>
          <w:lang w:eastAsia="uk-UA"/>
        </w:rPr>
        <w:t xml:space="preserve">Найбільша  невідповідність попиту на робочу силу та її пропозиції за видами економічної діяльності спостерігалася в установах державного управління й оборони (на одну вакансію претендувало 74 особи), у добувній промисловості (на 1 вакансію претендувало 36 осіб), у сфері охорони здоров’я та сільському, лісовому господарстві (на 1 вакансію претендувало 18 осіб), у сфері інформації та телекомунікації (на 1 вакансію претендувало 16 осіб), у сфері мистецтва, спорту (на 1 вакансію претендувало 12 осіб), – зазначає директорка Чернівецького обласного центру зайнятості Любов </w:t>
      </w:r>
      <w:proofErr w:type="spellStart"/>
      <w:r w:rsidRPr="004A57AE">
        <w:rPr>
          <w:sz w:val="28"/>
          <w:szCs w:val="28"/>
          <w:shd w:val="clear" w:color="auto" w:fill="FFFFFF"/>
          <w:lang w:eastAsia="uk-UA"/>
        </w:rPr>
        <w:t>Кожолянко</w:t>
      </w:r>
      <w:proofErr w:type="spellEnd"/>
      <w:r w:rsidRPr="004A57AE">
        <w:rPr>
          <w:sz w:val="28"/>
          <w:szCs w:val="28"/>
          <w:shd w:val="clear" w:color="auto" w:fill="FFFFFF"/>
          <w:lang w:eastAsia="uk-UA"/>
        </w:rPr>
        <w:t>.</w:t>
      </w:r>
    </w:p>
    <w:p w:rsidR="00C76ED4" w:rsidRPr="004A57AE" w:rsidRDefault="00C76ED4" w:rsidP="00314FA0">
      <w:pPr>
        <w:shd w:val="clear" w:color="auto" w:fill="FFFFFF"/>
        <w:spacing w:after="24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  <w:r w:rsidRPr="004A57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За видами економічної діяльності найбільша кількість вакансій на підприємствах переробної промисловості (23,3%), сільського, лісового та рибного господарство (13,6%), оптової та роздрібної торгівлі (11,2%), транспорту (8,6%), охорони здоров’я (8,0%), освіти (5,9%). </w:t>
      </w:r>
    </w:p>
    <w:p w:rsidR="00C76ED4" w:rsidRPr="004A57AE" w:rsidRDefault="00C76ED4" w:rsidP="00314FA0">
      <w:pPr>
        <w:shd w:val="clear" w:color="auto" w:fill="FFFFFF"/>
        <w:spacing w:after="24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  <w:r w:rsidRPr="004A57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У професійному розрізі, найбільше вакансій для працевлаштування робітників з обслуговування, експлуатації устаткування та машин  (23,3%), кваліфікованих робітників з інструментом (18,5%), фахівців (11,6%),  працівників сфери торгівлі та послуг (9,6%), професіоналів (8,6%), для керівників і службовців (6,3%),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за</w:t>
      </w:r>
      <w:r w:rsidRPr="004A57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найпростіши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ми</w:t>
      </w:r>
      <w:r w:rsidRPr="004A57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професі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ями</w:t>
      </w:r>
      <w:r w:rsidRPr="004A57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(12%).</w:t>
      </w:r>
    </w:p>
    <w:p w:rsidR="008B5384" w:rsidRDefault="00C76ED4" w:rsidP="00314FA0">
      <w:pPr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  <w:bookmarkStart w:id="0" w:name="_GoBack"/>
      <w:bookmarkEnd w:id="0"/>
      <w:r w:rsidRPr="004A57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Станом на 14 липня 2021 року  в базі даних обласної служби зайнятості зареєстровано 690 вакансій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. </w:t>
      </w:r>
    </w:p>
    <w:p w:rsidR="00C76ED4" w:rsidRPr="00A37DAB" w:rsidRDefault="00C76ED4" w:rsidP="00C76ED4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lang w:val="ru-RU"/>
        </w:rPr>
      </w:pPr>
      <w:r w:rsidRPr="00A37DAB">
        <w:rPr>
          <w:rFonts w:ascii="Times New Roman" w:hAnsi="Times New Roman" w:cs="Times New Roman"/>
          <w:b/>
          <w:i/>
          <w:color w:val="000000"/>
        </w:rPr>
        <w:t xml:space="preserve">Сектор інформаційної роботи </w:t>
      </w:r>
      <w:r w:rsidRPr="00A37DAB">
        <w:rPr>
          <w:rFonts w:ascii="Times New Roman" w:hAnsi="Times New Roman" w:cs="Times New Roman"/>
          <w:b/>
          <w:i/>
          <w:color w:val="000000"/>
          <w:lang w:val="ru-RU"/>
        </w:rPr>
        <w:t xml:space="preserve"> </w:t>
      </w:r>
    </w:p>
    <w:p w:rsidR="00C76ED4" w:rsidRPr="00A37DAB" w:rsidRDefault="00C76ED4" w:rsidP="00C76ED4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</w:rPr>
      </w:pPr>
      <w:r w:rsidRPr="00A37DAB">
        <w:rPr>
          <w:rFonts w:ascii="Times New Roman" w:hAnsi="Times New Roman" w:cs="Times New Roman"/>
          <w:b/>
          <w:i/>
          <w:color w:val="000000"/>
        </w:rPr>
        <w:t>Чернівецького обласного центру зайнятості</w:t>
      </w:r>
    </w:p>
    <w:p w:rsidR="00C76ED4" w:rsidRDefault="00C76ED4" w:rsidP="00C76ED4"/>
    <w:sectPr w:rsidR="00C76ED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8B7CAB"/>
    <w:multiLevelType w:val="hybridMultilevel"/>
    <w:tmpl w:val="55EA4CAE"/>
    <w:lvl w:ilvl="0" w:tplc="212AA354">
      <w:numFmt w:val="bullet"/>
      <w:lvlText w:val="-"/>
      <w:lvlJc w:val="left"/>
      <w:pPr>
        <w:ind w:left="89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ED4"/>
    <w:rsid w:val="00314FA0"/>
    <w:rsid w:val="008B5384"/>
    <w:rsid w:val="00C76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E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6E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E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6E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1085</Words>
  <Characters>619</Characters>
  <Application>Microsoft Office Word</Application>
  <DocSecurity>0</DocSecurity>
  <Lines>5</Lines>
  <Paragraphs>3</Paragraphs>
  <ScaleCrop>false</ScaleCrop>
  <Company/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Internet</dc:creator>
  <cp:lastModifiedBy>Internet</cp:lastModifiedBy>
  <cp:revision>2</cp:revision>
  <dcterms:created xsi:type="dcterms:W3CDTF">2021-07-14T05:55:00Z</dcterms:created>
  <dcterms:modified xsi:type="dcterms:W3CDTF">2021-07-14T05:56:00Z</dcterms:modified>
</cp:coreProperties>
</file>