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527BE" w14:textId="77777777" w:rsidR="00DD2432" w:rsidRDefault="00DD2432" w:rsidP="00DD2432">
      <w:pPr>
        <w:pStyle w:val="11"/>
        <w:jc w:val="center"/>
        <w:rPr>
          <w:b/>
          <w:bCs/>
          <w:sz w:val="28"/>
          <w:szCs w:val="32"/>
        </w:rPr>
      </w:pPr>
      <w:r>
        <w:rPr>
          <w:noProof/>
        </w:rPr>
        <w:drawing>
          <wp:anchor distT="0" distB="0" distL="114300" distR="114300" simplePos="0" relativeHeight="251659264" behindDoc="1" locked="0" layoutInCell="1" allowOverlap="1" wp14:anchorId="382303C1" wp14:editId="3253DD8E">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14:paraId="3CB29551" w14:textId="77777777" w:rsidR="00DD2432" w:rsidRDefault="00DD2432" w:rsidP="00DD2432">
      <w:pPr>
        <w:pStyle w:val="11"/>
        <w:jc w:val="center"/>
        <w:rPr>
          <w:b/>
          <w:bCs/>
          <w:sz w:val="28"/>
          <w:szCs w:val="24"/>
        </w:rPr>
      </w:pPr>
      <w:r>
        <w:rPr>
          <w:b/>
          <w:bCs/>
          <w:sz w:val="28"/>
          <w:szCs w:val="24"/>
        </w:rPr>
        <w:t>просить розмістити інформаційні матеріали</w:t>
      </w:r>
    </w:p>
    <w:p w14:paraId="2A17107B" w14:textId="77777777" w:rsidR="00DD2432" w:rsidRDefault="00DD2432" w:rsidP="00DD2432">
      <w:pPr>
        <w:pStyle w:val="1"/>
        <w:spacing w:before="0" w:beforeAutospacing="0" w:after="0" w:afterAutospacing="0"/>
        <w:ind w:firstLine="567"/>
        <w:jc w:val="center"/>
        <w:rPr>
          <w:sz w:val="24"/>
          <w:szCs w:val="24"/>
        </w:rPr>
      </w:pPr>
    </w:p>
    <w:p w14:paraId="51E0002C" w14:textId="77777777" w:rsidR="00DD2432" w:rsidRDefault="00DD2432" w:rsidP="00DD2432">
      <w:pPr>
        <w:pStyle w:val="1"/>
        <w:spacing w:before="0" w:beforeAutospacing="0" w:after="0" w:afterAutospacing="0"/>
        <w:ind w:firstLine="567"/>
        <w:jc w:val="center"/>
        <w:rPr>
          <w:sz w:val="24"/>
          <w:szCs w:val="24"/>
        </w:rPr>
      </w:pPr>
    </w:p>
    <w:p w14:paraId="13AF20CB" w14:textId="77777777" w:rsidR="00125E55" w:rsidRDefault="00125E55" w:rsidP="00125E55">
      <w:pPr>
        <w:pStyle w:val="1"/>
        <w:spacing w:before="0" w:beforeAutospacing="0" w:after="0" w:afterAutospacing="0"/>
        <w:jc w:val="both"/>
        <w:rPr>
          <w:sz w:val="24"/>
          <w:szCs w:val="24"/>
        </w:rPr>
      </w:pPr>
    </w:p>
    <w:p w14:paraId="7557B517" w14:textId="77777777" w:rsidR="00F20FEC" w:rsidRDefault="00F20FEC" w:rsidP="00125E55">
      <w:pPr>
        <w:pStyle w:val="1"/>
        <w:spacing w:before="0" w:beforeAutospacing="0" w:after="0" w:afterAutospacing="0"/>
        <w:jc w:val="center"/>
        <w:rPr>
          <w:sz w:val="24"/>
          <w:szCs w:val="24"/>
        </w:rPr>
      </w:pPr>
    </w:p>
    <w:p w14:paraId="37DAFE1E" w14:textId="77777777" w:rsidR="00626ECE" w:rsidRPr="00626ECE" w:rsidRDefault="00626ECE" w:rsidP="00626ECE">
      <w:pPr>
        <w:pStyle w:val="1"/>
        <w:spacing w:before="0" w:beforeAutospacing="0" w:after="0" w:afterAutospacing="0"/>
        <w:ind w:firstLine="851"/>
        <w:jc w:val="center"/>
        <w:rPr>
          <w:sz w:val="24"/>
          <w:szCs w:val="24"/>
        </w:rPr>
      </w:pPr>
      <w:bookmarkStart w:id="0" w:name="_GoBack"/>
      <w:r w:rsidRPr="00626ECE">
        <w:rPr>
          <w:sz w:val="24"/>
          <w:szCs w:val="24"/>
        </w:rPr>
        <w:t>Бюджети буковинських громад отримали понад 1,7 млн гривень туристичного та «</w:t>
      </w:r>
      <w:proofErr w:type="spellStart"/>
      <w:r w:rsidRPr="00626ECE">
        <w:rPr>
          <w:sz w:val="24"/>
          <w:szCs w:val="24"/>
        </w:rPr>
        <w:t>паркувального</w:t>
      </w:r>
      <w:proofErr w:type="spellEnd"/>
      <w:r w:rsidRPr="00626ECE">
        <w:rPr>
          <w:sz w:val="24"/>
          <w:szCs w:val="24"/>
        </w:rPr>
        <w:t>» збору</w:t>
      </w:r>
    </w:p>
    <w:p w14:paraId="14263A07"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У Головному управлінні ДПС у Чернівецькій області розповідають у січні - серпні 2021 року до регіональних бюджетів надійшло понад 1,7 млн грн  туристичного збору та збору за місця для паркування транспортних засобів. Збільшення доходів у порівнянні з аналогічним періодом минулого року склало понад 0,3 млн грн. </w:t>
      </w:r>
    </w:p>
    <w:p w14:paraId="198CCCDA"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Так, суб'єкти господарювання-юридичні особи сплатили 0,8 млн грн збору за паркування та понад 0,2 млн грн туристичного збору. </w:t>
      </w:r>
    </w:p>
    <w:p w14:paraId="499B8469"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В свою чергу фізичні особи забезпечили до казни – 0,3 млн грн збору за паркування та 0,4 млн грн  туристичного збору. </w:t>
      </w:r>
    </w:p>
    <w:p w14:paraId="6E339957"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У податковому відомстві Буковини наголошують дані платежі безпосередньо наповнюють бюджети територіальних громад. </w:t>
      </w:r>
    </w:p>
    <w:p w14:paraId="4C8E9FB5"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До відома: Ставки збору за місця паркування транспортних засобів встановлюються за кожний день провадження діяльності із забезпечення паркування транспортних засобів у гривнях за 1 </w:t>
      </w:r>
      <w:proofErr w:type="spellStart"/>
      <w:r w:rsidRPr="00626ECE">
        <w:rPr>
          <w:rFonts w:ascii="Times New Roman" w:eastAsia="Times New Roman" w:hAnsi="Times New Roman" w:cs="Times New Roman"/>
          <w:sz w:val="24"/>
          <w:szCs w:val="24"/>
          <w:lang w:eastAsia="uk-UA"/>
        </w:rPr>
        <w:t>кв</w:t>
      </w:r>
      <w:proofErr w:type="spellEnd"/>
      <w:r w:rsidRPr="00626ECE">
        <w:rPr>
          <w:rFonts w:ascii="Times New Roman" w:eastAsia="Times New Roman" w:hAnsi="Times New Roman" w:cs="Times New Roman"/>
          <w:sz w:val="24"/>
          <w:szCs w:val="24"/>
          <w:lang w:eastAsia="uk-UA"/>
        </w:rPr>
        <w:t xml:space="preserve">.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 </w:t>
      </w:r>
    </w:p>
    <w:p w14:paraId="1691BB66"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Туристичний збір сплачують громадяни України, іноземці, особи без громадянства, які прибувають на територію адміністративно-територіальної одиниці, де встановлено збір, і тимчасово розміщуються у місцях проживання (ночівлі). (</w:t>
      </w:r>
      <w:proofErr w:type="spellStart"/>
      <w:r w:rsidRPr="00626ECE">
        <w:rPr>
          <w:rFonts w:ascii="Times New Roman" w:eastAsia="Times New Roman" w:hAnsi="Times New Roman" w:cs="Times New Roman"/>
          <w:sz w:val="24"/>
          <w:szCs w:val="24"/>
          <w:lang w:eastAsia="uk-UA"/>
        </w:rPr>
        <w:t>пп</w:t>
      </w:r>
      <w:proofErr w:type="spellEnd"/>
      <w:r w:rsidRPr="00626ECE">
        <w:rPr>
          <w:rFonts w:ascii="Times New Roman" w:eastAsia="Times New Roman" w:hAnsi="Times New Roman" w:cs="Times New Roman"/>
          <w:sz w:val="24"/>
          <w:szCs w:val="24"/>
          <w:lang w:eastAsia="uk-UA"/>
        </w:rPr>
        <w:t xml:space="preserve">. 268.2.1 ПКУ). </w:t>
      </w:r>
    </w:p>
    <w:p w14:paraId="6FCEE6F5"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Відтак, у податковому відомстві наголошують, надходження даних зборів – додатковий ресурс для забезпечення соціально-економічного розвитку територіальних громад та вирішення місцевих питань фінансового характеру. </w:t>
      </w:r>
    </w:p>
    <w:p w14:paraId="6B097DD8" w14:textId="77777777" w:rsidR="00626ECE" w:rsidRPr="00626ECE" w:rsidRDefault="00626ECE" w:rsidP="00626ECE">
      <w:pPr>
        <w:pStyle w:val="1"/>
        <w:spacing w:before="0" w:beforeAutospacing="0" w:after="0" w:afterAutospacing="0"/>
        <w:ind w:firstLine="851"/>
        <w:rPr>
          <w:sz w:val="24"/>
          <w:szCs w:val="24"/>
        </w:rPr>
      </w:pPr>
    </w:p>
    <w:p w14:paraId="1BD9FA45" w14:textId="3A2CFD98" w:rsidR="005B388C" w:rsidRPr="00626ECE" w:rsidRDefault="005B388C" w:rsidP="00626ECE">
      <w:pPr>
        <w:pStyle w:val="1"/>
        <w:spacing w:before="0" w:beforeAutospacing="0" w:after="0" w:afterAutospacing="0"/>
        <w:ind w:firstLine="851"/>
        <w:jc w:val="center"/>
        <w:rPr>
          <w:sz w:val="24"/>
          <w:szCs w:val="24"/>
        </w:rPr>
      </w:pPr>
      <w:r w:rsidRPr="00626ECE">
        <w:rPr>
          <w:sz w:val="24"/>
          <w:szCs w:val="24"/>
        </w:rPr>
        <w:t>Хто може скористатися одноразовим (спеціальним) добровільним декларуванням ?</w:t>
      </w:r>
    </w:p>
    <w:p w14:paraId="4F4BE2AD" w14:textId="77777777" w:rsidR="005B388C" w:rsidRPr="00626ECE" w:rsidRDefault="005B388C" w:rsidP="00626ECE">
      <w:pPr>
        <w:pStyle w:val="a3"/>
        <w:spacing w:before="0" w:beforeAutospacing="0" w:after="0" w:afterAutospacing="0"/>
        <w:ind w:firstLine="851"/>
        <w:jc w:val="both"/>
      </w:pPr>
      <w:r w:rsidRPr="00626ECE">
        <w:t xml:space="preserve">У Головному </w:t>
      </w:r>
      <w:proofErr w:type="spellStart"/>
      <w:r w:rsidRPr="00626ECE">
        <w:t>упралінні</w:t>
      </w:r>
      <w:proofErr w:type="spellEnd"/>
      <w:r w:rsidRPr="00626ECE">
        <w:t xml:space="preserve"> ДПС у Чернівецькій області зазначають, що згідно до п. 3 </w:t>
      </w:r>
      <w:proofErr w:type="spellStart"/>
      <w:r w:rsidRPr="00626ECE">
        <w:t>підрозд</w:t>
      </w:r>
      <w:proofErr w:type="spellEnd"/>
      <w:r w:rsidRPr="00626ECE">
        <w:t xml:space="preserve">. 9 прим. 4 </w:t>
      </w:r>
      <w:proofErr w:type="spellStart"/>
      <w:r w:rsidRPr="00626ECE">
        <w:t>розд</w:t>
      </w:r>
      <w:proofErr w:type="spellEnd"/>
      <w:r w:rsidRPr="00626ECE">
        <w:t xml:space="preserve">. ХХ «Перехідні положення» Податкового кодексу України скористатися одноразовим (спеціальним) добровільним декларуванням можуть фізичні особи - резиденти, у тому числі </w:t>
      </w:r>
      <w:proofErr w:type="spellStart"/>
      <w:r w:rsidRPr="00626ECE">
        <w:t>самозайняті</w:t>
      </w:r>
      <w:proofErr w:type="spellEnd"/>
      <w:r w:rsidRPr="00626ECE">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цього Кодексу є чи були платниками податків (далі - декларант). </w:t>
      </w:r>
    </w:p>
    <w:p w14:paraId="2D43F4B2" w14:textId="77777777" w:rsidR="005B388C" w:rsidRPr="00626ECE" w:rsidRDefault="005B388C" w:rsidP="00626ECE">
      <w:pPr>
        <w:pStyle w:val="a3"/>
        <w:spacing w:before="0" w:beforeAutospacing="0" w:after="0" w:afterAutospacing="0"/>
        <w:ind w:firstLine="851"/>
        <w:jc w:val="both"/>
      </w:pPr>
      <w:r w:rsidRPr="00626ECE">
        <w:t xml:space="preserve">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опіка/піклування. </w:t>
      </w:r>
    </w:p>
    <w:p w14:paraId="230F0F15" w14:textId="77777777" w:rsidR="005B388C" w:rsidRPr="00626ECE" w:rsidRDefault="005B388C" w:rsidP="00626ECE">
      <w:pPr>
        <w:pStyle w:val="a3"/>
        <w:spacing w:before="0" w:beforeAutospacing="0" w:after="0" w:afterAutospacing="0"/>
        <w:ind w:firstLine="851"/>
        <w:jc w:val="both"/>
      </w:pPr>
      <w:r w:rsidRPr="00626ECE">
        <w:t xml:space="preserve">Декларантами також не можуть бути особи, які за будь-який рік, починаючи з 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 </w:t>
      </w:r>
    </w:p>
    <w:p w14:paraId="13C257DF" w14:textId="77777777" w:rsidR="005B388C" w:rsidRPr="00626ECE" w:rsidRDefault="005B388C" w:rsidP="00626ECE">
      <w:pPr>
        <w:pStyle w:val="a3"/>
        <w:spacing w:before="0" w:beforeAutospacing="0" w:after="0" w:afterAutospacing="0"/>
        <w:ind w:firstLine="851"/>
        <w:jc w:val="both"/>
      </w:pPr>
      <w:r w:rsidRPr="00626ECE">
        <w:t>Декларантами не можуть бути особи, стосовно яких з боку України застосовані спеціальні економічні та інші обмежувальні заходи (санкції) відповідно до </w:t>
      </w:r>
      <w:hyperlink r:id="rId5" w:tgtFrame="_blank" w:history="1">
        <w:r w:rsidRPr="00626ECE">
          <w:rPr>
            <w:rStyle w:val="a5"/>
          </w:rPr>
          <w:t>Закону України</w:t>
        </w:r>
      </w:hyperlink>
      <w:r w:rsidRPr="00626ECE">
        <w:t xml:space="preserve"> "Про санкції". </w:t>
      </w:r>
    </w:p>
    <w:p w14:paraId="21B1C52E" w14:textId="77777777" w:rsidR="005B388C" w:rsidRPr="00626ECE" w:rsidRDefault="005B388C" w:rsidP="00626ECE">
      <w:pPr>
        <w:pStyle w:val="a3"/>
        <w:spacing w:before="0" w:beforeAutospacing="0" w:after="0" w:afterAutospacing="0"/>
        <w:ind w:firstLine="851"/>
        <w:jc w:val="both"/>
      </w:pPr>
      <w:r w:rsidRPr="00626ECE">
        <w:lastRenderedPageBreak/>
        <w:t xml:space="preserve">Особи, які мають право відповідно до цього підрозділу скористатися правом на одноразове (спеціальне) добровільне декларування та не скористалися таким правом, вважаються такими, що повідомили контролюючий орган про відсутність у власності станом на дату завершення періоду проведення одноразового (спеціального) добровільного декларування активів фізичної особи, одержаних (набутих)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та/або склад та обсяг таких активів перебуває в межах, визначених пунктом 10 </w:t>
      </w:r>
      <w:proofErr w:type="spellStart"/>
      <w:r w:rsidRPr="00626ECE">
        <w:t>підрозд</w:t>
      </w:r>
      <w:proofErr w:type="spellEnd"/>
      <w:r w:rsidRPr="00626ECE">
        <w:t xml:space="preserve">. 9 прим. 4 </w:t>
      </w:r>
      <w:proofErr w:type="spellStart"/>
      <w:r w:rsidRPr="00626ECE">
        <w:t>розд</w:t>
      </w:r>
      <w:proofErr w:type="spellEnd"/>
      <w:r w:rsidRPr="00626ECE">
        <w:t xml:space="preserve">. ХХ «Перехідні положення» Податкового кодексу України. </w:t>
      </w:r>
    </w:p>
    <w:p w14:paraId="57941EB7" w14:textId="77777777" w:rsidR="00626ECE" w:rsidRDefault="00626ECE" w:rsidP="00626ECE">
      <w:pPr>
        <w:pStyle w:val="1"/>
        <w:spacing w:before="0" w:beforeAutospacing="0" w:after="0" w:afterAutospacing="0"/>
        <w:ind w:firstLine="851"/>
        <w:jc w:val="center"/>
        <w:rPr>
          <w:sz w:val="24"/>
          <w:szCs w:val="24"/>
        </w:rPr>
      </w:pPr>
    </w:p>
    <w:p w14:paraId="2A318C56" w14:textId="7965F5D0" w:rsidR="00626ECE" w:rsidRPr="00626ECE" w:rsidRDefault="00626ECE" w:rsidP="00626ECE">
      <w:pPr>
        <w:pStyle w:val="1"/>
        <w:spacing w:before="0" w:beforeAutospacing="0" w:after="0" w:afterAutospacing="0"/>
        <w:ind w:firstLine="851"/>
        <w:jc w:val="center"/>
        <w:rPr>
          <w:sz w:val="24"/>
          <w:szCs w:val="24"/>
        </w:rPr>
      </w:pPr>
      <w:r w:rsidRPr="00626ECE">
        <w:rPr>
          <w:sz w:val="24"/>
          <w:szCs w:val="24"/>
        </w:rPr>
        <w:t xml:space="preserve">Якщо фізична особа є власником коштовного годинника та </w:t>
      </w:r>
      <w:proofErr w:type="spellStart"/>
      <w:r w:rsidRPr="00626ECE">
        <w:rPr>
          <w:sz w:val="24"/>
          <w:szCs w:val="24"/>
        </w:rPr>
        <w:t>дороговартістної</w:t>
      </w:r>
      <w:proofErr w:type="spellEnd"/>
      <w:r w:rsidRPr="00626ECE">
        <w:rPr>
          <w:sz w:val="24"/>
          <w:szCs w:val="24"/>
        </w:rPr>
        <w:t xml:space="preserve"> зброї, як визначається база оподаткування?</w:t>
      </w:r>
    </w:p>
    <w:p w14:paraId="330C5BD5" w14:textId="77777777" w:rsid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У Головному управлінні ДПС звертають увагу, що відповідно до </w:t>
      </w:r>
      <w:proofErr w:type="spellStart"/>
      <w:r w:rsidRPr="00626ECE">
        <w:rPr>
          <w:rFonts w:ascii="Times New Roman" w:eastAsia="Times New Roman" w:hAnsi="Times New Roman" w:cs="Times New Roman"/>
          <w:sz w:val="24"/>
          <w:szCs w:val="24"/>
          <w:lang w:eastAsia="uk-UA"/>
        </w:rPr>
        <w:t>п.п</w:t>
      </w:r>
      <w:proofErr w:type="spellEnd"/>
      <w:r w:rsidRPr="00626ECE">
        <w:rPr>
          <w:rFonts w:ascii="Times New Roman" w:eastAsia="Times New Roman" w:hAnsi="Times New Roman" w:cs="Times New Roman"/>
          <w:sz w:val="24"/>
          <w:szCs w:val="24"/>
          <w:lang w:eastAsia="uk-UA"/>
        </w:rPr>
        <w:t xml:space="preserve">. «е» п. 4 </w:t>
      </w:r>
      <w:proofErr w:type="spellStart"/>
      <w:r w:rsidRPr="00626ECE">
        <w:rPr>
          <w:rFonts w:ascii="Times New Roman" w:eastAsia="Times New Roman" w:hAnsi="Times New Roman" w:cs="Times New Roman"/>
          <w:sz w:val="24"/>
          <w:szCs w:val="24"/>
          <w:lang w:eastAsia="uk-UA"/>
        </w:rPr>
        <w:t>підрозд</w:t>
      </w:r>
      <w:proofErr w:type="spellEnd"/>
      <w:r w:rsidRPr="00626ECE">
        <w:rPr>
          <w:rFonts w:ascii="Times New Roman" w:eastAsia="Times New Roman" w:hAnsi="Times New Roman" w:cs="Times New Roman"/>
          <w:sz w:val="24"/>
          <w:szCs w:val="24"/>
          <w:lang w:eastAsia="uk-UA"/>
        </w:rPr>
        <w:t xml:space="preserve">. 9 прим. 4 </w:t>
      </w:r>
      <w:proofErr w:type="spellStart"/>
      <w:r w:rsidRPr="00626ECE">
        <w:rPr>
          <w:rFonts w:ascii="Times New Roman" w:eastAsia="Times New Roman" w:hAnsi="Times New Roman" w:cs="Times New Roman"/>
          <w:sz w:val="24"/>
          <w:szCs w:val="24"/>
          <w:lang w:eastAsia="uk-UA"/>
        </w:rPr>
        <w:t>розд</w:t>
      </w:r>
      <w:proofErr w:type="spellEnd"/>
      <w:r w:rsidRPr="00626ECE">
        <w:rPr>
          <w:rFonts w:ascii="Times New Roman" w:eastAsia="Times New Roman" w:hAnsi="Times New Roman" w:cs="Times New Roman"/>
          <w:sz w:val="24"/>
          <w:szCs w:val="24"/>
          <w:lang w:eastAsia="uk-UA"/>
        </w:rPr>
        <w:t>. XX «Перехідні положення» Податкового кодексу України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зокрема, інші активи фізичної особи, у тому числі майно.</w:t>
      </w:r>
    </w:p>
    <w:p w14:paraId="45448D31" w14:textId="77777777" w:rsid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w:t>
      </w:r>
      <w:r w:rsidRPr="00626ECE">
        <w:rPr>
          <w:rFonts w:ascii="Times New Roman" w:eastAsia="Times New Roman" w:hAnsi="Times New Roman" w:cs="Times New Roman"/>
          <w:sz w:val="24"/>
          <w:szCs w:val="24"/>
          <w:lang w:eastAsia="uk-UA"/>
        </w:rPr>
        <w:t xml:space="preserve">Згідно з </w:t>
      </w:r>
      <w:proofErr w:type="spellStart"/>
      <w:r w:rsidRPr="00626ECE">
        <w:rPr>
          <w:rFonts w:ascii="Times New Roman" w:eastAsia="Times New Roman" w:hAnsi="Times New Roman" w:cs="Times New Roman"/>
          <w:sz w:val="24"/>
          <w:szCs w:val="24"/>
          <w:lang w:eastAsia="uk-UA"/>
        </w:rPr>
        <w:t>п.п</w:t>
      </w:r>
      <w:proofErr w:type="spellEnd"/>
      <w:r w:rsidRPr="00626ECE">
        <w:rPr>
          <w:rFonts w:ascii="Times New Roman" w:eastAsia="Times New Roman" w:hAnsi="Times New Roman" w:cs="Times New Roman"/>
          <w:sz w:val="24"/>
          <w:szCs w:val="24"/>
          <w:lang w:eastAsia="uk-UA"/>
        </w:rPr>
        <w:t xml:space="preserve">. 7.2 п. 7 </w:t>
      </w:r>
      <w:proofErr w:type="spellStart"/>
      <w:r w:rsidRPr="00626ECE">
        <w:rPr>
          <w:rFonts w:ascii="Times New Roman" w:eastAsia="Times New Roman" w:hAnsi="Times New Roman" w:cs="Times New Roman"/>
          <w:sz w:val="24"/>
          <w:szCs w:val="24"/>
          <w:lang w:eastAsia="uk-UA"/>
        </w:rPr>
        <w:t>підрозд</w:t>
      </w:r>
      <w:proofErr w:type="spellEnd"/>
      <w:r w:rsidRPr="00626ECE">
        <w:rPr>
          <w:rFonts w:ascii="Times New Roman" w:eastAsia="Times New Roman" w:hAnsi="Times New Roman" w:cs="Times New Roman"/>
          <w:sz w:val="24"/>
          <w:szCs w:val="24"/>
          <w:lang w:eastAsia="uk-UA"/>
        </w:rPr>
        <w:t xml:space="preserve">. 9 прим. 4 </w:t>
      </w:r>
      <w:proofErr w:type="spellStart"/>
      <w:r w:rsidRPr="00626ECE">
        <w:rPr>
          <w:rFonts w:ascii="Times New Roman" w:eastAsia="Times New Roman" w:hAnsi="Times New Roman" w:cs="Times New Roman"/>
          <w:sz w:val="24"/>
          <w:szCs w:val="24"/>
          <w:lang w:eastAsia="uk-UA"/>
        </w:rPr>
        <w:t>розд</w:t>
      </w:r>
      <w:proofErr w:type="spellEnd"/>
      <w:r w:rsidRPr="00626ECE">
        <w:rPr>
          <w:rFonts w:ascii="Times New Roman" w:eastAsia="Times New Roman" w:hAnsi="Times New Roman" w:cs="Times New Roman"/>
          <w:sz w:val="24"/>
          <w:szCs w:val="24"/>
          <w:lang w:eastAsia="uk-UA"/>
        </w:rPr>
        <w:t xml:space="preserve">. ХХ ПКУ для об’єктів декларування, визначених підпунктами «б» – «е» п. 4 </w:t>
      </w:r>
      <w:proofErr w:type="spellStart"/>
      <w:r w:rsidRPr="00626ECE">
        <w:rPr>
          <w:rFonts w:ascii="Times New Roman" w:eastAsia="Times New Roman" w:hAnsi="Times New Roman" w:cs="Times New Roman"/>
          <w:sz w:val="24"/>
          <w:szCs w:val="24"/>
          <w:lang w:eastAsia="uk-UA"/>
        </w:rPr>
        <w:t>підрозд</w:t>
      </w:r>
      <w:proofErr w:type="spellEnd"/>
      <w:r w:rsidRPr="00626ECE">
        <w:rPr>
          <w:rFonts w:ascii="Times New Roman" w:eastAsia="Times New Roman" w:hAnsi="Times New Roman" w:cs="Times New Roman"/>
          <w:sz w:val="24"/>
          <w:szCs w:val="24"/>
          <w:lang w:eastAsia="uk-UA"/>
        </w:rPr>
        <w:t xml:space="preserve">. 9 прим. 4 </w:t>
      </w:r>
      <w:proofErr w:type="spellStart"/>
      <w:r w:rsidRPr="00626ECE">
        <w:rPr>
          <w:rFonts w:ascii="Times New Roman" w:eastAsia="Times New Roman" w:hAnsi="Times New Roman" w:cs="Times New Roman"/>
          <w:sz w:val="24"/>
          <w:szCs w:val="24"/>
          <w:lang w:eastAsia="uk-UA"/>
        </w:rPr>
        <w:t>розд</w:t>
      </w:r>
      <w:proofErr w:type="spellEnd"/>
      <w:r w:rsidRPr="00626ECE">
        <w:rPr>
          <w:rFonts w:ascii="Times New Roman" w:eastAsia="Times New Roman" w:hAnsi="Times New Roman" w:cs="Times New Roman"/>
          <w:sz w:val="24"/>
          <w:szCs w:val="24"/>
          <w:lang w:eastAsia="uk-UA"/>
        </w:rPr>
        <w:t>. ХХ ПКУ, база для нарахування збору з одноразового (спеціального) добровільного декларування визначається, зокрема, але не виключно, як:</w:t>
      </w:r>
    </w:p>
    <w:p w14:paraId="2A784B88" w14:textId="77777777" w:rsid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w:t>
      </w:r>
      <w:r w:rsidRPr="00626ECE">
        <w:rPr>
          <w:rFonts w:ascii="Times New Roman" w:eastAsia="Times New Roman" w:hAnsi="Times New Roman" w:cs="Times New Roman"/>
          <w:sz w:val="24"/>
          <w:szCs w:val="24"/>
          <w:lang w:eastAsia="uk-UA"/>
        </w:rPr>
        <w:t>витрати декларанта на придбання (набуття) об’єкта декларування;</w:t>
      </w:r>
    </w:p>
    <w:p w14:paraId="3066F8DD" w14:textId="77777777" w:rsid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w:t>
      </w:r>
      <w:r w:rsidRPr="00626ECE">
        <w:rPr>
          <w:rFonts w:ascii="Times New Roman" w:eastAsia="Times New Roman" w:hAnsi="Times New Roman" w:cs="Times New Roman"/>
          <w:sz w:val="24"/>
          <w:szCs w:val="24"/>
          <w:lang w:eastAsia="uk-UA"/>
        </w:rPr>
        <w:t>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w:t>
      </w:r>
    </w:p>
    <w:p w14:paraId="3B5D09B9" w14:textId="095C2E40"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w:t>
      </w:r>
      <w:r w:rsidRPr="00626ECE">
        <w:rPr>
          <w:rFonts w:ascii="Times New Roman" w:eastAsia="Times New Roman" w:hAnsi="Times New Roman" w:cs="Times New Roman"/>
          <w:sz w:val="24"/>
          <w:szCs w:val="24"/>
          <w:lang w:eastAsia="uk-UA"/>
        </w:rPr>
        <w:t xml:space="preserve">Враховуючи викладене, у разі якщо фізична особа є власником коштовного годинника та </w:t>
      </w:r>
      <w:proofErr w:type="spellStart"/>
      <w:r w:rsidRPr="00626ECE">
        <w:rPr>
          <w:rFonts w:ascii="Times New Roman" w:eastAsia="Times New Roman" w:hAnsi="Times New Roman" w:cs="Times New Roman"/>
          <w:sz w:val="24"/>
          <w:szCs w:val="24"/>
          <w:lang w:eastAsia="uk-UA"/>
        </w:rPr>
        <w:t>дороговартістної</w:t>
      </w:r>
      <w:proofErr w:type="spellEnd"/>
      <w:r w:rsidRPr="00626ECE">
        <w:rPr>
          <w:rFonts w:ascii="Times New Roman" w:eastAsia="Times New Roman" w:hAnsi="Times New Roman" w:cs="Times New Roman"/>
          <w:sz w:val="24"/>
          <w:szCs w:val="24"/>
          <w:lang w:eastAsia="uk-UA"/>
        </w:rPr>
        <w:t xml:space="preserve"> зброї,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 </w:t>
      </w:r>
    </w:p>
    <w:p w14:paraId="7D6DE3BC" w14:textId="77777777" w:rsidR="00626ECE" w:rsidRDefault="00626ECE" w:rsidP="00626ECE">
      <w:pPr>
        <w:pStyle w:val="1"/>
        <w:spacing w:before="0" w:beforeAutospacing="0" w:after="0" w:afterAutospacing="0"/>
        <w:ind w:firstLine="851"/>
        <w:rPr>
          <w:sz w:val="24"/>
          <w:szCs w:val="24"/>
        </w:rPr>
      </w:pPr>
    </w:p>
    <w:p w14:paraId="2C28BDB8" w14:textId="50A8F939" w:rsidR="00626ECE" w:rsidRPr="00626ECE" w:rsidRDefault="00626ECE" w:rsidP="00626ECE">
      <w:pPr>
        <w:pStyle w:val="1"/>
        <w:spacing w:before="0" w:beforeAutospacing="0" w:after="0" w:afterAutospacing="0"/>
        <w:ind w:firstLine="851"/>
        <w:jc w:val="center"/>
        <w:rPr>
          <w:sz w:val="24"/>
          <w:szCs w:val="24"/>
        </w:rPr>
      </w:pPr>
      <w:r w:rsidRPr="00626ECE">
        <w:rPr>
          <w:sz w:val="24"/>
          <w:szCs w:val="24"/>
        </w:rPr>
        <w:t xml:space="preserve">Для цілей одноразового добровільного </w:t>
      </w:r>
      <w:proofErr w:type="spellStart"/>
      <w:r w:rsidRPr="00626ECE">
        <w:rPr>
          <w:sz w:val="24"/>
          <w:szCs w:val="24"/>
        </w:rPr>
        <w:t>декларувння</w:t>
      </w:r>
      <w:proofErr w:type="spellEnd"/>
      <w:r w:rsidRPr="00626ECE">
        <w:rPr>
          <w:sz w:val="24"/>
          <w:szCs w:val="24"/>
        </w:rPr>
        <w:t xml:space="preserve"> необхідно розмістити кошти в національній та іноземній валютах на спеціальних рахунках</w:t>
      </w:r>
    </w:p>
    <w:p w14:paraId="2AFC087D"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У Головному управлінні ДПС у Чернівецькій області наголошують, що відповідно до п. 9 </w:t>
      </w:r>
      <w:proofErr w:type="spellStart"/>
      <w:r w:rsidRPr="00626ECE">
        <w:rPr>
          <w:rFonts w:ascii="Times New Roman" w:eastAsia="Times New Roman" w:hAnsi="Times New Roman" w:cs="Times New Roman"/>
          <w:sz w:val="24"/>
          <w:szCs w:val="24"/>
          <w:lang w:eastAsia="uk-UA"/>
        </w:rPr>
        <w:t>підрозд</w:t>
      </w:r>
      <w:proofErr w:type="spellEnd"/>
      <w:r w:rsidRPr="00626ECE">
        <w:rPr>
          <w:rFonts w:ascii="Times New Roman" w:eastAsia="Times New Roman" w:hAnsi="Times New Roman" w:cs="Times New Roman"/>
          <w:sz w:val="24"/>
          <w:szCs w:val="24"/>
          <w:lang w:eastAsia="uk-UA"/>
        </w:rPr>
        <w:t xml:space="preserve">. 9 прим. 4 </w:t>
      </w:r>
      <w:proofErr w:type="spellStart"/>
      <w:r w:rsidRPr="00626ECE">
        <w:rPr>
          <w:rFonts w:ascii="Times New Roman" w:eastAsia="Times New Roman" w:hAnsi="Times New Roman" w:cs="Times New Roman"/>
          <w:sz w:val="24"/>
          <w:szCs w:val="24"/>
          <w:lang w:eastAsia="uk-UA"/>
        </w:rPr>
        <w:t>розд</w:t>
      </w:r>
      <w:proofErr w:type="spellEnd"/>
      <w:r w:rsidRPr="00626ECE">
        <w:rPr>
          <w:rFonts w:ascii="Times New Roman" w:eastAsia="Times New Roman" w:hAnsi="Times New Roman" w:cs="Times New Roman"/>
          <w:sz w:val="24"/>
          <w:szCs w:val="24"/>
          <w:lang w:eastAsia="uk-UA"/>
        </w:rPr>
        <w:t xml:space="preserve">. ХХ «Перехідні положення» Податкового кодексу України у період проведення одноразового (спеціального) добровільного декларування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(спеціальні рахунки) до подання одноразової (спеціальної) добровільної декларації. </w:t>
      </w:r>
    </w:p>
    <w:p w14:paraId="21DE6AF9"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Після подання одноразової (спеціальної) добровільної декларації з урахуванням того що декларант відкрив рахунок та розмістив там кошти, протягом періоду одноразового (спеціального) добровільного декларування декларант може одноразово скористатися правом додаткового розміщення коштів у національній та/або іноземній валюті у готівковій формі та/або банківських металах на спеціальному рахунку та у такому разі має подати уточнюючу одноразову (спеціальну) добровільну декларацію відповідно до цього підрозділу. </w:t>
      </w:r>
    </w:p>
    <w:p w14:paraId="6CBA887A"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Декларант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14:paraId="4B12AF19"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lastRenderedPageBreak/>
        <w:t xml:space="preserve">Банк забезпечує розміщення коштів у готівковій формі та/або банківських металах для цілей одноразового (спеціального) добровільного декларування на спеціальному рахунку після здійснення належної перевірки особи декларанта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у сфері фінансового моніторингу). </w:t>
      </w:r>
    </w:p>
    <w:p w14:paraId="26D438D0"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Банк уживає заходів щодо встановлення джерел походження цих активів у випадках, передбачених законодавством у сфері фінансового моніторингу, після зарахування їх на спеціальний рахунок декларанта. </w:t>
      </w:r>
    </w:p>
    <w:p w14:paraId="7EDFA765" w14:textId="77777777" w:rsidR="00626ECE" w:rsidRPr="00626ECE" w:rsidRDefault="00626ECE" w:rsidP="00626ECE">
      <w:pPr>
        <w:pStyle w:val="1"/>
        <w:spacing w:before="0" w:beforeAutospacing="0" w:after="0" w:afterAutospacing="0"/>
        <w:ind w:firstLine="851"/>
        <w:rPr>
          <w:sz w:val="24"/>
          <w:szCs w:val="24"/>
        </w:rPr>
      </w:pPr>
    </w:p>
    <w:p w14:paraId="77921EF8" w14:textId="6F7F39F7" w:rsidR="00626ECE" w:rsidRPr="00626ECE" w:rsidRDefault="00626ECE" w:rsidP="00626ECE">
      <w:pPr>
        <w:pStyle w:val="1"/>
        <w:spacing w:before="0" w:beforeAutospacing="0" w:after="0" w:afterAutospacing="0"/>
        <w:ind w:firstLine="851"/>
        <w:rPr>
          <w:sz w:val="24"/>
          <w:szCs w:val="24"/>
        </w:rPr>
      </w:pPr>
      <w:r w:rsidRPr="00626ECE">
        <w:rPr>
          <w:sz w:val="24"/>
          <w:szCs w:val="24"/>
        </w:rPr>
        <w:t>Сплачуєте за іпотечний житловий кредит _ маєте право на податкову знижку</w:t>
      </w:r>
    </w:p>
    <w:p w14:paraId="00F37813"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Фахівці Головного управління ДПС у Чернівецькій області нагадують, якщо платник податку сплачує відсотки за користування іпотечним житловим кредитом, то він має право, у зменшення оподатковуваного доходу за наслідками звітного податкового року, включити до податкової знижки частину суми процентів, сплачених ним за користування таким кредитом. </w:t>
      </w:r>
    </w:p>
    <w:p w14:paraId="17521DDD"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Кредитні договори платника податку, який бажає нарахувати податкову знижку на частину суми процентів, сплачених ним за користування іпотечним житловим кредитом, повинні відповідати, зокрема, таким умовам: </w:t>
      </w:r>
    </w:p>
    <w:p w14:paraId="44505A2A"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у кредитному договорі необхідно зазначити, що ціллю його надання є придбання (будівництво) житла, яке приймається кредитором у заставу; </w:t>
      </w:r>
    </w:p>
    <w:p w14:paraId="599FC90C"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до кредитного договору в обов’язковому порядку має бути укладений договір іпотеки (застави) нерухомого майна, що придбавається чи будується, який є невід’ємним доповненням до такого кредитного договору; </w:t>
      </w:r>
    </w:p>
    <w:p w14:paraId="61F0B3F7"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договір іпотеки (застави) обов’язково має бути нотаріально посвідченим. </w:t>
      </w:r>
    </w:p>
    <w:p w14:paraId="6A34E611"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Платник податку - резидент має право включити до податкової знижки частину суми процентів за користування іпотечним житловим кредитом за умови наявності документального підтвердження витрат: </w:t>
      </w:r>
    </w:p>
    <w:p w14:paraId="0A6B0421"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кредитного договору та нотаріально завіреного договору іпотеки; </w:t>
      </w:r>
    </w:p>
    <w:p w14:paraId="468A1352"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відповідних платіжних документів, в яких чітко визначено суму сплачених відсотків за користування іпотечним кредитом та прізвище, ім’я, по-батькові платника податку як платника цих процентів (рахунок з відбитком каси про перерахування коштів, платіжне доручення банку з відміткою про перерахування коштів); </w:t>
      </w:r>
    </w:p>
    <w:p w14:paraId="3A140682"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 паспорта платника податку з позначкою про реєстрацію за місцезнаходженням житлового будинку (квартири, кімнати), щодо якого оформлено іпотечний житловий кредит. </w:t>
      </w:r>
    </w:p>
    <w:p w14:paraId="2D4A7B46"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Для прискорення проведення податковим органом розрахунку сум, що підлягають поверненню з бюджету, і забезпечення правильності визначення зазначених сум доцільно надавати до податкового органу копії зазначених документів. </w:t>
      </w:r>
    </w:p>
    <w:p w14:paraId="1D68024D"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Розрахунок суми податку, на яку зменшуються податкові зобов’язання з податку на доходи фізичних осіб, у зв’язку із використанням права на податкову знижку здійснюється в окремому додатку ФЗ. </w:t>
      </w:r>
    </w:p>
    <w:p w14:paraId="749D4690" w14:textId="77777777" w:rsidR="00626ECE" w:rsidRDefault="00626ECE" w:rsidP="00626ECE">
      <w:pPr>
        <w:pStyle w:val="1"/>
        <w:spacing w:before="0" w:beforeAutospacing="0" w:after="0" w:afterAutospacing="0"/>
        <w:ind w:firstLine="851"/>
        <w:rPr>
          <w:sz w:val="24"/>
          <w:szCs w:val="24"/>
        </w:rPr>
      </w:pPr>
    </w:p>
    <w:p w14:paraId="6DC82CDB" w14:textId="6CC5A023" w:rsidR="00626ECE" w:rsidRPr="00626ECE" w:rsidRDefault="00626ECE" w:rsidP="00626ECE">
      <w:pPr>
        <w:pStyle w:val="1"/>
        <w:spacing w:before="0" w:beforeAutospacing="0" w:after="0" w:afterAutospacing="0"/>
        <w:ind w:firstLine="851"/>
        <w:rPr>
          <w:sz w:val="24"/>
          <w:szCs w:val="24"/>
        </w:rPr>
      </w:pPr>
      <w:r w:rsidRPr="00626ECE">
        <w:rPr>
          <w:sz w:val="24"/>
          <w:szCs w:val="24"/>
        </w:rPr>
        <w:t>ПДФО: Чи підлягає оподаткуванню ПДФО сума страхового відшкодування, яка виплачується ФО за пошкоджене застраховане рухоме майно?</w:t>
      </w:r>
    </w:p>
    <w:p w14:paraId="79E61AC0"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відповідно до </w:t>
      </w:r>
      <w:proofErr w:type="spellStart"/>
      <w:r w:rsidRPr="00626ECE">
        <w:rPr>
          <w:rFonts w:ascii="Times New Roman" w:eastAsia="Times New Roman" w:hAnsi="Times New Roman" w:cs="Times New Roman"/>
          <w:sz w:val="24"/>
          <w:szCs w:val="24"/>
          <w:lang w:eastAsia="uk-UA"/>
        </w:rPr>
        <w:t>п.п</w:t>
      </w:r>
      <w:proofErr w:type="spellEnd"/>
      <w:r w:rsidRPr="00626ECE">
        <w:rPr>
          <w:rFonts w:ascii="Times New Roman" w:eastAsia="Times New Roman" w:hAnsi="Times New Roman" w:cs="Times New Roman"/>
          <w:sz w:val="24"/>
          <w:szCs w:val="24"/>
          <w:lang w:eastAsia="uk-UA"/>
        </w:rPr>
        <w:t xml:space="preserve">. «в» </w:t>
      </w:r>
      <w:proofErr w:type="spellStart"/>
      <w:r w:rsidRPr="00626ECE">
        <w:rPr>
          <w:rFonts w:ascii="Times New Roman" w:eastAsia="Times New Roman" w:hAnsi="Times New Roman" w:cs="Times New Roman"/>
          <w:sz w:val="24"/>
          <w:szCs w:val="24"/>
          <w:lang w:eastAsia="uk-UA"/>
        </w:rPr>
        <w:t>п.п</w:t>
      </w:r>
      <w:proofErr w:type="spellEnd"/>
      <w:r w:rsidRPr="00626ECE">
        <w:rPr>
          <w:rFonts w:ascii="Times New Roman" w:eastAsia="Times New Roman" w:hAnsi="Times New Roman" w:cs="Times New Roman"/>
          <w:sz w:val="24"/>
          <w:szCs w:val="24"/>
          <w:lang w:eastAsia="uk-UA"/>
        </w:rPr>
        <w:t xml:space="preserve">. 165.1.27 п. 165.1 ст. 165 </w:t>
      </w:r>
      <w:proofErr w:type="spellStart"/>
      <w:r w:rsidRPr="00626ECE">
        <w:rPr>
          <w:rFonts w:ascii="Times New Roman" w:eastAsia="Times New Roman" w:hAnsi="Times New Roman" w:cs="Times New Roman"/>
          <w:sz w:val="24"/>
          <w:szCs w:val="24"/>
          <w:lang w:eastAsia="uk-UA"/>
        </w:rPr>
        <w:t>розд</w:t>
      </w:r>
      <w:proofErr w:type="spellEnd"/>
      <w:r w:rsidRPr="00626ECE">
        <w:rPr>
          <w:rFonts w:ascii="Times New Roman" w:eastAsia="Times New Roman" w:hAnsi="Times New Roman" w:cs="Times New Roman"/>
          <w:sz w:val="24"/>
          <w:szCs w:val="24"/>
          <w:lang w:eastAsia="uk-UA"/>
        </w:rPr>
        <w:t xml:space="preserve">. IV Податкового кодексу України від 02 грудня 2010 року № 2755–VI із змінами та доповненнями до складу загального місячного (річного) оподатковуваного доходу платника податку не включається сума страхової виплати, страхового відшкодування або викупна сума, отримана платником податку за договором страхування від страховика-резидента або страховика-нерезидента, іншого ніж довгострокове страхування життя (у тому числі страхування довічних пенсій) та недержавне пенсійне забезпечення, та сума страхових (регламентних) виплат, страхових </w:t>
      </w:r>
      <w:proofErr w:type="spellStart"/>
      <w:r w:rsidRPr="00626ECE">
        <w:rPr>
          <w:rFonts w:ascii="Times New Roman" w:eastAsia="Times New Roman" w:hAnsi="Times New Roman" w:cs="Times New Roman"/>
          <w:sz w:val="24"/>
          <w:szCs w:val="24"/>
          <w:lang w:eastAsia="uk-UA"/>
        </w:rPr>
        <w:t>відшкодувань</w:t>
      </w:r>
      <w:proofErr w:type="spellEnd"/>
      <w:r w:rsidRPr="00626ECE">
        <w:rPr>
          <w:rFonts w:ascii="Times New Roman" w:eastAsia="Times New Roman" w:hAnsi="Times New Roman" w:cs="Times New Roman"/>
          <w:sz w:val="24"/>
          <w:szCs w:val="24"/>
          <w:lang w:eastAsia="uk-UA"/>
        </w:rPr>
        <w:t xml:space="preserve">, що здійснюються Моторним (транспортним) страховим бюро України відповідно до Закону України від 01 липня 2004 року № 1961-IV «Про обов’язкове страхування цивільно-правової </w:t>
      </w:r>
      <w:r w:rsidRPr="00626ECE">
        <w:rPr>
          <w:rFonts w:ascii="Times New Roman" w:eastAsia="Times New Roman" w:hAnsi="Times New Roman" w:cs="Times New Roman"/>
          <w:sz w:val="24"/>
          <w:szCs w:val="24"/>
          <w:lang w:eastAsia="uk-UA"/>
        </w:rPr>
        <w:lastRenderedPageBreak/>
        <w:t xml:space="preserve">відповідальності власників наземних транспортних засобів» із змінами та доповненнями (далі – Закон № 1961), у разі виконання такої умови: </w:t>
      </w:r>
    </w:p>
    <w:p w14:paraId="0B9D3C74" w14:textId="77777777" w:rsidR="00626ECE" w:rsidRPr="00626ECE" w:rsidRDefault="00626ECE" w:rsidP="00626ECE">
      <w:pPr>
        <w:spacing w:after="0" w:line="240" w:lineRule="auto"/>
        <w:ind w:firstLine="851"/>
        <w:jc w:val="both"/>
        <w:rPr>
          <w:rFonts w:ascii="Times New Roman" w:eastAsia="Times New Roman" w:hAnsi="Times New Roman" w:cs="Times New Roman"/>
          <w:sz w:val="24"/>
          <w:szCs w:val="24"/>
          <w:lang w:eastAsia="uk-UA"/>
        </w:rPr>
      </w:pPr>
      <w:r w:rsidRPr="00626ECE">
        <w:rPr>
          <w:rFonts w:ascii="Times New Roman" w:eastAsia="Times New Roman" w:hAnsi="Times New Roman" w:cs="Times New Roman"/>
          <w:sz w:val="24"/>
          <w:szCs w:val="24"/>
          <w:lang w:eastAsia="uk-UA"/>
        </w:rPr>
        <w:t xml:space="preserve">під час страхування цивільної відповідальності сума страхового відшкодування, а під час страхування цивільно-правової відповідальності власників наземних транспортних засобів – сума страхових (регламентних) виплат, страхових </w:t>
      </w:r>
      <w:proofErr w:type="spellStart"/>
      <w:r w:rsidRPr="00626ECE">
        <w:rPr>
          <w:rFonts w:ascii="Times New Roman" w:eastAsia="Times New Roman" w:hAnsi="Times New Roman" w:cs="Times New Roman"/>
          <w:sz w:val="24"/>
          <w:szCs w:val="24"/>
          <w:lang w:eastAsia="uk-UA"/>
        </w:rPr>
        <w:t>відшкодувань</w:t>
      </w:r>
      <w:proofErr w:type="spellEnd"/>
      <w:r w:rsidRPr="00626ECE">
        <w:rPr>
          <w:rFonts w:ascii="Times New Roman" w:eastAsia="Times New Roman" w:hAnsi="Times New Roman" w:cs="Times New Roman"/>
          <w:sz w:val="24"/>
          <w:szCs w:val="24"/>
          <w:lang w:eastAsia="uk-UA"/>
        </w:rPr>
        <w:t xml:space="preserve">, що здійснюються Моторним (транспортним) страховим бюро України відповідно до Закону № 1961, не може перевищувати розмір шкоди, фактично заподіяної </w:t>
      </w:r>
      <w:proofErr w:type="spellStart"/>
      <w:r w:rsidRPr="00626ECE">
        <w:rPr>
          <w:rFonts w:ascii="Times New Roman" w:eastAsia="Times New Roman" w:hAnsi="Times New Roman" w:cs="Times New Roman"/>
          <w:sz w:val="24"/>
          <w:szCs w:val="24"/>
          <w:lang w:eastAsia="uk-UA"/>
        </w:rPr>
        <w:t>вигодонабувачу</w:t>
      </w:r>
      <w:proofErr w:type="spellEnd"/>
      <w:r w:rsidRPr="00626ECE">
        <w:rPr>
          <w:rFonts w:ascii="Times New Roman" w:eastAsia="Times New Roman" w:hAnsi="Times New Roman" w:cs="Times New Roman"/>
          <w:sz w:val="24"/>
          <w:szCs w:val="24"/>
          <w:lang w:eastAsia="uk-UA"/>
        </w:rPr>
        <w:t xml:space="preserve"> (</w:t>
      </w:r>
      <w:proofErr w:type="spellStart"/>
      <w:r w:rsidRPr="00626ECE">
        <w:rPr>
          <w:rFonts w:ascii="Times New Roman" w:eastAsia="Times New Roman" w:hAnsi="Times New Roman" w:cs="Times New Roman"/>
          <w:sz w:val="24"/>
          <w:szCs w:val="24"/>
          <w:lang w:eastAsia="uk-UA"/>
        </w:rPr>
        <w:t>бенефіціару</w:t>
      </w:r>
      <w:proofErr w:type="spellEnd"/>
      <w:r w:rsidRPr="00626ECE">
        <w:rPr>
          <w:rFonts w:ascii="Times New Roman" w:eastAsia="Times New Roman" w:hAnsi="Times New Roman" w:cs="Times New Roman"/>
          <w:sz w:val="24"/>
          <w:szCs w:val="24"/>
          <w:lang w:eastAsia="uk-UA"/>
        </w:rPr>
        <w:t xml:space="preserve">), що визначається за звичайними цінами на дату такої страхової виплати. </w:t>
      </w:r>
    </w:p>
    <w:p w14:paraId="77F5B351" w14:textId="77777777" w:rsidR="005B388C" w:rsidRPr="00626ECE" w:rsidRDefault="005B388C" w:rsidP="00626ECE">
      <w:pPr>
        <w:spacing w:after="0" w:line="240" w:lineRule="auto"/>
        <w:ind w:firstLine="851"/>
        <w:jc w:val="both"/>
        <w:rPr>
          <w:rFonts w:ascii="Times New Roman" w:eastAsia="Times New Roman" w:hAnsi="Times New Roman" w:cs="Times New Roman"/>
          <w:b/>
          <w:bCs/>
          <w:sz w:val="24"/>
          <w:szCs w:val="24"/>
          <w:lang w:eastAsia="uk-UA"/>
        </w:rPr>
      </w:pPr>
    </w:p>
    <w:p w14:paraId="70283B7A" w14:textId="69AB9EBD"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b/>
          <w:bCs/>
          <w:sz w:val="24"/>
          <w:szCs w:val="24"/>
          <w:lang w:eastAsia="uk-UA"/>
        </w:rPr>
        <w:t xml:space="preserve">Який порядок сплати ПДФО з доходів, одержаних ФО від надання нерухомості в оренду ФО, яка не є </w:t>
      </w:r>
      <w:proofErr w:type="spellStart"/>
      <w:r w:rsidRPr="005B388C">
        <w:rPr>
          <w:rFonts w:ascii="Times New Roman" w:eastAsia="Times New Roman" w:hAnsi="Times New Roman" w:cs="Times New Roman"/>
          <w:b/>
          <w:bCs/>
          <w:sz w:val="24"/>
          <w:szCs w:val="24"/>
          <w:lang w:eastAsia="uk-UA"/>
        </w:rPr>
        <w:t>самозайнятою</w:t>
      </w:r>
      <w:proofErr w:type="spellEnd"/>
      <w:r w:rsidRPr="005B388C">
        <w:rPr>
          <w:rFonts w:ascii="Times New Roman" w:eastAsia="Times New Roman" w:hAnsi="Times New Roman" w:cs="Times New Roman"/>
          <w:b/>
          <w:bCs/>
          <w:sz w:val="24"/>
          <w:szCs w:val="24"/>
          <w:lang w:eastAsia="uk-UA"/>
        </w:rPr>
        <w:t xml:space="preserve"> особою?</w:t>
      </w:r>
      <w:r w:rsidRPr="005B388C">
        <w:rPr>
          <w:rFonts w:ascii="Times New Roman" w:eastAsia="Times New Roman" w:hAnsi="Times New Roman" w:cs="Times New Roman"/>
          <w:sz w:val="24"/>
          <w:szCs w:val="24"/>
          <w:lang w:eastAsia="uk-UA"/>
        </w:rPr>
        <w:t xml:space="preserve"> </w:t>
      </w:r>
    </w:p>
    <w:p w14:paraId="527EA444"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згідно з п. 164.2 ст. 164 Податкового кодексу України від 02 грудня 2010 року № 2755-VI із змінами та доповненнями до загального місячного (річного) оподатковуваного доходу платника податку включається,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ПКУ. </w:t>
      </w:r>
    </w:p>
    <w:p w14:paraId="5F70A2BD"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Відповідно до </w:t>
      </w:r>
      <w:proofErr w:type="spellStart"/>
      <w:r w:rsidRPr="005B388C">
        <w:rPr>
          <w:rFonts w:ascii="Times New Roman" w:eastAsia="Times New Roman" w:hAnsi="Times New Roman" w:cs="Times New Roman"/>
          <w:sz w:val="24"/>
          <w:szCs w:val="24"/>
          <w:lang w:eastAsia="uk-UA"/>
        </w:rPr>
        <w:t>п.п</w:t>
      </w:r>
      <w:proofErr w:type="spellEnd"/>
      <w:r w:rsidRPr="005B388C">
        <w:rPr>
          <w:rFonts w:ascii="Times New Roman" w:eastAsia="Times New Roman" w:hAnsi="Times New Roman" w:cs="Times New Roman"/>
          <w:sz w:val="24"/>
          <w:szCs w:val="24"/>
          <w:lang w:eastAsia="uk-UA"/>
        </w:rPr>
        <w:t xml:space="preserve">. 170.1.5 п. 170.1 ст. 170 ПКУ якщо орендар є фізичною особою, яка не є </w:t>
      </w:r>
      <w:proofErr w:type="spellStart"/>
      <w:r w:rsidRPr="005B388C">
        <w:rPr>
          <w:rFonts w:ascii="Times New Roman" w:eastAsia="Times New Roman" w:hAnsi="Times New Roman" w:cs="Times New Roman"/>
          <w:sz w:val="24"/>
          <w:szCs w:val="24"/>
          <w:lang w:eastAsia="uk-UA"/>
        </w:rPr>
        <w:t>самозайнятою</w:t>
      </w:r>
      <w:proofErr w:type="spellEnd"/>
      <w:r w:rsidRPr="005B388C">
        <w:rPr>
          <w:rFonts w:ascii="Times New Roman" w:eastAsia="Times New Roman" w:hAnsi="Times New Roman" w:cs="Times New Roman"/>
          <w:sz w:val="24"/>
          <w:szCs w:val="24"/>
          <w:lang w:eastAsia="uk-UA"/>
        </w:rPr>
        <w:t xml:space="preserve"> особою, особою, відповідальною за нарахування та сплату (перерахування) податку до бюджету, є платник податку – орендодавець. </w:t>
      </w:r>
    </w:p>
    <w:p w14:paraId="7F2004EC"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При цьому: </w:t>
      </w:r>
    </w:p>
    <w:p w14:paraId="0A69D0E4"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а) такий орендодавець самостійно нараховує та сплачує податок до бюджету в строки, встановлені ПКУ для квартального звітного (податкового) періоду, а саме: протягом 40 </w:t>
      </w:r>
    </w:p>
    <w:p w14:paraId="187F77BF"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календарних днів, після останнього дня такого звітного (податкового) кварталу, сума отриманого доходу, сума сплаченого протягом звітного податкового року податку та податкового зобов’язання за результатами такого року відображаються у річній податковій декларації про майновий стан і доходи; </w:t>
      </w:r>
    </w:p>
    <w:p w14:paraId="6D21A7B6"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б) у разі вчинення нотаріальної дії щодо посвідчення договору оренди об’єктів нерухомості нотаріус зобов’язаний надіслати інформацію про такий договір контролюючому органу за податковою адресою платника податку – орендодавця за формою та у спосіб, встановлені Кабінетом Міністрів України. За порушення порядку та/або строків подання зазначеної інформації нотаріус несе відповідальність, передбачену ст. 119 прим. 1 ПКУ. </w:t>
      </w:r>
    </w:p>
    <w:p w14:paraId="3F2BDC57"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Так, згідно з 119 прим.1.1 п. 119 прим.1 ст. 119 прим. 1ПКУ порушення нотаріусом порядку та/або строків подання інформації щодо посвідчення договорів оренди об’єктів нерухомості в разі вчинення такої нотаріальної дії, – тягне за собою накладення штрафу в розмірі 680 грн. за кожне таке порушення. </w:t>
      </w:r>
    </w:p>
    <w:p w14:paraId="10B0CCC0" w14:textId="77777777" w:rsidR="005B388C" w:rsidRPr="005B388C" w:rsidRDefault="005B388C" w:rsidP="00626ECE">
      <w:pPr>
        <w:spacing w:after="0" w:line="240" w:lineRule="auto"/>
        <w:ind w:firstLine="851"/>
        <w:jc w:val="both"/>
        <w:rPr>
          <w:rFonts w:ascii="Times New Roman" w:eastAsia="Times New Roman" w:hAnsi="Times New Roman" w:cs="Times New Roman"/>
          <w:sz w:val="24"/>
          <w:szCs w:val="24"/>
          <w:lang w:eastAsia="uk-UA"/>
        </w:rPr>
      </w:pPr>
      <w:r w:rsidRPr="005B388C">
        <w:rPr>
          <w:rFonts w:ascii="Times New Roman" w:eastAsia="Times New Roman" w:hAnsi="Times New Roman" w:cs="Times New Roman"/>
          <w:sz w:val="24"/>
          <w:szCs w:val="24"/>
          <w:lang w:eastAsia="uk-UA"/>
        </w:rPr>
        <w:t xml:space="preserve">Дії, передбачені </w:t>
      </w:r>
      <w:proofErr w:type="spellStart"/>
      <w:r w:rsidRPr="005B388C">
        <w:rPr>
          <w:rFonts w:ascii="Times New Roman" w:eastAsia="Times New Roman" w:hAnsi="Times New Roman" w:cs="Times New Roman"/>
          <w:sz w:val="24"/>
          <w:szCs w:val="24"/>
          <w:lang w:eastAsia="uk-UA"/>
        </w:rPr>
        <w:t>п.п</w:t>
      </w:r>
      <w:proofErr w:type="spellEnd"/>
      <w:r w:rsidRPr="005B388C">
        <w:rPr>
          <w:rFonts w:ascii="Times New Roman" w:eastAsia="Times New Roman" w:hAnsi="Times New Roman" w:cs="Times New Roman"/>
          <w:sz w:val="24"/>
          <w:szCs w:val="24"/>
          <w:lang w:eastAsia="uk-UA"/>
        </w:rPr>
        <w:t xml:space="preserve">. 119 прим.1.1 п. 119 прим.1 ст. 119 ПКУ, вчинені суб’єктом, до якого протягом року було застосовано штраф за таке порушення, – тягнуть за собою накладення штрафу в розмірі 1360 грн за кожне таке порушення. </w:t>
      </w:r>
    </w:p>
    <w:p w14:paraId="2889235B" w14:textId="4E7EF679" w:rsidR="00125E55" w:rsidRDefault="00125E55" w:rsidP="00626ECE">
      <w:pPr>
        <w:pStyle w:val="1"/>
        <w:spacing w:before="0" w:beforeAutospacing="0" w:after="0" w:afterAutospacing="0"/>
        <w:ind w:firstLine="851"/>
        <w:jc w:val="center"/>
        <w:rPr>
          <w:sz w:val="24"/>
          <w:szCs w:val="24"/>
        </w:rPr>
      </w:pPr>
    </w:p>
    <w:p w14:paraId="1F9FA4B3" w14:textId="77777777" w:rsidR="00547FA7" w:rsidRDefault="00547FA7" w:rsidP="00547FA7">
      <w:pPr>
        <w:spacing w:after="0" w:line="240" w:lineRule="auto"/>
        <w:jc w:val="both"/>
      </w:pPr>
      <w:r>
        <w:rPr>
          <w:b/>
          <w:bCs/>
          <w:color w:val="000000"/>
          <w:lang w:val="ru-RU"/>
        </w:rPr>
        <w:t xml:space="preserve">Щиро </w:t>
      </w:r>
      <w:proofErr w:type="spellStart"/>
      <w:r>
        <w:rPr>
          <w:b/>
          <w:bCs/>
          <w:color w:val="000000"/>
          <w:lang w:val="ru-RU"/>
        </w:rPr>
        <w:t>дякуємо</w:t>
      </w:r>
      <w:proofErr w:type="spellEnd"/>
      <w:r>
        <w:rPr>
          <w:b/>
          <w:bCs/>
          <w:color w:val="000000"/>
          <w:lang w:val="ru-RU"/>
        </w:rPr>
        <w:t xml:space="preserve"> за </w:t>
      </w:r>
      <w:proofErr w:type="spellStart"/>
      <w:r>
        <w:rPr>
          <w:b/>
          <w:bCs/>
          <w:color w:val="000000"/>
          <w:lang w:val="ru-RU"/>
        </w:rPr>
        <w:t>співпрацю</w:t>
      </w:r>
      <w:proofErr w:type="spellEnd"/>
      <w:r>
        <w:rPr>
          <w:b/>
          <w:bCs/>
          <w:color w:val="000000"/>
          <w:lang w:val="ru-RU"/>
        </w:rPr>
        <w:t>!</w:t>
      </w:r>
    </w:p>
    <w:p w14:paraId="4A7E3A7F" w14:textId="77777777" w:rsidR="00547FA7" w:rsidRDefault="00547FA7" w:rsidP="00547FA7">
      <w:pPr>
        <w:spacing w:after="0" w:line="240" w:lineRule="auto"/>
        <w:jc w:val="both"/>
      </w:pPr>
      <w:r>
        <w:rPr>
          <w:b/>
          <w:bCs/>
        </w:rPr>
        <w:t>Головне управління ДПС у Чернівецькій області</w:t>
      </w:r>
    </w:p>
    <w:p w14:paraId="67970150" w14:textId="77777777" w:rsidR="00547FA7" w:rsidRDefault="00547FA7" w:rsidP="00547FA7">
      <w:pPr>
        <w:spacing w:after="0" w:line="240" w:lineRule="auto"/>
        <w:jc w:val="both"/>
      </w:pPr>
      <w:r>
        <w:rPr>
          <w:b/>
          <w:bCs/>
        </w:rPr>
        <w:t>Відповідальна за контакти зі ЗМІ та громадськістю:</w:t>
      </w:r>
    </w:p>
    <w:p w14:paraId="7A56ECD0" w14:textId="77777777" w:rsidR="00547FA7" w:rsidRDefault="00547FA7" w:rsidP="00547FA7">
      <w:pPr>
        <w:spacing w:after="0" w:line="240" w:lineRule="auto"/>
        <w:jc w:val="both"/>
        <w:rPr>
          <w:b/>
          <w:bCs/>
        </w:rPr>
      </w:pPr>
      <w:r>
        <w:rPr>
          <w:b/>
          <w:bCs/>
        </w:rPr>
        <w:t xml:space="preserve">завідувач сектору комунікацій  </w:t>
      </w:r>
    </w:p>
    <w:p w14:paraId="53D46166" w14:textId="77777777" w:rsidR="00547FA7" w:rsidRDefault="00547FA7" w:rsidP="00547FA7">
      <w:pPr>
        <w:spacing w:after="0" w:line="240" w:lineRule="auto"/>
        <w:jc w:val="both"/>
        <w:rPr>
          <w:b/>
          <w:bCs/>
        </w:rPr>
      </w:pPr>
      <w:proofErr w:type="spellStart"/>
      <w:r>
        <w:rPr>
          <w:b/>
          <w:bCs/>
        </w:rPr>
        <w:t>Коцим’юк</w:t>
      </w:r>
      <w:proofErr w:type="spellEnd"/>
      <w:r>
        <w:rPr>
          <w:b/>
          <w:bCs/>
        </w:rPr>
        <w:t xml:space="preserve"> Марія Михайлівна (т./ф.): </w:t>
      </w:r>
    </w:p>
    <w:p w14:paraId="271A3879" w14:textId="3D1005F6" w:rsidR="00547FA7" w:rsidRDefault="00547FA7" w:rsidP="00547FA7">
      <w:pPr>
        <w:spacing w:after="0" w:line="240" w:lineRule="auto"/>
        <w:jc w:val="both"/>
      </w:pPr>
      <w:hyperlink r:id="rId6" w:history="1">
        <w:r w:rsidRPr="00937BF4">
          <w:rPr>
            <w:rStyle w:val="a5"/>
          </w:rPr>
          <w:t>(0372) 54-55-76</w:t>
        </w:r>
      </w:hyperlink>
      <w:r>
        <w:rPr>
          <w:b/>
          <w:bCs/>
        </w:rPr>
        <w:t xml:space="preserve">e-mail: </w:t>
      </w:r>
      <w:hyperlink r:id="rId7" w:tgtFrame="_self" w:history="1">
        <w:r>
          <w:rPr>
            <w:rStyle w:val="a5"/>
          </w:rPr>
          <w:t>cv.official@tax.gov.ua</w:t>
        </w:r>
      </w:hyperlink>
      <w:r>
        <w:rPr>
          <w:b/>
          <w:bCs/>
        </w:rPr>
        <w:t xml:space="preserve"> (для публічних запитів);</w:t>
      </w:r>
      <w:r>
        <w:t xml:space="preserve"> </w:t>
      </w:r>
    </w:p>
    <w:p w14:paraId="33F54EB4" w14:textId="77777777" w:rsidR="00547FA7" w:rsidRDefault="00547FA7" w:rsidP="00547FA7">
      <w:pPr>
        <w:spacing w:after="0" w:line="240" w:lineRule="auto"/>
        <w:jc w:val="both"/>
      </w:pPr>
      <w:r>
        <w:rPr>
          <w:b/>
          <w:bCs/>
        </w:rPr>
        <w:t>e-</w:t>
      </w:r>
      <w:proofErr w:type="spellStart"/>
      <w:r>
        <w:rPr>
          <w:b/>
          <w:bCs/>
        </w:rPr>
        <w:t>mail</w:t>
      </w:r>
      <w:proofErr w:type="spellEnd"/>
      <w:r>
        <w:rPr>
          <w:b/>
          <w:bCs/>
        </w:rPr>
        <w:t xml:space="preserve">: </w:t>
      </w:r>
      <w:hyperlink r:id="rId8" w:tgtFrame="_blank" w:history="1">
        <w:r>
          <w:rPr>
            <w:rStyle w:val="a5"/>
          </w:rPr>
          <w:t>bukdpa@ukr.net</w:t>
        </w:r>
      </w:hyperlink>
      <w:r>
        <w:rPr>
          <w:b/>
          <w:bCs/>
        </w:rPr>
        <w:t xml:space="preserve"> (для листування зі ЗМІ)</w:t>
      </w:r>
    </w:p>
    <w:bookmarkEnd w:id="0"/>
    <w:p w14:paraId="77C2572C" w14:textId="77777777" w:rsidR="00547FA7" w:rsidRPr="00626ECE" w:rsidRDefault="00547FA7" w:rsidP="00547FA7">
      <w:pPr>
        <w:pStyle w:val="1"/>
        <w:spacing w:before="0" w:beforeAutospacing="0" w:after="0" w:afterAutospacing="0"/>
        <w:ind w:firstLine="851"/>
        <w:jc w:val="both"/>
        <w:rPr>
          <w:sz w:val="24"/>
          <w:szCs w:val="24"/>
        </w:rPr>
      </w:pPr>
    </w:p>
    <w:sectPr w:rsidR="00547FA7" w:rsidRPr="00626E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2"/>
    <w:rsid w:val="00125E55"/>
    <w:rsid w:val="002C0488"/>
    <w:rsid w:val="003653D2"/>
    <w:rsid w:val="00457426"/>
    <w:rsid w:val="00484F58"/>
    <w:rsid w:val="004F1948"/>
    <w:rsid w:val="00547FA7"/>
    <w:rsid w:val="005B388C"/>
    <w:rsid w:val="005D63E2"/>
    <w:rsid w:val="00610F97"/>
    <w:rsid w:val="006243D2"/>
    <w:rsid w:val="00626ECE"/>
    <w:rsid w:val="006A23FD"/>
    <w:rsid w:val="00722402"/>
    <w:rsid w:val="007B5F8A"/>
    <w:rsid w:val="00973275"/>
    <w:rsid w:val="00A235F7"/>
    <w:rsid w:val="00A63257"/>
    <w:rsid w:val="00A83DEC"/>
    <w:rsid w:val="00B062EC"/>
    <w:rsid w:val="00B162AA"/>
    <w:rsid w:val="00B939E4"/>
    <w:rsid w:val="00C86A81"/>
    <w:rsid w:val="00D006C8"/>
    <w:rsid w:val="00D313F6"/>
    <w:rsid w:val="00DD2432"/>
    <w:rsid w:val="00E1192A"/>
    <w:rsid w:val="00E54A5E"/>
    <w:rsid w:val="00F20FEC"/>
    <w:rsid w:val="00F53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7B94"/>
  <w15:chartTrackingRefBased/>
  <w15:docId w15:val="{C21518F1-571C-4F10-8909-8A7E56F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D2432"/>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
    <w:basedOn w:val="a"/>
    <w:link w:val="a4"/>
    <w:uiPriority w:val="99"/>
    <w:unhideWhenUsed/>
    <w:qFormat/>
    <w:rsid w:val="00DD24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D2432"/>
    <w:rPr>
      <w:color w:val="0000FF"/>
      <w:u w:val="single"/>
    </w:rPr>
  </w:style>
  <w:style w:type="paragraph" w:customStyle="1" w:styleId="h1">
    <w:name w:val="h1"/>
    <w:basedOn w:val="a"/>
    <w:rsid w:val="005D63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5D63E2"/>
    <w:rPr>
      <w:b/>
      <w:bCs/>
    </w:rPr>
  </w:style>
  <w:style w:type="paragraph" w:customStyle="1" w:styleId="tj">
    <w:name w:val="tj"/>
    <w:basedOn w:val="a"/>
    <w:rsid w:val="00B062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Интернет)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
    <w:basedOn w:val="a0"/>
    <w:link w:val="a3"/>
    <w:uiPriority w:val="99"/>
    <w:locked/>
    <w:rsid w:val="00610F97"/>
    <w:rPr>
      <w:rFonts w:ascii="Times New Roman" w:eastAsia="Times New Roman" w:hAnsi="Times New Roman" w:cs="Times New Roman"/>
      <w:sz w:val="24"/>
      <w:szCs w:val="24"/>
      <w:lang w:eastAsia="uk-UA"/>
    </w:rPr>
  </w:style>
  <w:style w:type="paragraph" w:customStyle="1" w:styleId="13">
    <w:name w:val="1"/>
    <w:basedOn w:val="a"/>
    <w:rsid w:val="00125E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Unresolved Mention"/>
    <w:basedOn w:val="a0"/>
    <w:uiPriority w:val="99"/>
    <w:semiHidden/>
    <w:unhideWhenUsed/>
    <w:rsid w:val="0054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7674">
      <w:bodyDiv w:val="1"/>
      <w:marLeft w:val="0"/>
      <w:marRight w:val="0"/>
      <w:marTop w:val="0"/>
      <w:marBottom w:val="0"/>
      <w:divBdr>
        <w:top w:val="none" w:sz="0" w:space="0" w:color="auto"/>
        <w:left w:val="none" w:sz="0" w:space="0" w:color="auto"/>
        <w:bottom w:val="none" w:sz="0" w:space="0" w:color="auto"/>
        <w:right w:val="none" w:sz="0" w:space="0" w:color="auto"/>
      </w:divBdr>
    </w:div>
    <w:div w:id="27920971">
      <w:bodyDiv w:val="1"/>
      <w:marLeft w:val="0"/>
      <w:marRight w:val="0"/>
      <w:marTop w:val="0"/>
      <w:marBottom w:val="0"/>
      <w:divBdr>
        <w:top w:val="none" w:sz="0" w:space="0" w:color="auto"/>
        <w:left w:val="none" w:sz="0" w:space="0" w:color="auto"/>
        <w:bottom w:val="none" w:sz="0" w:space="0" w:color="auto"/>
        <w:right w:val="none" w:sz="0" w:space="0" w:color="auto"/>
      </w:divBdr>
    </w:div>
    <w:div w:id="28386274">
      <w:bodyDiv w:val="1"/>
      <w:marLeft w:val="0"/>
      <w:marRight w:val="0"/>
      <w:marTop w:val="0"/>
      <w:marBottom w:val="0"/>
      <w:divBdr>
        <w:top w:val="none" w:sz="0" w:space="0" w:color="auto"/>
        <w:left w:val="none" w:sz="0" w:space="0" w:color="auto"/>
        <w:bottom w:val="none" w:sz="0" w:space="0" w:color="auto"/>
        <w:right w:val="none" w:sz="0" w:space="0" w:color="auto"/>
      </w:divBdr>
    </w:div>
    <w:div w:id="50812648">
      <w:bodyDiv w:val="1"/>
      <w:marLeft w:val="0"/>
      <w:marRight w:val="0"/>
      <w:marTop w:val="0"/>
      <w:marBottom w:val="0"/>
      <w:divBdr>
        <w:top w:val="none" w:sz="0" w:space="0" w:color="auto"/>
        <w:left w:val="none" w:sz="0" w:space="0" w:color="auto"/>
        <w:bottom w:val="none" w:sz="0" w:space="0" w:color="auto"/>
        <w:right w:val="none" w:sz="0" w:space="0" w:color="auto"/>
      </w:divBdr>
    </w:div>
    <w:div w:id="63384521">
      <w:bodyDiv w:val="1"/>
      <w:marLeft w:val="0"/>
      <w:marRight w:val="0"/>
      <w:marTop w:val="0"/>
      <w:marBottom w:val="0"/>
      <w:divBdr>
        <w:top w:val="none" w:sz="0" w:space="0" w:color="auto"/>
        <w:left w:val="none" w:sz="0" w:space="0" w:color="auto"/>
        <w:bottom w:val="none" w:sz="0" w:space="0" w:color="auto"/>
        <w:right w:val="none" w:sz="0" w:space="0" w:color="auto"/>
      </w:divBdr>
      <w:divsChild>
        <w:div w:id="865173179">
          <w:marLeft w:val="0"/>
          <w:marRight w:val="0"/>
          <w:marTop w:val="0"/>
          <w:marBottom w:val="0"/>
          <w:divBdr>
            <w:top w:val="none" w:sz="0" w:space="0" w:color="auto"/>
            <w:left w:val="none" w:sz="0" w:space="0" w:color="auto"/>
            <w:bottom w:val="none" w:sz="0" w:space="0" w:color="auto"/>
            <w:right w:val="none" w:sz="0" w:space="0" w:color="auto"/>
          </w:divBdr>
        </w:div>
      </w:divsChild>
    </w:div>
    <w:div w:id="87314728">
      <w:bodyDiv w:val="1"/>
      <w:marLeft w:val="0"/>
      <w:marRight w:val="0"/>
      <w:marTop w:val="0"/>
      <w:marBottom w:val="0"/>
      <w:divBdr>
        <w:top w:val="none" w:sz="0" w:space="0" w:color="auto"/>
        <w:left w:val="none" w:sz="0" w:space="0" w:color="auto"/>
        <w:bottom w:val="none" w:sz="0" w:space="0" w:color="auto"/>
        <w:right w:val="none" w:sz="0" w:space="0" w:color="auto"/>
      </w:divBdr>
      <w:divsChild>
        <w:div w:id="1172644433">
          <w:marLeft w:val="0"/>
          <w:marRight w:val="0"/>
          <w:marTop w:val="0"/>
          <w:marBottom w:val="0"/>
          <w:divBdr>
            <w:top w:val="none" w:sz="0" w:space="0" w:color="auto"/>
            <w:left w:val="none" w:sz="0" w:space="0" w:color="auto"/>
            <w:bottom w:val="none" w:sz="0" w:space="0" w:color="auto"/>
            <w:right w:val="none" w:sz="0" w:space="0" w:color="auto"/>
          </w:divBdr>
        </w:div>
      </w:divsChild>
    </w:div>
    <w:div w:id="113601955">
      <w:bodyDiv w:val="1"/>
      <w:marLeft w:val="0"/>
      <w:marRight w:val="0"/>
      <w:marTop w:val="0"/>
      <w:marBottom w:val="0"/>
      <w:divBdr>
        <w:top w:val="none" w:sz="0" w:space="0" w:color="auto"/>
        <w:left w:val="none" w:sz="0" w:space="0" w:color="auto"/>
        <w:bottom w:val="none" w:sz="0" w:space="0" w:color="auto"/>
        <w:right w:val="none" w:sz="0" w:space="0" w:color="auto"/>
      </w:divBdr>
    </w:div>
    <w:div w:id="113838807">
      <w:bodyDiv w:val="1"/>
      <w:marLeft w:val="0"/>
      <w:marRight w:val="0"/>
      <w:marTop w:val="0"/>
      <w:marBottom w:val="0"/>
      <w:divBdr>
        <w:top w:val="none" w:sz="0" w:space="0" w:color="auto"/>
        <w:left w:val="none" w:sz="0" w:space="0" w:color="auto"/>
        <w:bottom w:val="none" w:sz="0" w:space="0" w:color="auto"/>
        <w:right w:val="none" w:sz="0" w:space="0" w:color="auto"/>
      </w:divBdr>
    </w:div>
    <w:div w:id="154808526">
      <w:bodyDiv w:val="1"/>
      <w:marLeft w:val="0"/>
      <w:marRight w:val="0"/>
      <w:marTop w:val="0"/>
      <w:marBottom w:val="0"/>
      <w:divBdr>
        <w:top w:val="none" w:sz="0" w:space="0" w:color="auto"/>
        <w:left w:val="none" w:sz="0" w:space="0" w:color="auto"/>
        <w:bottom w:val="none" w:sz="0" w:space="0" w:color="auto"/>
        <w:right w:val="none" w:sz="0" w:space="0" w:color="auto"/>
      </w:divBdr>
    </w:div>
    <w:div w:id="176847966">
      <w:bodyDiv w:val="1"/>
      <w:marLeft w:val="0"/>
      <w:marRight w:val="0"/>
      <w:marTop w:val="0"/>
      <w:marBottom w:val="0"/>
      <w:divBdr>
        <w:top w:val="none" w:sz="0" w:space="0" w:color="auto"/>
        <w:left w:val="none" w:sz="0" w:space="0" w:color="auto"/>
        <w:bottom w:val="none" w:sz="0" w:space="0" w:color="auto"/>
        <w:right w:val="none" w:sz="0" w:space="0" w:color="auto"/>
      </w:divBdr>
      <w:divsChild>
        <w:div w:id="584539628">
          <w:marLeft w:val="0"/>
          <w:marRight w:val="0"/>
          <w:marTop w:val="0"/>
          <w:marBottom w:val="0"/>
          <w:divBdr>
            <w:top w:val="none" w:sz="0" w:space="0" w:color="auto"/>
            <w:left w:val="none" w:sz="0" w:space="0" w:color="auto"/>
            <w:bottom w:val="none" w:sz="0" w:space="0" w:color="auto"/>
            <w:right w:val="none" w:sz="0" w:space="0" w:color="auto"/>
          </w:divBdr>
        </w:div>
        <w:div w:id="1450783703">
          <w:marLeft w:val="0"/>
          <w:marRight w:val="0"/>
          <w:marTop w:val="0"/>
          <w:marBottom w:val="0"/>
          <w:divBdr>
            <w:top w:val="none" w:sz="0" w:space="0" w:color="auto"/>
            <w:left w:val="none" w:sz="0" w:space="0" w:color="auto"/>
            <w:bottom w:val="none" w:sz="0" w:space="0" w:color="auto"/>
            <w:right w:val="none" w:sz="0" w:space="0" w:color="auto"/>
          </w:divBdr>
        </w:div>
        <w:div w:id="1148786109">
          <w:marLeft w:val="0"/>
          <w:marRight w:val="0"/>
          <w:marTop w:val="0"/>
          <w:marBottom w:val="0"/>
          <w:divBdr>
            <w:top w:val="none" w:sz="0" w:space="0" w:color="auto"/>
            <w:left w:val="none" w:sz="0" w:space="0" w:color="auto"/>
            <w:bottom w:val="none" w:sz="0" w:space="0" w:color="auto"/>
            <w:right w:val="none" w:sz="0" w:space="0" w:color="auto"/>
          </w:divBdr>
        </w:div>
        <w:div w:id="1466194340">
          <w:marLeft w:val="0"/>
          <w:marRight w:val="0"/>
          <w:marTop w:val="0"/>
          <w:marBottom w:val="0"/>
          <w:divBdr>
            <w:top w:val="none" w:sz="0" w:space="0" w:color="auto"/>
            <w:left w:val="none" w:sz="0" w:space="0" w:color="auto"/>
            <w:bottom w:val="none" w:sz="0" w:space="0" w:color="auto"/>
            <w:right w:val="none" w:sz="0" w:space="0" w:color="auto"/>
          </w:divBdr>
          <w:divsChild>
            <w:div w:id="221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895">
      <w:bodyDiv w:val="1"/>
      <w:marLeft w:val="0"/>
      <w:marRight w:val="0"/>
      <w:marTop w:val="0"/>
      <w:marBottom w:val="0"/>
      <w:divBdr>
        <w:top w:val="none" w:sz="0" w:space="0" w:color="auto"/>
        <w:left w:val="none" w:sz="0" w:space="0" w:color="auto"/>
        <w:bottom w:val="none" w:sz="0" w:space="0" w:color="auto"/>
        <w:right w:val="none" w:sz="0" w:space="0" w:color="auto"/>
      </w:divBdr>
      <w:divsChild>
        <w:div w:id="2066372377">
          <w:marLeft w:val="0"/>
          <w:marRight w:val="0"/>
          <w:marTop w:val="0"/>
          <w:marBottom w:val="0"/>
          <w:divBdr>
            <w:top w:val="none" w:sz="0" w:space="0" w:color="auto"/>
            <w:left w:val="none" w:sz="0" w:space="0" w:color="auto"/>
            <w:bottom w:val="none" w:sz="0" w:space="0" w:color="auto"/>
            <w:right w:val="none" w:sz="0" w:space="0" w:color="auto"/>
          </w:divBdr>
        </w:div>
      </w:divsChild>
    </w:div>
    <w:div w:id="198594478">
      <w:bodyDiv w:val="1"/>
      <w:marLeft w:val="0"/>
      <w:marRight w:val="0"/>
      <w:marTop w:val="0"/>
      <w:marBottom w:val="0"/>
      <w:divBdr>
        <w:top w:val="none" w:sz="0" w:space="0" w:color="auto"/>
        <w:left w:val="none" w:sz="0" w:space="0" w:color="auto"/>
        <w:bottom w:val="none" w:sz="0" w:space="0" w:color="auto"/>
        <w:right w:val="none" w:sz="0" w:space="0" w:color="auto"/>
      </w:divBdr>
    </w:div>
    <w:div w:id="214898531">
      <w:bodyDiv w:val="1"/>
      <w:marLeft w:val="0"/>
      <w:marRight w:val="0"/>
      <w:marTop w:val="0"/>
      <w:marBottom w:val="0"/>
      <w:divBdr>
        <w:top w:val="none" w:sz="0" w:space="0" w:color="auto"/>
        <w:left w:val="none" w:sz="0" w:space="0" w:color="auto"/>
        <w:bottom w:val="none" w:sz="0" w:space="0" w:color="auto"/>
        <w:right w:val="none" w:sz="0" w:space="0" w:color="auto"/>
      </w:divBdr>
    </w:div>
    <w:div w:id="226767170">
      <w:bodyDiv w:val="1"/>
      <w:marLeft w:val="0"/>
      <w:marRight w:val="0"/>
      <w:marTop w:val="0"/>
      <w:marBottom w:val="0"/>
      <w:divBdr>
        <w:top w:val="none" w:sz="0" w:space="0" w:color="auto"/>
        <w:left w:val="none" w:sz="0" w:space="0" w:color="auto"/>
        <w:bottom w:val="none" w:sz="0" w:space="0" w:color="auto"/>
        <w:right w:val="none" w:sz="0" w:space="0" w:color="auto"/>
      </w:divBdr>
    </w:div>
    <w:div w:id="262033787">
      <w:bodyDiv w:val="1"/>
      <w:marLeft w:val="0"/>
      <w:marRight w:val="0"/>
      <w:marTop w:val="0"/>
      <w:marBottom w:val="0"/>
      <w:divBdr>
        <w:top w:val="none" w:sz="0" w:space="0" w:color="auto"/>
        <w:left w:val="none" w:sz="0" w:space="0" w:color="auto"/>
        <w:bottom w:val="none" w:sz="0" w:space="0" w:color="auto"/>
        <w:right w:val="none" w:sz="0" w:space="0" w:color="auto"/>
      </w:divBdr>
      <w:divsChild>
        <w:div w:id="362630650">
          <w:marLeft w:val="0"/>
          <w:marRight w:val="0"/>
          <w:marTop w:val="0"/>
          <w:marBottom w:val="0"/>
          <w:divBdr>
            <w:top w:val="none" w:sz="0" w:space="0" w:color="auto"/>
            <w:left w:val="none" w:sz="0" w:space="0" w:color="auto"/>
            <w:bottom w:val="none" w:sz="0" w:space="0" w:color="auto"/>
            <w:right w:val="none" w:sz="0" w:space="0" w:color="auto"/>
          </w:divBdr>
        </w:div>
      </w:divsChild>
    </w:div>
    <w:div w:id="314184250">
      <w:bodyDiv w:val="1"/>
      <w:marLeft w:val="0"/>
      <w:marRight w:val="0"/>
      <w:marTop w:val="0"/>
      <w:marBottom w:val="0"/>
      <w:divBdr>
        <w:top w:val="none" w:sz="0" w:space="0" w:color="auto"/>
        <w:left w:val="none" w:sz="0" w:space="0" w:color="auto"/>
        <w:bottom w:val="none" w:sz="0" w:space="0" w:color="auto"/>
        <w:right w:val="none" w:sz="0" w:space="0" w:color="auto"/>
      </w:divBdr>
    </w:div>
    <w:div w:id="363598856">
      <w:bodyDiv w:val="1"/>
      <w:marLeft w:val="0"/>
      <w:marRight w:val="0"/>
      <w:marTop w:val="0"/>
      <w:marBottom w:val="0"/>
      <w:divBdr>
        <w:top w:val="none" w:sz="0" w:space="0" w:color="auto"/>
        <w:left w:val="none" w:sz="0" w:space="0" w:color="auto"/>
        <w:bottom w:val="none" w:sz="0" w:space="0" w:color="auto"/>
        <w:right w:val="none" w:sz="0" w:space="0" w:color="auto"/>
      </w:divBdr>
    </w:div>
    <w:div w:id="370805938">
      <w:bodyDiv w:val="1"/>
      <w:marLeft w:val="0"/>
      <w:marRight w:val="0"/>
      <w:marTop w:val="0"/>
      <w:marBottom w:val="0"/>
      <w:divBdr>
        <w:top w:val="none" w:sz="0" w:space="0" w:color="auto"/>
        <w:left w:val="none" w:sz="0" w:space="0" w:color="auto"/>
        <w:bottom w:val="none" w:sz="0" w:space="0" w:color="auto"/>
        <w:right w:val="none" w:sz="0" w:space="0" w:color="auto"/>
      </w:divBdr>
      <w:divsChild>
        <w:div w:id="1243834426">
          <w:marLeft w:val="0"/>
          <w:marRight w:val="0"/>
          <w:marTop w:val="0"/>
          <w:marBottom w:val="0"/>
          <w:divBdr>
            <w:top w:val="none" w:sz="0" w:space="0" w:color="auto"/>
            <w:left w:val="none" w:sz="0" w:space="0" w:color="auto"/>
            <w:bottom w:val="none" w:sz="0" w:space="0" w:color="auto"/>
            <w:right w:val="none" w:sz="0" w:space="0" w:color="auto"/>
          </w:divBdr>
        </w:div>
      </w:divsChild>
    </w:div>
    <w:div w:id="387922335">
      <w:bodyDiv w:val="1"/>
      <w:marLeft w:val="0"/>
      <w:marRight w:val="0"/>
      <w:marTop w:val="0"/>
      <w:marBottom w:val="0"/>
      <w:divBdr>
        <w:top w:val="none" w:sz="0" w:space="0" w:color="auto"/>
        <w:left w:val="none" w:sz="0" w:space="0" w:color="auto"/>
        <w:bottom w:val="none" w:sz="0" w:space="0" w:color="auto"/>
        <w:right w:val="none" w:sz="0" w:space="0" w:color="auto"/>
      </w:divBdr>
    </w:div>
    <w:div w:id="405425107">
      <w:bodyDiv w:val="1"/>
      <w:marLeft w:val="0"/>
      <w:marRight w:val="0"/>
      <w:marTop w:val="0"/>
      <w:marBottom w:val="0"/>
      <w:divBdr>
        <w:top w:val="none" w:sz="0" w:space="0" w:color="auto"/>
        <w:left w:val="none" w:sz="0" w:space="0" w:color="auto"/>
        <w:bottom w:val="none" w:sz="0" w:space="0" w:color="auto"/>
        <w:right w:val="none" w:sz="0" w:space="0" w:color="auto"/>
      </w:divBdr>
    </w:div>
    <w:div w:id="411320236">
      <w:bodyDiv w:val="1"/>
      <w:marLeft w:val="0"/>
      <w:marRight w:val="0"/>
      <w:marTop w:val="0"/>
      <w:marBottom w:val="0"/>
      <w:divBdr>
        <w:top w:val="none" w:sz="0" w:space="0" w:color="auto"/>
        <w:left w:val="none" w:sz="0" w:space="0" w:color="auto"/>
        <w:bottom w:val="none" w:sz="0" w:space="0" w:color="auto"/>
        <w:right w:val="none" w:sz="0" w:space="0" w:color="auto"/>
      </w:divBdr>
    </w:div>
    <w:div w:id="436019930">
      <w:bodyDiv w:val="1"/>
      <w:marLeft w:val="0"/>
      <w:marRight w:val="0"/>
      <w:marTop w:val="0"/>
      <w:marBottom w:val="0"/>
      <w:divBdr>
        <w:top w:val="none" w:sz="0" w:space="0" w:color="auto"/>
        <w:left w:val="none" w:sz="0" w:space="0" w:color="auto"/>
        <w:bottom w:val="none" w:sz="0" w:space="0" w:color="auto"/>
        <w:right w:val="none" w:sz="0" w:space="0" w:color="auto"/>
      </w:divBdr>
    </w:div>
    <w:div w:id="521556759">
      <w:bodyDiv w:val="1"/>
      <w:marLeft w:val="0"/>
      <w:marRight w:val="0"/>
      <w:marTop w:val="0"/>
      <w:marBottom w:val="0"/>
      <w:divBdr>
        <w:top w:val="none" w:sz="0" w:space="0" w:color="auto"/>
        <w:left w:val="none" w:sz="0" w:space="0" w:color="auto"/>
        <w:bottom w:val="none" w:sz="0" w:space="0" w:color="auto"/>
        <w:right w:val="none" w:sz="0" w:space="0" w:color="auto"/>
      </w:divBdr>
      <w:divsChild>
        <w:div w:id="1491168074">
          <w:marLeft w:val="0"/>
          <w:marRight w:val="0"/>
          <w:marTop w:val="0"/>
          <w:marBottom w:val="0"/>
          <w:divBdr>
            <w:top w:val="none" w:sz="0" w:space="0" w:color="auto"/>
            <w:left w:val="none" w:sz="0" w:space="0" w:color="auto"/>
            <w:bottom w:val="none" w:sz="0" w:space="0" w:color="auto"/>
            <w:right w:val="none" w:sz="0" w:space="0" w:color="auto"/>
          </w:divBdr>
        </w:div>
      </w:divsChild>
    </w:div>
    <w:div w:id="523596582">
      <w:bodyDiv w:val="1"/>
      <w:marLeft w:val="0"/>
      <w:marRight w:val="0"/>
      <w:marTop w:val="0"/>
      <w:marBottom w:val="0"/>
      <w:divBdr>
        <w:top w:val="none" w:sz="0" w:space="0" w:color="auto"/>
        <w:left w:val="none" w:sz="0" w:space="0" w:color="auto"/>
        <w:bottom w:val="none" w:sz="0" w:space="0" w:color="auto"/>
        <w:right w:val="none" w:sz="0" w:space="0" w:color="auto"/>
      </w:divBdr>
    </w:div>
    <w:div w:id="572084933">
      <w:bodyDiv w:val="1"/>
      <w:marLeft w:val="0"/>
      <w:marRight w:val="0"/>
      <w:marTop w:val="0"/>
      <w:marBottom w:val="0"/>
      <w:divBdr>
        <w:top w:val="none" w:sz="0" w:space="0" w:color="auto"/>
        <w:left w:val="none" w:sz="0" w:space="0" w:color="auto"/>
        <w:bottom w:val="none" w:sz="0" w:space="0" w:color="auto"/>
        <w:right w:val="none" w:sz="0" w:space="0" w:color="auto"/>
      </w:divBdr>
    </w:div>
    <w:div w:id="601691002">
      <w:bodyDiv w:val="1"/>
      <w:marLeft w:val="0"/>
      <w:marRight w:val="0"/>
      <w:marTop w:val="0"/>
      <w:marBottom w:val="0"/>
      <w:divBdr>
        <w:top w:val="none" w:sz="0" w:space="0" w:color="auto"/>
        <w:left w:val="none" w:sz="0" w:space="0" w:color="auto"/>
        <w:bottom w:val="none" w:sz="0" w:space="0" w:color="auto"/>
        <w:right w:val="none" w:sz="0" w:space="0" w:color="auto"/>
      </w:divBdr>
      <w:divsChild>
        <w:div w:id="524756005">
          <w:marLeft w:val="0"/>
          <w:marRight w:val="0"/>
          <w:marTop w:val="0"/>
          <w:marBottom w:val="0"/>
          <w:divBdr>
            <w:top w:val="none" w:sz="0" w:space="0" w:color="auto"/>
            <w:left w:val="none" w:sz="0" w:space="0" w:color="auto"/>
            <w:bottom w:val="none" w:sz="0" w:space="0" w:color="auto"/>
            <w:right w:val="none" w:sz="0" w:space="0" w:color="auto"/>
          </w:divBdr>
        </w:div>
      </w:divsChild>
    </w:div>
    <w:div w:id="613095505">
      <w:bodyDiv w:val="1"/>
      <w:marLeft w:val="0"/>
      <w:marRight w:val="0"/>
      <w:marTop w:val="0"/>
      <w:marBottom w:val="0"/>
      <w:divBdr>
        <w:top w:val="none" w:sz="0" w:space="0" w:color="auto"/>
        <w:left w:val="none" w:sz="0" w:space="0" w:color="auto"/>
        <w:bottom w:val="none" w:sz="0" w:space="0" w:color="auto"/>
        <w:right w:val="none" w:sz="0" w:space="0" w:color="auto"/>
      </w:divBdr>
    </w:div>
    <w:div w:id="684749838">
      <w:bodyDiv w:val="1"/>
      <w:marLeft w:val="0"/>
      <w:marRight w:val="0"/>
      <w:marTop w:val="0"/>
      <w:marBottom w:val="0"/>
      <w:divBdr>
        <w:top w:val="none" w:sz="0" w:space="0" w:color="auto"/>
        <w:left w:val="none" w:sz="0" w:space="0" w:color="auto"/>
        <w:bottom w:val="none" w:sz="0" w:space="0" w:color="auto"/>
        <w:right w:val="none" w:sz="0" w:space="0" w:color="auto"/>
      </w:divBdr>
      <w:divsChild>
        <w:div w:id="1538735600">
          <w:marLeft w:val="0"/>
          <w:marRight w:val="0"/>
          <w:marTop w:val="0"/>
          <w:marBottom w:val="0"/>
          <w:divBdr>
            <w:top w:val="none" w:sz="0" w:space="0" w:color="auto"/>
            <w:left w:val="none" w:sz="0" w:space="0" w:color="auto"/>
            <w:bottom w:val="none" w:sz="0" w:space="0" w:color="auto"/>
            <w:right w:val="none" w:sz="0" w:space="0" w:color="auto"/>
          </w:divBdr>
          <w:divsChild>
            <w:div w:id="1114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9909">
      <w:bodyDiv w:val="1"/>
      <w:marLeft w:val="0"/>
      <w:marRight w:val="0"/>
      <w:marTop w:val="0"/>
      <w:marBottom w:val="0"/>
      <w:divBdr>
        <w:top w:val="none" w:sz="0" w:space="0" w:color="auto"/>
        <w:left w:val="none" w:sz="0" w:space="0" w:color="auto"/>
        <w:bottom w:val="none" w:sz="0" w:space="0" w:color="auto"/>
        <w:right w:val="none" w:sz="0" w:space="0" w:color="auto"/>
      </w:divBdr>
    </w:div>
    <w:div w:id="689257916">
      <w:bodyDiv w:val="1"/>
      <w:marLeft w:val="0"/>
      <w:marRight w:val="0"/>
      <w:marTop w:val="0"/>
      <w:marBottom w:val="0"/>
      <w:divBdr>
        <w:top w:val="none" w:sz="0" w:space="0" w:color="auto"/>
        <w:left w:val="none" w:sz="0" w:space="0" w:color="auto"/>
        <w:bottom w:val="none" w:sz="0" w:space="0" w:color="auto"/>
        <w:right w:val="none" w:sz="0" w:space="0" w:color="auto"/>
      </w:divBdr>
      <w:divsChild>
        <w:div w:id="179244918">
          <w:marLeft w:val="0"/>
          <w:marRight w:val="0"/>
          <w:marTop w:val="0"/>
          <w:marBottom w:val="0"/>
          <w:divBdr>
            <w:top w:val="none" w:sz="0" w:space="0" w:color="auto"/>
            <w:left w:val="none" w:sz="0" w:space="0" w:color="auto"/>
            <w:bottom w:val="none" w:sz="0" w:space="0" w:color="auto"/>
            <w:right w:val="none" w:sz="0" w:space="0" w:color="auto"/>
          </w:divBdr>
        </w:div>
      </w:divsChild>
    </w:div>
    <w:div w:id="740904784">
      <w:bodyDiv w:val="1"/>
      <w:marLeft w:val="0"/>
      <w:marRight w:val="0"/>
      <w:marTop w:val="0"/>
      <w:marBottom w:val="0"/>
      <w:divBdr>
        <w:top w:val="none" w:sz="0" w:space="0" w:color="auto"/>
        <w:left w:val="none" w:sz="0" w:space="0" w:color="auto"/>
        <w:bottom w:val="none" w:sz="0" w:space="0" w:color="auto"/>
        <w:right w:val="none" w:sz="0" w:space="0" w:color="auto"/>
      </w:divBdr>
      <w:divsChild>
        <w:div w:id="408355491">
          <w:marLeft w:val="0"/>
          <w:marRight w:val="0"/>
          <w:marTop w:val="0"/>
          <w:marBottom w:val="0"/>
          <w:divBdr>
            <w:top w:val="none" w:sz="0" w:space="0" w:color="auto"/>
            <w:left w:val="none" w:sz="0" w:space="0" w:color="auto"/>
            <w:bottom w:val="none" w:sz="0" w:space="0" w:color="auto"/>
            <w:right w:val="none" w:sz="0" w:space="0" w:color="auto"/>
          </w:divBdr>
        </w:div>
      </w:divsChild>
    </w:div>
    <w:div w:id="766579753">
      <w:bodyDiv w:val="1"/>
      <w:marLeft w:val="0"/>
      <w:marRight w:val="0"/>
      <w:marTop w:val="0"/>
      <w:marBottom w:val="0"/>
      <w:divBdr>
        <w:top w:val="none" w:sz="0" w:space="0" w:color="auto"/>
        <w:left w:val="none" w:sz="0" w:space="0" w:color="auto"/>
        <w:bottom w:val="none" w:sz="0" w:space="0" w:color="auto"/>
        <w:right w:val="none" w:sz="0" w:space="0" w:color="auto"/>
      </w:divBdr>
      <w:divsChild>
        <w:div w:id="1882280226">
          <w:marLeft w:val="0"/>
          <w:marRight w:val="0"/>
          <w:marTop w:val="0"/>
          <w:marBottom w:val="0"/>
          <w:divBdr>
            <w:top w:val="none" w:sz="0" w:space="0" w:color="auto"/>
            <w:left w:val="none" w:sz="0" w:space="0" w:color="auto"/>
            <w:bottom w:val="none" w:sz="0" w:space="0" w:color="auto"/>
            <w:right w:val="none" w:sz="0" w:space="0" w:color="auto"/>
          </w:divBdr>
        </w:div>
      </w:divsChild>
    </w:div>
    <w:div w:id="807820756">
      <w:bodyDiv w:val="1"/>
      <w:marLeft w:val="0"/>
      <w:marRight w:val="0"/>
      <w:marTop w:val="0"/>
      <w:marBottom w:val="0"/>
      <w:divBdr>
        <w:top w:val="none" w:sz="0" w:space="0" w:color="auto"/>
        <w:left w:val="none" w:sz="0" w:space="0" w:color="auto"/>
        <w:bottom w:val="none" w:sz="0" w:space="0" w:color="auto"/>
        <w:right w:val="none" w:sz="0" w:space="0" w:color="auto"/>
      </w:divBdr>
      <w:divsChild>
        <w:div w:id="2042053805">
          <w:marLeft w:val="0"/>
          <w:marRight w:val="0"/>
          <w:marTop w:val="0"/>
          <w:marBottom w:val="0"/>
          <w:divBdr>
            <w:top w:val="none" w:sz="0" w:space="0" w:color="auto"/>
            <w:left w:val="none" w:sz="0" w:space="0" w:color="auto"/>
            <w:bottom w:val="none" w:sz="0" w:space="0" w:color="auto"/>
            <w:right w:val="none" w:sz="0" w:space="0" w:color="auto"/>
          </w:divBdr>
          <w:divsChild>
            <w:div w:id="556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7344">
      <w:bodyDiv w:val="1"/>
      <w:marLeft w:val="0"/>
      <w:marRight w:val="0"/>
      <w:marTop w:val="0"/>
      <w:marBottom w:val="0"/>
      <w:divBdr>
        <w:top w:val="none" w:sz="0" w:space="0" w:color="auto"/>
        <w:left w:val="none" w:sz="0" w:space="0" w:color="auto"/>
        <w:bottom w:val="none" w:sz="0" w:space="0" w:color="auto"/>
        <w:right w:val="none" w:sz="0" w:space="0" w:color="auto"/>
      </w:divBdr>
      <w:divsChild>
        <w:div w:id="1342395409">
          <w:marLeft w:val="0"/>
          <w:marRight w:val="0"/>
          <w:marTop w:val="0"/>
          <w:marBottom w:val="0"/>
          <w:divBdr>
            <w:top w:val="none" w:sz="0" w:space="0" w:color="auto"/>
            <w:left w:val="none" w:sz="0" w:space="0" w:color="auto"/>
            <w:bottom w:val="none" w:sz="0" w:space="0" w:color="auto"/>
            <w:right w:val="none" w:sz="0" w:space="0" w:color="auto"/>
          </w:divBdr>
        </w:div>
      </w:divsChild>
    </w:div>
    <w:div w:id="875199396">
      <w:bodyDiv w:val="1"/>
      <w:marLeft w:val="0"/>
      <w:marRight w:val="0"/>
      <w:marTop w:val="0"/>
      <w:marBottom w:val="0"/>
      <w:divBdr>
        <w:top w:val="none" w:sz="0" w:space="0" w:color="auto"/>
        <w:left w:val="none" w:sz="0" w:space="0" w:color="auto"/>
        <w:bottom w:val="none" w:sz="0" w:space="0" w:color="auto"/>
        <w:right w:val="none" w:sz="0" w:space="0" w:color="auto"/>
      </w:divBdr>
      <w:divsChild>
        <w:div w:id="963384906">
          <w:marLeft w:val="0"/>
          <w:marRight w:val="0"/>
          <w:marTop w:val="0"/>
          <w:marBottom w:val="0"/>
          <w:divBdr>
            <w:top w:val="none" w:sz="0" w:space="0" w:color="auto"/>
            <w:left w:val="none" w:sz="0" w:space="0" w:color="auto"/>
            <w:bottom w:val="none" w:sz="0" w:space="0" w:color="auto"/>
            <w:right w:val="none" w:sz="0" w:space="0" w:color="auto"/>
          </w:divBdr>
        </w:div>
      </w:divsChild>
    </w:div>
    <w:div w:id="1067653710">
      <w:bodyDiv w:val="1"/>
      <w:marLeft w:val="0"/>
      <w:marRight w:val="0"/>
      <w:marTop w:val="0"/>
      <w:marBottom w:val="0"/>
      <w:divBdr>
        <w:top w:val="none" w:sz="0" w:space="0" w:color="auto"/>
        <w:left w:val="none" w:sz="0" w:space="0" w:color="auto"/>
        <w:bottom w:val="none" w:sz="0" w:space="0" w:color="auto"/>
        <w:right w:val="none" w:sz="0" w:space="0" w:color="auto"/>
      </w:divBdr>
    </w:div>
    <w:div w:id="1108698467">
      <w:bodyDiv w:val="1"/>
      <w:marLeft w:val="0"/>
      <w:marRight w:val="0"/>
      <w:marTop w:val="0"/>
      <w:marBottom w:val="0"/>
      <w:divBdr>
        <w:top w:val="none" w:sz="0" w:space="0" w:color="auto"/>
        <w:left w:val="none" w:sz="0" w:space="0" w:color="auto"/>
        <w:bottom w:val="none" w:sz="0" w:space="0" w:color="auto"/>
        <w:right w:val="none" w:sz="0" w:space="0" w:color="auto"/>
      </w:divBdr>
    </w:div>
    <w:div w:id="1110055448">
      <w:bodyDiv w:val="1"/>
      <w:marLeft w:val="0"/>
      <w:marRight w:val="0"/>
      <w:marTop w:val="0"/>
      <w:marBottom w:val="0"/>
      <w:divBdr>
        <w:top w:val="none" w:sz="0" w:space="0" w:color="auto"/>
        <w:left w:val="none" w:sz="0" w:space="0" w:color="auto"/>
        <w:bottom w:val="none" w:sz="0" w:space="0" w:color="auto"/>
        <w:right w:val="none" w:sz="0" w:space="0" w:color="auto"/>
      </w:divBdr>
      <w:divsChild>
        <w:div w:id="1054039121">
          <w:marLeft w:val="0"/>
          <w:marRight w:val="0"/>
          <w:marTop w:val="0"/>
          <w:marBottom w:val="0"/>
          <w:divBdr>
            <w:top w:val="none" w:sz="0" w:space="0" w:color="auto"/>
            <w:left w:val="none" w:sz="0" w:space="0" w:color="auto"/>
            <w:bottom w:val="none" w:sz="0" w:space="0" w:color="auto"/>
            <w:right w:val="none" w:sz="0" w:space="0" w:color="auto"/>
          </w:divBdr>
        </w:div>
      </w:divsChild>
    </w:div>
    <w:div w:id="1150750192">
      <w:bodyDiv w:val="1"/>
      <w:marLeft w:val="0"/>
      <w:marRight w:val="0"/>
      <w:marTop w:val="0"/>
      <w:marBottom w:val="0"/>
      <w:divBdr>
        <w:top w:val="none" w:sz="0" w:space="0" w:color="auto"/>
        <w:left w:val="none" w:sz="0" w:space="0" w:color="auto"/>
        <w:bottom w:val="none" w:sz="0" w:space="0" w:color="auto"/>
        <w:right w:val="none" w:sz="0" w:space="0" w:color="auto"/>
      </w:divBdr>
    </w:div>
    <w:div w:id="1157962140">
      <w:bodyDiv w:val="1"/>
      <w:marLeft w:val="0"/>
      <w:marRight w:val="0"/>
      <w:marTop w:val="0"/>
      <w:marBottom w:val="0"/>
      <w:divBdr>
        <w:top w:val="none" w:sz="0" w:space="0" w:color="auto"/>
        <w:left w:val="none" w:sz="0" w:space="0" w:color="auto"/>
        <w:bottom w:val="none" w:sz="0" w:space="0" w:color="auto"/>
        <w:right w:val="none" w:sz="0" w:space="0" w:color="auto"/>
      </w:divBdr>
    </w:div>
    <w:div w:id="1174421735">
      <w:bodyDiv w:val="1"/>
      <w:marLeft w:val="0"/>
      <w:marRight w:val="0"/>
      <w:marTop w:val="0"/>
      <w:marBottom w:val="0"/>
      <w:divBdr>
        <w:top w:val="none" w:sz="0" w:space="0" w:color="auto"/>
        <w:left w:val="none" w:sz="0" w:space="0" w:color="auto"/>
        <w:bottom w:val="none" w:sz="0" w:space="0" w:color="auto"/>
        <w:right w:val="none" w:sz="0" w:space="0" w:color="auto"/>
      </w:divBdr>
    </w:div>
    <w:div w:id="1190408359">
      <w:bodyDiv w:val="1"/>
      <w:marLeft w:val="0"/>
      <w:marRight w:val="0"/>
      <w:marTop w:val="0"/>
      <w:marBottom w:val="0"/>
      <w:divBdr>
        <w:top w:val="none" w:sz="0" w:space="0" w:color="auto"/>
        <w:left w:val="none" w:sz="0" w:space="0" w:color="auto"/>
        <w:bottom w:val="none" w:sz="0" w:space="0" w:color="auto"/>
        <w:right w:val="none" w:sz="0" w:space="0" w:color="auto"/>
      </w:divBdr>
      <w:divsChild>
        <w:div w:id="166482608">
          <w:marLeft w:val="0"/>
          <w:marRight w:val="0"/>
          <w:marTop w:val="0"/>
          <w:marBottom w:val="0"/>
          <w:divBdr>
            <w:top w:val="none" w:sz="0" w:space="0" w:color="auto"/>
            <w:left w:val="none" w:sz="0" w:space="0" w:color="auto"/>
            <w:bottom w:val="none" w:sz="0" w:space="0" w:color="auto"/>
            <w:right w:val="none" w:sz="0" w:space="0" w:color="auto"/>
          </w:divBdr>
        </w:div>
      </w:divsChild>
    </w:div>
    <w:div w:id="1198079047">
      <w:bodyDiv w:val="1"/>
      <w:marLeft w:val="0"/>
      <w:marRight w:val="0"/>
      <w:marTop w:val="0"/>
      <w:marBottom w:val="0"/>
      <w:divBdr>
        <w:top w:val="none" w:sz="0" w:space="0" w:color="auto"/>
        <w:left w:val="none" w:sz="0" w:space="0" w:color="auto"/>
        <w:bottom w:val="none" w:sz="0" w:space="0" w:color="auto"/>
        <w:right w:val="none" w:sz="0" w:space="0" w:color="auto"/>
      </w:divBdr>
      <w:divsChild>
        <w:div w:id="1699431100">
          <w:marLeft w:val="0"/>
          <w:marRight w:val="0"/>
          <w:marTop w:val="0"/>
          <w:marBottom w:val="0"/>
          <w:divBdr>
            <w:top w:val="none" w:sz="0" w:space="0" w:color="auto"/>
            <w:left w:val="none" w:sz="0" w:space="0" w:color="auto"/>
            <w:bottom w:val="none" w:sz="0" w:space="0" w:color="auto"/>
            <w:right w:val="none" w:sz="0" w:space="0" w:color="auto"/>
          </w:divBdr>
        </w:div>
      </w:divsChild>
    </w:div>
    <w:div w:id="1229462785">
      <w:bodyDiv w:val="1"/>
      <w:marLeft w:val="0"/>
      <w:marRight w:val="0"/>
      <w:marTop w:val="0"/>
      <w:marBottom w:val="0"/>
      <w:divBdr>
        <w:top w:val="none" w:sz="0" w:space="0" w:color="auto"/>
        <w:left w:val="none" w:sz="0" w:space="0" w:color="auto"/>
        <w:bottom w:val="none" w:sz="0" w:space="0" w:color="auto"/>
        <w:right w:val="none" w:sz="0" w:space="0" w:color="auto"/>
      </w:divBdr>
    </w:div>
    <w:div w:id="1243956012">
      <w:bodyDiv w:val="1"/>
      <w:marLeft w:val="0"/>
      <w:marRight w:val="0"/>
      <w:marTop w:val="0"/>
      <w:marBottom w:val="0"/>
      <w:divBdr>
        <w:top w:val="none" w:sz="0" w:space="0" w:color="auto"/>
        <w:left w:val="none" w:sz="0" w:space="0" w:color="auto"/>
        <w:bottom w:val="none" w:sz="0" w:space="0" w:color="auto"/>
        <w:right w:val="none" w:sz="0" w:space="0" w:color="auto"/>
      </w:divBdr>
    </w:div>
    <w:div w:id="1265841633">
      <w:bodyDiv w:val="1"/>
      <w:marLeft w:val="0"/>
      <w:marRight w:val="0"/>
      <w:marTop w:val="0"/>
      <w:marBottom w:val="0"/>
      <w:divBdr>
        <w:top w:val="none" w:sz="0" w:space="0" w:color="auto"/>
        <w:left w:val="none" w:sz="0" w:space="0" w:color="auto"/>
        <w:bottom w:val="none" w:sz="0" w:space="0" w:color="auto"/>
        <w:right w:val="none" w:sz="0" w:space="0" w:color="auto"/>
      </w:divBdr>
      <w:divsChild>
        <w:div w:id="1146749624">
          <w:marLeft w:val="0"/>
          <w:marRight w:val="0"/>
          <w:marTop w:val="0"/>
          <w:marBottom w:val="0"/>
          <w:divBdr>
            <w:top w:val="none" w:sz="0" w:space="0" w:color="auto"/>
            <w:left w:val="none" w:sz="0" w:space="0" w:color="auto"/>
            <w:bottom w:val="none" w:sz="0" w:space="0" w:color="auto"/>
            <w:right w:val="none" w:sz="0" w:space="0" w:color="auto"/>
          </w:divBdr>
        </w:div>
      </w:divsChild>
    </w:div>
    <w:div w:id="1269891801">
      <w:bodyDiv w:val="1"/>
      <w:marLeft w:val="0"/>
      <w:marRight w:val="0"/>
      <w:marTop w:val="0"/>
      <w:marBottom w:val="0"/>
      <w:divBdr>
        <w:top w:val="none" w:sz="0" w:space="0" w:color="auto"/>
        <w:left w:val="none" w:sz="0" w:space="0" w:color="auto"/>
        <w:bottom w:val="none" w:sz="0" w:space="0" w:color="auto"/>
        <w:right w:val="none" w:sz="0" w:space="0" w:color="auto"/>
      </w:divBdr>
      <w:divsChild>
        <w:div w:id="12656437">
          <w:marLeft w:val="0"/>
          <w:marRight w:val="0"/>
          <w:marTop w:val="0"/>
          <w:marBottom w:val="0"/>
          <w:divBdr>
            <w:top w:val="none" w:sz="0" w:space="0" w:color="auto"/>
            <w:left w:val="none" w:sz="0" w:space="0" w:color="auto"/>
            <w:bottom w:val="none" w:sz="0" w:space="0" w:color="auto"/>
            <w:right w:val="none" w:sz="0" w:space="0" w:color="auto"/>
          </w:divBdr>
        </w:div>
      </w:divsChild>
    </w:div>
    <w:div w:id="1282027703">
      <w:bodyDiv w:val="1"/>
      <w:marLeft w:val="0"/>
      <w:marRight w:val="0"/>
      <w:marTop w:val="0"/>
      <w:marBottom w:val="0"/>
      <w:divBdr>
        <w:top w:val="none" w:sz="0" w:space="0" w:color="auto"/>
        <w:left w:val="none" w:sz="0" w:space="0" w:color="auto"/>
        <w:bottom w:val="none" w:sz="0" w:space="0" w:color="auto"/>
        <w:right w:val="none" w:sz="0" w:space="0" w:color="auto"/>
      </w:divBdr>
    </w:div>
    <w:div w:id="1296644734">
      <w:bodyDiv w:val="1"/>
      <w:marLeft w:val="0"/>
      <w:marRight w:val="0"/>
      <w:marTop w:val="0"/>
      <w:marBottom w:val="0"/>
      <w:divBdr>
        <w:top w:val="none" w:sz="0" w:space="0" w:color="auto"/>
        <w:left w:val="none" w:sz="0" w:space="0" w:color="auto"/>
        <w:bottom w:val="none" w:sz="0" w:space="0" w:color="auto"/>
        <w:right w:val="none" w:sz="0" w:space="0" w:color="auto"/>
      </w:divBdr>
      <w:divsChild>
        <w:div w:id="811824215">
          <w:marLeft w:val="0"/>
          <w:marRight w:val="0"/>
          <w:marTop w:val="0"/>
          <w:marBottom w:val="0"/>
          <w:divBdr>
            <w:top w:val="none" w:sz="0" w:space="0" w:color="auto"/>
            <w:left w:val="none" w:sz="0" w:space="0" w:color="auto"/>
            <w:bottom w:val="none" w:sz="0" w:space="0" w:color="auto"/>
            <w:right w:val="none" w:sz="0" w:space="0" w:color="auto"/>
          </w:divBdr>
        </w:div>
      </w:divsChild>
    </w:div>
    <w:div w:id="1315836268">
      <w:bodyDiv w:val="1"/>
      <w:marLeft w:val="0"/>
      <w:marRight w:val="0"/>
      <w:marTop w:val="0"/>
      <w:marBottom w:val="0"/>
      <w:divBdr>
        <w:top w:val="none" w:sz="0" w:space="0" w:color="auto"/>
        <w:left w:val="none" w:sz="0" w:space="0" w:color="auto"/>
        <w:bottom w:val="none" w:sz="0" w:space="0" w:color="auto"/>
        <w:right w:val="none" w:sz="0" w:space="0" w:color="auto"/>
      </w:divBdr>
    </w:div>
    <w:div w:id="1338387046">
      <w:bodyDiv w:val="1"/>
      <w:marLeft w:val="0"/>
      <w:marRight w:val="0"/>
      <w:marTop w:val="0"/>
      <w:marBottom w:val="0"/>
      <w:divBdr>
        <w:top w:val="none" w:sz="0" w:space="0" w:color="auto"/>
        <w:left w:val="none" w:sz="0" w:space="0" w:color="auto"/>
        <w:bottom w:val="none" w:sz="0" w:space="0" w:color="auto"/>
        <w:right w:val="none" w:sz="0" w:space="0" w:color="auto"/>
      </w:divBdr>
    </w:div>
    <w:div w:id="1339235969">
      <w:bodyDiv w:val="1"/>
      <w:marLeft w:val="0"/>
      <w:marRight w:val="0"/>
      <w:marTop w:val="0"/>
      <w:marBottom w:val="0"/>
      <w:divBdr>
        <w:top w:val="none" w:sz="0" w:space="0" w:color="auto"/>
        <w:left w:val="none" w:sz="0" w:space="0" w:color="auto"/>
        <w:bottom w:val="none" w:sz="0" w:space="0" w:color="auto"/>
        <w:right w:val="none" w:sz="0" w:space="0" w:color="auto"/>
      </w:divBdr>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299455457">
          <w:marLeft w:val="0"/>
          <w:marRight w:val="0"/>
          <w:marTop w:val="0"/>
          <w:marBottom w:val="0"/>
          <w:divBdr>
            <w:top w:val="none" w:sz="0" w:space="0" w:color="auto"/>
            <w:left w:val="none" w:sz="0" w:space="0" w:color="auto"/>
            <w:bottom w:val="none" w:sz="0" w:space="0" w:color="auto"/>
            <w:right w:val="none" w:sz="0" w:space="0" w:color="auto"/>
          </w:divBdr>
        </w:div>
      </w:divsChild>
    </w:div>
    <w:div w:id="1361315342">
      <w:bodyDiv w:val="1"/>
      <w:marLeft w:val="0"/>
      <w:marRight w:val="0"/>
      <w:marTop w:val="0"/>
      <w:marBottom w:val="0"/>
      <w:divBdr>
        <w:top w:val="none" w:sz="0" w:space="0" w:color="auto"/>
        <w:left w:val="none" w:sz="0" w:space="0" w:color="auto"/>
        <w:bottom w:val="none" w:sz="0" w:space="0" w:color="auto"/>
        <w:right w:val="none" w:sz="0" w:space="0" w:color="auto"/>
      </w:divBdr>
    </w:div>
    <w:div w:id="1377464116">
      <w:bodyDiv w:val="1"/>
      <w:marLeft w:val="0"/>
      <w:marRight w:val="0"/>
      <w:marTop w:val="0"/>
      <w:marBottom w:val="0"/>
      <w:divBdr>
        <w:top w:val="none" w:sz="0" w:space="0" w:color="auto"/>
        <w:left w:val="none" w:sz="0" w:space="0" w:color="auto"/>
        <w:bottom w:val="none" w:sz="0" w:space="0" w:color="auto"/>
        <w:right w:val="none" w:sz="0" w:space="0" w:color="auto"/>
      </w:divBdr>
      <w:divsChild>
        <w:div w:id="1252273040">
          <w:marLeft w:val="0"/>
          <w:marRight w:val="0"/>
          <w:marTop w:val="0"/>
          <w:marBottom w:val="0"/>
          <w:divBdr>
            <w:top w:val="none" w:sz="0" w:space="0" w:color="auto"/>
            <w:left w:val="none" w:sz="0" w:space="0" w:color="auto"/>
            <w:bottom w:val="none" w:sz="0" w:space="0" w:color="auto"/>
            <w:right w:val="none" w:sz="0" w:space="0" w:color="auto"/>
          </w:divBdr>
        </w:div>
      </w:divsChild>
    </w:div>
    <w:div w:id="1397555630">
      <w:bodyDiv w:val="1"/>
      <w:marLeft w:val="0"/>
      <w:marRight w:val="0"/>
      <w:marTop w:val="0"/>
      <w:marBottom w:val="0"/>
      <w:divBdr>
        <w:top w:val="none" w:sz="0" w:space="0" w:color="auto"/>
        <w:left w:val="none" w:sz="0" w:space="0" w:color="auto"/>
        <w:bottom w:val="none" w:sz="0" w:space="0" w:color="auto"/>
        <w:right w:val="none" w:sz="0" w:space="0" w:color="auto"/>
      </w:divBdr>
    </w:div>
    <w:div w:id="1413578065">
      <w:bodyDiv w:val="1"/>
      <w:marLeft w:val="0"/>
      <w:marRight w:val="0"/>
      <w:marTop w:val="0"/>
      <w:marBottom w:val="0"/>
      <w:divBdr>
        <w:top w:val="none" w:sz="0" w:space="0" w:color="auto"/>
        <w:left w:val="none" w:sz="0" w:space="0" w:color="auto"/>
        <w:bottom w:val="none" w:sz="0" w:space="0" w:color="auto"/>
        <w:right w:val="none" w:sz="0" w:space="0" w:color="auto"/>
      </w:divBdr>
    </w:div>
    <w:div w:id="1428384853">
      <w:bodyDiv w:val="1"/>
      <w:marLeft w:val="0"/>
      <w:marRight w:val="0"/>
      <w:marTop w:val="0"/>
      <w:marBottom w:val="0"/>
      <w:divBdr>
        <w:top w:val="none" w:sz="0" w:space="0" w:color="auto"/>
        <w:left w:val="none" w:sz="0" w:space="0" w:color="auto"/>
        <w:bottom w:val="none" w:sz="0" w:space="0" w:color="auto"/>
        <w:right w:val="none" w:sz="0" w:space="0" w:color="auto"/>
      </w:divBdr>
      <w:divsChild>
        <w:div w:id="637493921">
          <w:marLeft w:val="0"/>
          <w:marRight w:val="0"/>
          <w:marTop w:val="0"/>
          <w:marBottom w:val="0"/>
          <w:divBdr>
            <w:top w:val="none" w:sz="0" w:space="0" w:color="auto"/>
            <w:left w:val="none" w:sz="0" w:space="0" w:color="auto"/>
            <w:bottom w:val="none" w:sz="0" w:space="0" w:color="auto"/>
            <w:right w:val="none" w:sz="0" w:space="0" w:color="auto"/>
          </w:divBdr>
        </w:div>
      </w:divsChild>
    </w:div>
    <w:div w:id="1433090249">
      <w:bodyDiv w:val="1"/>
      <w:marLeft w:val="0"/>
      <w:marRight w:val="0"/>
      <w:marTop w:val="0"/>
      <w:marBottom w:val="0"/>
      <w:divBdr>
        <w:top w:val="none" w:sz="0" w:space="0" w:color="auto"/>
        <w:left w:val="none" w:sz="0" w:space="0" w:color="auto"/>
        <w:bottom w:val="none" w:sz="0" w:space="0" w:color="auto"/>
        <w:right w:val="none" w:sz="0" w:space="0" w:color="auto"/>
      </w:divBdr>
    </w:div>
    <w:div w:id="1506164156">
      <w:bodyDiv w:val="1"/>
      <w:marLeft w:val="0"/>
      <w:marRight w:val="0"/>
      <w:marTop w:val="0"/>
      <w:marBottom w:val="0"/>
      <w:divBdr>
        <w:top w:val="none" w:sz="0" w:space="0" w:color="auto"/>
        <w:left w:val="none" w:sz="0" w:space="0" w:color="auto"/>
        <w:bottom w:val="none" w:sz="0" w:space="0" w:color="auto"/>
        <w:right w:val="none" w:sz="0" w:space="0" w:color="auto"/>
      </w:divBdr>
    </w:div>
    <w:div w:id="1572274237">
      <w:bodyDiv w:val="1"/>
      <w:marLeft w:val="0"/>
      <w:marRight w:val="0"/>
      <w:marTop w:val="0"/>
      <w:marBottom w:val="0"/>
      <w:divBdr>
        <w:top w:val="none" w:sz="0" w:space="0" w:color="auto"/>
        <w:left w:val="none" w:sz="0" w:space="0" w:color="auto"/>
        <w:bottom w:val="none" w:sz="0" w:space="0" w:color="auto"/>
        <w:right w:val="none" w:sz="0" w:space="0" w:color="auto"/>
      </w:divBdr>
      <w:divsChild>
        <w:div w:id="62798915">
          <w:marLeft w:val="0"/>
          <w:marRight w:val="0"/>
          <w:marTop w:val="0"/>
          <w:marBottom w:val="0"/>
          <w:divBdr>
            <w:top w:val="none" w:sz="0" w:space="0" w:color="auto"/>
            <w:left w:val="none" w:sz="0" w:space="0" w:color="auto"/>
            <w:bottom w:val="none" w:sz="0" w:space="0" w:color="auto"/>
            <w:right w:val="none" w:sz="0" w:space="0" w:color="auto"/>
          </w:divBdr>
        </w:div>
      </w:divsChild>
    </w:div>
    <w:div w:id="1638335952">
      <w:bodyDiv w:val="1"/>
      <w:marLeft w:val="0"/>
      <w:marRight w:val="0"/>
      <w:marTop w:val="0"/>
      <w:marBottom w:val="0"/>
      <w:divBdr>
        <w:top w:val="none" w:sz="0" w:space="0" w:color="auto"/>
        <w:left w:val="none" w:sz="0" w:space="0" w:color="auto"/>
        <w:bottom w:val="none" w:sz="0" w:space="0" w:color="auto"/>
        <w:right w:val="none" w:sz="0" w:space="0" w:color="auto"/>
      </w:divBdr>
    </w:div>
    <w:div w:id="1711610696">
      <w:bodyDiv w:val="1"/>
      <w:marLeft w:val="0"/>
      <w:marRight w:val="0"/>
      <w:marTop w:val="0"/>
      <w:marBottom w:val="0"/>
      <w:divBdr>
        <w:top w:val="none" w:sz="0" w:space="0" w:color="auto"/>
        <w:left w:val="none" w:sz="0" w:space="0" w:color="auto"/>
        <w:bottom w:val="none" w:sz="0" w:space="0" w:color="auto"/>
        <w:right w:val="none" w:sz="0" w:space="0" w:color="auto"/>
      </w:divBdr>
      <w:divsChild>
        <w:div w:id="1582063388">
          <w:marLeft w:val="0"/>
          <w:marRight w:val="0"/>
          <w:marTop w:val="0"/>
          <w:marBottom w:val="0"/>
          <w:divBdr>
            <w:top w:val="none" w:sz="0" w:space="0" w:color="auto"/>
            <w:left w:val="none" w:sz="0" w:space="0" w:color="auto"/>
            <w:bottom w:val="none" w:sz="0" w:space="0" w:color="auto"/>
            <w:right w:val="none" w:sz="0" w:space="0" w:color="auto"/>
          </w:divBdr>
        </w:div>
      </w:divsChild>
    </w:div>
    <w:div w:id="1714619270">
      <w:bodyDiv w:val="1"/>
      <w:marLeft w:val="0"/>
      <w:marRight w:val="0"/>
      <w:marTop w:val="0"/>
      <w:marBottom w:val="0"/>
      <w:divBdr>
        <w:top w:val="none" w:sz="0" w:space="0" w:color="auto"/>
        <w:left w:val="none" w:sz="0" w:space="0" w:color="auto"/>
        <w:bottom w:val="none" w:sz="0" w:space="0" w:color="auto"/>
        <w:right w:val="none" w:sz="0" w:space="0" w:color="auto"/>
      </w:divBdr>
    </w:div>
    <w:div w:id="1719666412">
      <w:bodyDiv w:val="1"/>
      <w:marLeft w:val="0"/>
      <w:marRight w:val="0"/>
      <w:marTop w:val="0"/>
      <w:marBottom w:val="0"/>
      <w:divBdr>
        <w:top w:val="none" w:sz="0" w:space="0" w:color="auto"/>
        <w:left w:val="none" w:sz="0" w:space="0" w:color="auto"/>
        <w:bottom w:val="none" w:sz="0" w:space="0" w:color="auto"/>
        <w:right w:val="none" w:sz="0" w:space="0" w:color="auto"/>
      </w:divBdr>
    </w:div>
    <w:div w:id="1737704318">
      <w:bodyDiv w:val="1"/>
      <w:marLeft w:val="0"/>
      <w:marRight w:val="0"/>
      <w:marTop w:val="0"/>
      <w:marBottom w:val="0"/>
      <w:divBdr>
        <w:top w:val="none" w:sz="0" w:space="0" w:color="auto"/>
        <w:left w:val="none" w:sz="0" w:space="0" w:color="auto"/>
        <w:bottom w:val="none" w:sz="0" w:space="0" w:color="auto"/>
        <w:right w:val="none" w:sz="0" w:space="0" w:color="auto"/>
      </w:divBdr>
    </w:div>
    <w:div w:id="1746761127">
      <w:bodyDiv w:val="1"/>
      <w:marLeft w:val="0"/>
      <w:marRight w:val="0"/>
      <w:marTop w:val="0"/>
      <w:marBottom w:val="0"/>
      <w:divBdr>
        <w:top w:val="none" w:sz="0" w:space="0" w:color="auto"/>
        <w:left w:val="none" w:sz="0" w:space="0" w:color="auto"/>
        <w:bottom w:val="none" w:sz="0" w:space="0" w:color="auto"/>
        <w:right w:val="none" w:sz="0" w:space="0" w:color="auto"/>
      </w:divBdr>
      <w:divsChild>
        <w:div w:id="1840269570">
          <w:marLeft w:val="0"/>
          <w:marRight w:val="0"/>
          <w:marTop w:val="0"/>
          <w:marBottom w:val="0"/>
          <w:divBdr>
            <w:top w:val="none" w:sz="0" w:space="0" w:color="auto"/>
            <w:left w:val="none" w:sz="0" w:space="0" w:color="auto"/>
            <w:bottom w:val="none" w:sz="0" w:space="0" w:color="auto"/>
            <w:right w:val="none" w:sz="0" w:space="0" w:color="auto"/>
          </w:divBdr>
        </w:div>
      </w:divsChild>
    </w:div>
    <w:div w:id="1811903687">
      <w:bodyDiv w:val="1"/>
      <w:marLeft w:val="0"/>
      <w:marRight w:val="0"/>
      <w:marTop w:val="0"/>
      <w:marBottom w:val="0"/>
      <w:divBdr>
        <w:top w:val="none" w:sz="0" w:space="0" w:color="auto"/>
        <w:left w:val="none" w:sz="0" w:space="0" w:color="auto"/>
        <w:bottom w:val="none" w:sz="0" w:space="0" w:color="auto"/>
        <w:right w:val="none" w:sz="0" w:space="0" w:color="auto"/>
      </w:divBdr>
    </w:div>
    <w:div w:id="1817524934">
      <w:bodyDiv w:val="1"/>
      <w:marLeft w:val="0"/>
      <w:marRight w:val="0"/>
      <w:marTop w:val="0"/>
      <w:marBottom w:val="0"/>
      <w:divBdr>
        <w:top w:val="none" w:sz="0" w:space="0" w:color="auto"/>
        <w:left w:val="none" w:sz="0" w:space="0" w:color="auto"/>
        <w:bottom w:val="none" w:sz="0" w:space="0" w:color="auto"/>
        <w:right w:val="none" w:sz="0" w:space="0" w:color="auto"/>
      </w:divBdr>
    </w:div>
    <w:div w:id="1820148979">
      <w:bodyDiv w:val="1"/>
      <w:marLeft w:val="0"/>
      <w:marRight w:val="0"/>
      <w:marTop w:val="0"/>
      <w:marBottom w:val="0"/>
      <w:divBdr>
        <w:top w:val="none" w:sz="0" w:space="0" w:color="auto"/>
        <w:left w:val="none" w:sz="0" w:space="0" w:color="auto"/>
        <w:bottom w:val="none" w:sz="0" w:space="0" w:color="auto"/>
        <w:right w:val="none" w:sz="0" w:space="0" w:color="auto"/>
      </w:divBdr>
    </w:div>
    <w:div w:id="1833330400">
      <w:bodyDiv w:val="1"/>
      <w:marLeft w:val="0"/>
      <w:marRight w:val="0"/>
      <w:marTop w:val="0"/>
      <w:marBottom w:val="0"/>
      <w:divBdr>
        <w:top w:val="none" w:sz="0" w:space="0" w:color="auto"/>
        <w:left w:val="none" w:sz="0" w:space="0" w:color="auto"/>
        <w:bottom w:val="none" w:sz="0" w:space="0" w:color="auto"/>
        <w:right w:val="none" w:sz="0" w:space="0" w:color="auto"/>
      </w:divBdr>
    </w:div>
    <w:div w:id="1841113216">
      <w:bodyDiv w:val="1"/>
      <w:marLeft w:val="0"/>
      <w:marRight w:val="0"/>
      <w:marTop w:val="0"/>
      <w:marBottom w:val="0"/>
      <w:divBdr>
        <w:top w:val="none" w:sz="0" w:space="0" w:color="auto"/>
        <w:left w:val="none" w:sz="0" w:space="0" w:color="auto"/>
        <w:bottom w:val="none" w:sz="0" w:space="0" w:color="auto"/>
        <w:right w:val="none" w:sz="0" w:space="0" w:color="auto"/>
      </w:divBdr>
    </w:div>
    <w:div w:id="1883983095">
      <w:bodyDiv w:val="1"/>
      <w:marLeft w:val="0"/>
      <w:marRight w:val="0"/>
      <w:marTop w:val="0"/>
      <w:marBottom w:val="0"/>
      <w:divBdr>
        <w:top w:val="none" w:sz="0" w:space="0" w:color="auto"/>
        <w:left w:val="none" w:sz="0" w:space="0" w:color="auto"/>
        <w:bottom w:val="none" w:sz="0" w:space="0" w:color="auto"/>
        <w:right w:val="none" w:sz="0" w:space="0" w:color="auto"/>
      </w:divBdr>
    </w:div>
    <w:div w:id="1886944109">
      <w:bodyDiv w:val="1"/>
      <w:marLeft w:val="0"/>
      <w:marRight w:val="0"/>
      <w:marTop w:val="0"/>
      <w:marBottom w:val="0"/>
      <w:divBdr>
        <w:top w:val="none" w:sz="0" w:space="0" w:color="auto"/>
        <w:left w:val="none" w:sz="0" w:space="0" w:color="auto"/>
        <w:bottom w:val="none" w:sz="0" w:space="0" w:color="auto"/>
        <w:right w:val="none" w:sz="0" w:space="0" w:color="auto"/>
      </w:divBdr>
      <w:divsChild>
        <w:div w:id="151877440">
          <w:marLeft w:val="0"/>
          <w:marRight w:val="0"/>
          <w:marTop w:val="0"/>
          <w:marBottom w:val="0"/>
          <w:divBdr>
            <w:top w:val="none" w:sz="0" w:space="0" w:color="auto"/>
            <w:left w:val="none" w:sz="0" w:space="0" w:color="auto"/>
            <w:bottom w:val="none" w:sz="0" w:space="0" w:color="auto"/>
            <w:right w:val="none" w:sz="0" w:space="0" w:color="auto"/>
          </w:divBdr>
        </w:div>
      </w:divsChild>
    </w:div>
    <w:div w:id="1910119251">
      <w:bodyDiv w:val="1"/>
      <w:marLeft w:val="0"/>
      <w:marRight w:val="0"/>
      <w:marTop w:val="0"/>
      <w:marBottom w:val="0"/>
      <w:divBdr>
        <w:top w:val="none" w:sz="0" w:space="0" w:color="auto"/>
        <w:left w:val="none" w:sz="0" w:space="0" w:color="auto"/>
        <w:bottom w:val="none" w:sz="0" w:space="0" w:color="auto"/>
        <w:right w:val="none" w:sz="0" w:space="0" w:color="auto"/>
      </w:divBdr>
      <w:divsChild>
        <w:div w:id="473104557">
          <w:marLeft w:val="0"/>
          <w:marRight w:val="0"/>
          <w:marTop w:val="0"/>
          <w:marBottom w:val="0"/>
          <w:divBdr>
            <w:top w:val="none" w:sz="0" w:space="0" w:color="auto"/>
            <w:left w:val="none" w:sz="0" w:space="0" w:color="auto"/>
            <w:bottom w:val="none" w:sz="0" w:space="0" w:color="auto"/>
            <w:right w:val="none" w:sz="0" w:space="0" w:color="auto"/>
          </w:divBdr>
        </w:div>
      </w:divsChild>
    </w:div>
    <w:div w:id="1957786836">
      <w:bodyDiv w:val="1"/>
      <w:marLeft w:val="0"/>
      <w:marRight w:val="0"/>
      <w:marTop w:val="0"/>
      <w:marBottom w:val="0"/>
      <w:divBdr>
        <w:top w:val="none" w:sz="0" w:space="0" w:color="auto"/>
        <w:left w:val="none" w:sz="0" w:space="0" w:color="auto"/>
        <w:bottom w:val="none" w:sz="0" w:space="0" w:color="auto"/>
        <w:right w:val="none" w:sz="0" w:space="0" w:color="auto"/>
      </w:divBdr>
    </w:div>
    <w:div w:id="1960144879">
      <w:bodyDiv w:val="1"/>
      <w:marLeft w:val="0"/>
      <w:marRight w:val="0"/>
      <w:marTop w:val="0"/>
      <w:marBottom w:val="0"/>
      <w:divBdr>
        <w:top w:val="none" w:sz="0" w:space="0" w:color="auto"/>
        <w:left w:val="none" w:sz="0" w:space="0" w:color="auto"/>
        <w:bottom w:val="none" w:sz="0" w:space="0" w:color="auto"/>
        <w:right w:val="none" w:sz="0" w:space="0" w:color="auto"/>
      </w:divBdr>
    </w:div>
    <w:div w:id="1971667757">
      <w:bodyDiv w:val="1"/>
      <w:marLeft w:val="0"/>
      <w:marRight w:val="0"/>
      <w:marTop w:val="0"/>
      <w:marBottom w:val="0"/>
      <w:divBdr>
        <w:top w:val="none" w:sz="0" w:space="0" w:color="auto"/>
        <w:left w:val="none" w:sz="0" w:space="0" w:color="auto"/>
        <w:bottom w:val="none" w:sz="0" w:space="0" w:color="auto"/>
        <w:right w:val="none" w:sz="0" w:space="0" w:color="auto"/>
      </w:divBdr>
    </w:div>
    <w:div w:id="1983802529">
      <w:bodyDiv w:val="1"/>
      <w:marLeft w:val="0"/>
      <w:marRight w:val="0"/>
      <w:marTop w:val="0"/>
      <w:marBottom w:val="0"/>
      <w:divBdr>
        <w:top w:val="none" w:sz="0" w:space="0" w:color="auto"/>
        <w:left w:val="none" w:sz="0" w:space="0" w:color="auto"/>
        <w:bottom w:val="none" w:sz="0" w:space="0" w:color="auto"/>
        <w:right w:val="none" w:sz="0" w:space="0" w:color="auto"/>
      </w:divBdr>
    </w:div>
    <w:div w:id="1995327752">
      <w:bodyDiv w:val="1"/>
      <w:marLeft w:val="0"/>
      <w:marRight w:val="0"/>
      <w:marTop w:val="0"/>
      <w:marBottom w:val="0"/>
      <w:divBdr>
        <w:top w:val="none" w:sz="0" w:space="0" w:color="auto"/>
        <w:left w:val="none" w:sz="0" w:space="0" w:color="auto"/>
        <w:bottom w:val="none" w:sz="0" w:space="0" w:color="auto"/>
        <w:right w:val="none" w:sz="0" w:space="0" w:color="auto"/>
      </w:divBdr>
      <w:divsChild>
        <w:div w:id="766925356">
          <w:marLeft w:val="0"/>
          <w:marRight w:val="0"/>
          <w:marTop w:val="0"/>
          <w:marBottom w:val="0"/>
          <w:divBdr>
            <w:top w:val="none" w:sz="0" w:space="0" w:color="auto"/>
            <w:left w:val="none" w:sz="0" w:space="0" w:color="auto"/>
            <w:bottom w:val="none" w:sz="0" w:space="0" w:color="auto"/>
            <w:right w:val="none" w:sz="0" w:space="0" w:color="auto"/>
          </w:divBdr>
          <w:divsChild>
            <w:div w:id="344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6425">
      <w:bodyDiv w:val="1"/>
      <w:marLeft w:val="0"/>
      <w:marRight w:val="0"/>
      <w:marTop w:val="0"/>
      <w:marBottom w:val="0"/>
      <w:divBdr>
        <w:top w:val="none" w:sz="0" w:space="0" w:color="auto"/>
        <w:left w:val="none" w:sz="0" w:space="0" w:color="auto"/>
        <w:bottom w:val="none" w:sz="0" w:space="0" w:color="auto"/>
        <w:right w:val="none" w:sz="0" w:space="0" w:color="auto"/>
      </w:divBdr>
      <w:divsChild>
        <w:div w:id="1920752663">
          <w:marLeft w:val="0"/>
          <w:marRight w:val="0"/>
          <w:marTop w:val="0"/>
          <w:marBottom w:val="0"/>
          <w:divBdr>
            <w:top w:val="none" w:sz="0" w:space="0" w:color="auto"/>
            <w:left w:val="none" w:sz="0" w:space="0" w:color="auto"/>
            <w:bottom w:val="none" w:sz="0" w:space="0" w:color="auto"/>
            <w:right w:val="none" w:sz="0" w:space="0" w:color="auto"/>
          </w:divBdr>
        </w:div>
      </w:divsChild>
    </w:div>
    <w:div w:id="2097165388">
      <w:bodyDiv w:val="1"/>
      <w:marLeft w:val="0"/>
      <w:marRight w:val="0"/>
      <w:marTop w:val="0"/>
      <w:marBottom w:val="0"/>
      <w:divBdr>
        <w:top w:val="none" w:sz="0" w:space="0" w:color="auto"/>
        <w:left w:val="none" w:sz="0" w:space="0" w:color="auto"/>
        <w:bottom w:val="none" w:sz="0" w:space="0" w:color="auto"/>
        <w:right w:val="none" w:sz="0" w:space="0" w:color="auto"/>
      </w:divBdr>
      <w:divsChild>
        <w:div w:id="1360399674">
          <w:marLeft w:val="0"/>
          <w:marRight w:val="0"/>
          <w:marTop w:val="0"/>
          <w:marBottom w:val="0"/>
          <w:divBdr>
            <w:top w:val="none" w:sz="0" w:space="0" w:color="auto"/>
            <w:left w:val="none" w:sz="0" w:space="0" w:color="auto"/>
            <w:bottom w:val="none" w:sz="0" w:space="0" w:color="auto"/>
            <w:right w:val="none" w:sz="0" w:space="0" w:color="auto"/>
          </w:divBdr>
        </w:div>
      </w:divsChild>
    </w:div>
    <w:div w:id="21317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dpa@ukr.net" TargetMode="External"/><Relationship Id="rId3" Type="http://schemas.openxmlformats.org/officeDocument/2006/relationships/webSettings" Target="webSettings.xml"/><Relationship Id="rId7" Type="http://schemas.openxmlformats.org/officeDocument/2006/relationships/hyperlink" Target="mailto:cv.official@sfs.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372)%2054-55-76" TargetMode="External"/><Relationship Id="rId5" Type="http://schemas.openxmlformats.org/officeDocument/2006/relationships/hyperlink" Target="https://zakon.rada.gov.ua/laws/show/1644-1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9392</Words>
  <Characters>5355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2021-09-27T06:44:00Z</dcterms:created>
  <dcterms:modified xsi:type="dcterms:W3CDTF">2021-09-27T06:46:00Z</dcterms:modified>
</cp:coreProperties>
</file>