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8B1" w:rsidRDefault="004F08B1" w:rsidP="004F08B1">
      <w:pPr>
        <w:pStyle w:val="11"/>
        <w:jc w:val="center"/>
        <w:rPr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58E04D" wp14:editId="17A1ABFD">
            <wp:simplePos x="0" y="0"/>
            <wp:positionH relativeFrom="column">
              <wp:posOffset>-387350</wp:posOffset>
            </wp:positionH>
            <wp:positionV relativeFrom="paragraph">
              <wp:posOffset>635</wp:posOffset>
            </wp:positionV>
            <wp:extent cx="643890" cy="89852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4"/>
        </w:rPr>
        <w:t>Головне управління ДПС у Чернівецькій області</w:t>
      </w:r>
    </w:p>
    <w:p w:rsidR="004F08B1" w:rsidRDefault="004F08B1" w:rsidP="004F08B1">
      <w:pPr>
        <w:pStyle w:val="11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просить розмістити інформаційні матеріали</w:t>
      </w:r>
    </w:p>
    <w:p w:rsidR="004F08B1" w:rsidRDefault="004F08B1" w:rsidP="004F08B1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:rsidR="004F08B1" w:rsidRPr="004F08B1" w:rsidRDefault="004F08B1" w:rsidP="004F08B1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bookmarkStart w:id="0" w:name="_GoBack"/>
      <w:bookmarkEnd w:id="0"/>
      <w:r w:rsidRPr="004F08B1">
        <w:rPr>
          <w:sz w:val="24"/>
          <w:szCs w:val="24"/>
        </w:rPr>
        <w:t>За три квартали 2021 року бюджети Буковини отримали понад 2,9 мільярдів гривень податкових платежів</w:t>
      </w:r>
    </w:p>
    <w:p w:rsidR="004F08B1" w:rsidRPr="004F08B1" w:rsidRDefault="004F08B1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rPr>
          <w:b/>
          <w:bCs/>
          <w:kern w:val="36"/>
        </w:rPr>
        <w:t xml:space="preserve"> </w:t>
      </w:r>
      <w:r w:rsidRPr="004F08B1">
        <w:t xml:space="preserve">Упродовж січня-вересня 2021 року до місцевих бюджетів Чернівецької області надійшло 2900,8 млн гривень податків та зборів, що порівняно з аналогічним періодом минулого року більше на 535,0 млн гривень. Планові показники виконано на 108,3 відсотків, а це додатково до бюджетів територіальних громад 222,5 млн гривень. Про це повідомив начальник Головного управління ДПС у Чернівецькій області Віталій Шпак. </w:t>
      </w:r>
    </w:p>
    <w:p w:rsidR="004F08B1" w:rsidRPr="004F08B1" w:rsidRDefault="004F08B1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t xml:space="preserve">«Звісно, що головним сегментом наповнення місцевих бюджетів залишається податок на доходи фізичних осіб. Упродовж дев’яти місяців цього року, буковинці сплатили 1937,2 млн гривень цього платежу. У порівнянні з аналогічним періодом минулого року забезпечено приріст надходжень в абсолютній сумі 370,3 млн гривень та 114,5 млн гривень додатково до планового показника», – деталізував Віталій Шпак. </w:t>
      </w:r>
    </w:p>
    <w:p w:rsidR="004F08B1" w:rsidRPr="004F08B1" w:rsidRDefault="004F08B1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t xml:space="preserve">Буковинські підприємці і аграрії сплатили 414,9 млн гривень єдиного податку, перевищивши рівень 2020 року більше на 81,2 млн гривень та 52 млн гривень понад планові показники. Зокрема, СПД-фізичні особи забезпечили 343 млн гривень, СГД-юридичні особи – 51 млн гривень мільйона, сільгоспвиробники – 20,8 млн гривень. </w:t>
      </w:r>
    </w:p>
    <w:p w:rsidR="004F08B1" w:rsidRPr="004F08B1" w:rsidRDefault="004F08B1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t xml:space="preserve">Від майнових податків місцеві громади отримали 369,7 млн. гривень в тому числі плата за землю – 311,1 млн. гривень та податок на нерухоме майно – 57,5 млн. гривень. </w:t>
      </w:r>
    </w:p>
    <w:p w:rsidR="004F08B1" w:rsidRPr="004F08B1" w:rsidRDefault="004F08B1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t xml:space="preserve">Крім того, до місцевих бюджетів надійшло 96,0 млн гривень акцизного податку з роздрібного продажу підакцизних товарів, 25,9 млн гривень рентної плати за використання природних ресурсів, 26,7 млн гривень податку на прибуток, 12,7 млн. гривень плати за </w:t>
      </w:r>
      <w:proofErr w:type="spellStart"/>
      <w:r w:rsidRPr="004F08B1">
        <w:t>лiцензiю</w:t>
      </w:r>
      <w:proofErr w:type="spellEnd"/>
      <w:r w:rsidRPr="004F08B1">
        <w:t xml:space="preserve"> на право роздрібної торгівлі тощо. </w:t>
      </w:r>
    </w:p>
    <w:p w:rsidR="004F08B1" w:rsidRPr="004F08B1" w:rsidRDefault="004F08B1" w:rsidP="004F08B1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A07A1F" w:rsidRPr="00A07A1F" w:rsidRDefault="00A07A1F" w:rsidP="004F08B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A07A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Порядок внесення змін до облікових даних юридичних осіб та їх відокремлених підрозділів, відомості щодо яких містяться в ЄДР</w:t>
      </w:r>
    </w:p>
    <w:p w:rsidR="00A07A1F" w:rsidRPr="004F08B1" w:rsidRDefault="00A07A1F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t xml:space="preserve">В Головному управлінні ДПС у Чернівецькій області роз’яснюють, стосовно юридичних осіб та їх відокремлених підрозділів, відомості про яких містяться в Єдиному державному реєстрі юридичних осіб, фізичних осіб – підприємців та громадських формувань: </w:t>
      </w:r>
    </w:p>
    <w:p w:rsidR="00A07A1F" w:rsidRPr="004F08B1" w:rsidRDefault="00A07A1F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t xml:space="preserve">інформація про призначення або зміну керівника/тимчасово виконуючого обов’язки керівника, зміну місцезнаходження тощо, оновлюється в контролюючих органах на підставі відомостей, отриманих від державного реєстратора, в порядку, визначеному Законом України «Про державну реєстрацію юридичних осіб, фізичних осіб – підприємців та громадських формувань» із змінами і доповненнями; </w:t>
      </w:r>
    </w:p>
    <w:p w:rsidR="00A07A1F" w:rsidRPr="004F08B1" w:rsidRDefault="00A07A1F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t xml:space="preserve">інформація про головного бухгалтера оновлюється на підставі заяви для юридичних осіб та відокремлених підрозділів за формою № 1-ОПП (далі – заява ф. № 1-ОПП) з позначкою «Відомості про особу, відповідальну за ведення бухгалтерського та/або податкового обліку» або реєстраційної заяви платника податку на додану вартість, якщо така реєстраційна заява була подана в один із способів, визначених п. 183.7 ст. 183 </w:t>
      </w:r>
      <w:proofErr w:type="spellStart"/>
      <w:r w:rsidRPr="004F08B1">
        <w:t>розд</w:t>
      </w:r>
      <w:proofErr w:type="spellEnd"/>
      <w:r w:rsidRPr="004F08B1">
        <w:t xml:space="preserve">. V ПКУ, та задоволена контролюючим органом. </w:t>
      </w:r>
    </w:p>
    <w:p w:rsidR="00A07A1F" w:rsidRPr="004F08B1" w:rsidRDefault="00A07A1F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t xml:space="preserve">У цьому разі платник податків звільняється від подання до контролюючого органу заяви за ф. № 1-ОПП у зв’язку із зміною відомостей стосовно осіб, відповідальних за ведення бухгалтерського та/або податкового обліку юридичної особи. </w:t>
      </w:r>
    </w:p>
    <w:p w:rsidR="00A07A1F" w:rsidRPr="004F08B1" w:rsidRDefault="00A07A1F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t xml:space="preserve">Заява за ф. № 1-ОПП та уточнені документи повинні бути надані до контролюючого органу протягом 10 календарних днів з дня внесення змін. </w:t>
      </w:r>
    </w:p>
    <w:p w:rsidR="004F08B1" w:rsidRDefault="004F08B1" w:rsidP="004F08B1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4F08B1" w:rsidRPr="004F08B1" w:rsidRDefault="004F08B1" w:rsidP="004F08B1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proofErr w:type="spellStart"/>
      <w:r w:rsidRPr="004F08B1">
        <w:rPr>
          <w:sz w:val="24"/>
          <w:szCs w:val="24"/>
        </w:rPr>
        <w:t>Cплачену</w:t>
      </w:r>
      <w:proofErr w:type="spellEnd"/>
      <w:r w:rsidRPr="004F08B1">
        <w:rPr>
          <w:sz w:val="24"/>
          <w:szCs w:val="24"/>
        </w:rPr>
        <w:t xml:space="preserve"> надміру суму збору з одноразового (спеціального) добровільного декларування можливо повернути</w:t>
      </w:r>
    </w:p>
    <w:p w:rsidR="004F08B1" w:rsidRPr="004F08B1" w:rsidRDefault="004F08B1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t xml:space="preserve">У Головному управлінні ДПС у Чернівецькій області, що відповідно до абзацу першого </w:t>
      </w:r>
      <w:proofErr w:type="spellStart"/>
      <w:r w:rsidRPr="004F08B1">
        <w:t>п.п</w:t>
      </w:r>
      <w:proofErr w:type="spellEnd"/>
      <w:r w:rsidRPr="004F08B1">
        <w:t xml:space="preserve">. 15.1 п. 15 </w:t>
      </w:r>
      <w:proofErr w:type="spellStart"/>
      <w:r w:rsidRPr="004F08B1">
        <w:t>підрозд</w:t>
      </w:r>
      <w:proofErr w:type="spellEnd"/>
      <w:r w:rsidRPr="004F08B1">
        <w:t xml:space="preserve">. 9 прим. 4 </w:t>
      </w:r>
      <w:proofErr w:type="spellStart"/>
      <w:r w:rsidRPr="004F08B1">
        <w:t>розд</w:t>
      </w:r>
      <w:proofErr w:type="spellEnd"/>
      <w:r w:rsidRPr="004F08B1">
        <w:t xml:space="preserve">. XX «Перехідні положення» Податкового кодексу України одноразова (спеціальна) добровільна декларація підлягає в порядку, передбаченому </w:t>
      </w:r>
      <w:proofErr w:type="spellStart"/>
      <w:r w:rsidRPr="004F08B1">
        <w:t>підрозд</w:t>
      </w:r>
      <w:proofErr w:type="spellEnd"/>
      <w:r w:rsidRPr="004F08B1">
        <w:t xml:space="preserve">. 9 прим. 4 </w:t>
      </w:r>
      <w:proofErr w:type="spellStart"/>
      <w:r w:rsidRPr="004F08B1">
        <w:t>розд</w:t>
      </w:r>
      <w:proofErr w:type="spellEnd"/>
      <w:r w:rsidRPr="004F08B1">
        <w:t xml:space="preserve">. XX «Перехідні положення» ПКУ, камеральній перевірці, яку </w:t>
      </w:r>
      <w:r w:rsidRPr="004F08B1">
        <w:lastRenderedPageBreak/>
        <w:t xml:space="preserve">контролюючий орган проводить протягом 60 календарних днів, що настають за днем подання йому відповідної Декларації. </w:t>
      </w:r>
    </w:p>
    <w:p w:rsidR="004F08B1" w:rsidRPr="004F08B1" w:rsidRDefault="004F08B1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t xml:space="preserve">У разі виявлення контролюючим органом за результатами камеральної перевірки відповідної Декларації арифметичної помилки, що призвела до недоплати суми збору з одноразового (спеціального) добровільного декларування (далі – Збір), декларант, який подав відповідну одноразову (спеціальну) добровільну декларацію, зобов’язаний сплатити суму такої недоплати протягом 10 календарних днів з дня отримання відповідного повідомлення за довільною формою контролюючого органу, та подати уточнюючу відповідну Декларацію протягом 20 календарних днів з дня отримання такого повідомлення (абзац четвертий </w:t>
      </w:r>
      <w:proofErr w:type="spellStart"/>
      <w:r w:rsidRPr="004F08B1">
        <w:t>п.п</w:t>
      </w:r>
      <w:proofErr w:type="spellEnd"/>
      <w:r w:rsidRPr="004F08B1">
        <w:t xml:space="preserve">. 15.1 п. 15 </w:t>
      </w:r>
      <w:proofErr w:type="spellStart"/>
      <w:r w:rsidRPr="004F08B1">
        <w:t>підрозд</w:t>
      </w:r>
      <w:proofErr w:type="spellEnd"/>
      <w:r w:rsidRPr="004F08B1">
        <w:t xml:space="preserve">. 9 прим. 4 </w:t>
      </w:r>
      <w:proofErr w:type="spellStart"/>
      <w:r w:rsidRPr="004F08B1">
        <w:t>розд</w:t>
      </w:r>
      <w:proofErr w:type="spellEnd"/>
      <w:r w:rsidRPr="004F08B1">
        <w:t xml:space="preserve">. XX «Перехідні положення» ПКУ). </w:t>
      </w:r>
    </w:p>
    <w:p w:rsidR="004F08B1" w:rsidRPr="004F08B1" w:rsidRDefault="004F08B1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t xml:space="preserve">Згідно з абзацом четвертим п. 12 </w:t>
      </w:r>
      <w:proofErr w:type="spellStart"/>
      <w:r w:rsidRPr="004F08B1">
        <w:t>підрозд</w:t>
      </w:r>
      <w:proofErr w:type="spellEnd"/>
      <w:r w:rsidRPr="004F08B1">
        <w:t xml:space="preserve">. 9 прим. 4 </w:t>
      </w:r>
      <w:proofErr w:type="spellStart"/>
      <w:r w:rsidRPr="004F08B1">
        <w:t>розд</w:t>
      </w:r>
      <w:proofErr w:type="spellEnd"/>
      <w:r w:rsidRPr="004F08B1">
        <w:t xml:space="preserve">. XX «Перехідні положення» ПКУ у разі подання декларантом уточнюючої Декларації якщо сума Збору, визначена в уточнюючій Декларації, є меншою за суму Збору, сплачену на підставі попередньо поданої Декларації, повернення надміру сплаченої суми Збору здійснюється у порядку, визначеному ст. 43 ПКУ. </w:t>
      </w:r>
    </w:p>
    <w:p w:rsidR="004F08B1" w:rsidRPr="004F08B1" w:rsidRDefault="004F08B1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t xml:space="preserve">Згідно з п. 43.3 ст. 43 ПКУ обов’язковою умовою для здійснення повернення сум грошового зобов’язання та пені є подання платником податків заяви про таке повернення (крім повернення надміру утриманих (сплачених) сум податку з доходів фізичних осіб, які повертаються контролюючим органом на підставі поданої платником податків податкової декларації про майновий стан і доходи за звітний календарний рік за результатами проведення перерахунку його загального річного оподатковуваного доходу) протягом 1095 днів від дня виникнення помилково та/або надміру сплаченої суми та/або пені. </w:t>
      </w:r>
    </w:p>
    <w:p w:rsidR="004F08B1" w:rsidRDefault="004F08B1" w:rsidP="004F08B1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4F08B1" w:rsidRPr="004F08B1" w:rsidRDefault="004F08B1" w:rsidP="004F08B1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4F08B1">
        <w:rPr>
          <w:sz w:val="24"/>
          <w:szCs w:val="24"/>
        </w:rPr>
        <w:t>Актуальне запитання щодо внесення змін у додаток до ліцензії на право роздрібної торгівлі алкогольними напоями</w:t>
      </w:r>
    </w:p>
    <w:p w:rsidR="004F08B1" w:rsidRPr="004F08B1" w:rsidRDefault="004F08B1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rPr>
          <w:rStyle w:val="a4"/>
        </w:rPr>
        <w:t>Які документи має подати СГ для внесення змін у додаток до ліцензії на право роздрібної торгівлі алкогольними напоями у разі зміни даних щодо РРО (КОРО), через які здійснюється реалізація алкогольних напоїв та в який термін орган ліцензування вносить такі зміни?</w:t>
      </w:r>
      <w:r w:rsidRPr="004F08B1">
        <w:t xml:space="preserve"> </w:t>
      </w:r>
    </w:p>
    <w:p w:rsidR="004F08B1" w:rsidRPr="004F08B1" w:rsidRDefault="004F08B1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t xml:space="preserve">В Головному управлінні ДПС у Чернівецькій області роз’яснюють, для внесення змін у додаток до ліцензії на право роздрібної торгівлі алкогольними напоями щодо реєстраторів розрахункових операцій (далі – РРО)/книг обліку розрахункових операцій (далі – КОРО), необхідно подати заяву довільної форми із зазначенням адреси місця торгівлі, переліку РРО, програмних РРО (КОРО), які знаходяться у місці торгівлі та інформації про них: модель, модифікація, заводський номер, виробник, дата виготовлення; реєстраційні номери посвідчень РРО (КОРО), які знаходяться у місці торгівлі, фіскальні номери програмних РРО, дату початку їх обліку в контролюючих органах, а також документи, які потребують внесення змін (ліцензія з додатком). </w:t>
      </w:r>
    </w:p>
    <w:p w:rsidR="004F08B1" w:rsidRPr="004F08B1" w:rsidRDefault="004F08B1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t xml:space="preserve">Орган ліцензування на підставі такої заяви протягом трьох робочих днів видає суб’єкту господарювання переоформлену ліцензію з урахуванням змін (у разі, якщо в результаті внесення таких змін у СГ кількість РРО (КОРО) залишається незмінною або зменшується). </w:t>
      </w:r>
    </w:p>
    <w:p w:rsidR="004F08B1" w:rsidRPr="004F08B1" w:rsidRDefault="004F08B1" w:rsidP="004F08B1">
      <w:pPr>
        <w:pStyle w:val="a3"/>
        <w:spacing w:before="0" w:beforeAutospacing="0" w:after="0" w:afterAutospacing="0"/>
        <w:ind w:firstLine="567"/>
        <w:jc w:val="both"/>
      </w:pPr>
      <w:r w:rsidRPr="004F08B1">
        <w:t xml:space="preserve">У разі, якщо в результаті внесення таких змін у СГ передбачено збільшення кількості РРО (КОРО), то такий СГ додатково повинен </w:t>
      </w:r>
      <w:proofErr w:type="spellStart"/>
      <w:r w:rsidRPr="004F08B1">
        <w:t>внести</w:t>
      </w:r>
      <w:proofErr w:type="spellEnd"/>
      <w:r w:rsidRPr="004F08B1">
        <w:t xml:space="preserve"> плату за ліцензію на роздрібну торгівлю алкогольними напоями в розмірі, передбаченому ст. 15 Закону України 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пального». </w:t>
      </w:r>
    </w:p>
    <w:p w:rsidR="00E1192A" w:rsidRPr="004F08B1" w:rsidRDefault="00E1192A" w:rsidP="004F08B1">
      <w:pPr>
        <w:spacing w:after="0" w:line="240" w:lineRule="auto"/>
        <w:ind w:firstLine="567"/>
        <w:rPr>
          <w:sz w:val="24"/>
          <w:szCs w:val="24"/>
        </w:rPr>
      </w:pPr>
    </w:p>
    <w:sectPr w:rsidR="00E1192A" w:rsidRPr="004F08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1F"/>
    <w:rsid w:val="004F08B1"/>
    <w:rsid w:val="00A07A1F"/>
    <w:rsid w:val="00B162AA"/>
    <w:rsid w:val="00E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9FCB"/>
  <w15:chartTrackingRefBased/>
  <w15:docId w15:val="{5BF29CDF-2745-4809-80DC-5FD64A97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A07A1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0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F0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4653</Words>
  <Characters>2653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2021-10-07T12:19:00Z</dcterms:created>
  <dcterms:modified xsi:type="dcterms:W3CDTF">2021-10-07T12:58:00Z</dcterms:modified>
</cp:coreProperties>
</file>