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D" w:rsidRDefault="00527B70" w:rsidP="00D469BD">
      <w:pPr>
        <w:jc w:val="center"/>
        <w:rPr>
          <w:b/>
          <w:u w:val="single"/>
        </w:rPr>
      </w:pPr>
      <w:r>
        <w:rPr>
          <w:b/>
          <w:u w:val="single"/>
        </w:rPr>
        <w:t>С</w:t>
      </w:r>
      <w:r w:rsidR="00327F70">
        <w:rPr>
          <w:b/>
          <w:u w:val="single"/>
        </w:rPr>
        <w:t>лужба</w:t>
      </w:r>
      <w:r w:rsidR="00D469BD">
        <w:rPr>
          <w:b/>
          <w:u w:val="single"/>
        </w:rPr>
        <w:t xml:space="preserve"> з</w:t>
      </w:r>
      <w:r w:rsidR="00E56050">
        <w:rPr>
          <w:b/>
          <w:u w:val="single"/>
        </w:rPr>
        <w:t>айнятості інформує роботодавців</w:t>
      </w:r>
    </w:p>
    <w:p w:rsidR="00D469BD" w:rsidRDefault="00D469BD" w:rsidP="00D469BD">
      <w:pPr>
        <w:jc w:val="center"/>
        <w:rPr>
          <w:b/>
        </w:rPr>
      </w:pPr>
      <w:r>
        <w:rPr>
          <w:b/>
        </w:rPr>
        <w:t>щодо подання інформації про працевлаштування громадян, що мають додаткові гарантії в сприянні працевлаштуванню.</w:t>
      </w:r>
    </w:p>
    <w:p w:rsidR="00D469BD" w:rsidRPr="002474BC" w:rsidRDefault="00D469BD" w:rsidP="00D469BD">
      <w:pPr>
        <w:jc w:val="center"/>
        <w:rPr>
          <w:b/>
          <w:sz w:val="32"/>
          <w:szCs w:val="32"/>
        </w:rPr>
      </w:pPr>
      <w:r w:rsidRPr="002474BC">
        <w:rPr>
          <w:b/>
          <w:sz w:val="32"/>
          <w:szCs w:val="32"/>
        </w:rPr>
        <w:t>Шановні роботодавці!</w:t>
      </w:r>
    </w:p>
    <w:p w:rsidR="00D469BD" w:rsidRDefault="00D469BD" w:rsidP="00D469BD">
      <w:pPr>
        <w:ind w:firstLine="708"/>
        <w:jc w:val="both"/>
      </w:pPr>
      <w:r>
        <w:t xml:space="preserve">На виконання статті 14 Закону України «Про зайнятість населення» наказом Міністерства соціальної політики від 16.05.2013р. за № 271 затверджено Порядок надання роботодавцями територіальним органам Держслужби зайнятості інформації про зайнятість та працевлаштування громадян, що мають додаткові гарантії у сприянні працевлаштуванню, а також форму такого повідомлення. </w:t>
      </w:r>
    </w:p>
    <w:p w:rsidR="00D469BD" w:rsidRDefault="00D469BD" w:rsidP="00D469BD">
      <w:pPr>
        <w:ind w:firstLine="708"/>
        <w:jc w:val="both"/>
      </w:pPr>
      <w:r>
        <w:rPr>
          <w:b/>
        </w:rPr>
        <w:t>Обов'язок інформувати Службу зайнятості за затвердженою формою поширюється на підприємства, установи, організації незалежно від форми власності з чисельністю штатних працівників понад 20 осіб</w:t>
      </w:r>
      <w:r>
        <w:t xml:space="preserve">. </w:t>
      </w:r>
      <w:r>
        <w:rPr>
          <w:b/>
        </w:rPr>
        <w:t xml:space="preserve">Інформація подається до </w:t>
      </w:r>
      <w:r w:rsidR="00E63906">
        <w:rPr>
          <w:b/>
        </w:rPr>
        <w:t>підрозділу служби зайнятості</w:t>
      </w:r>
      <w:r>
        <w:rPr>
          <w:b/>
        </w:rPr>
        <w:t xml:space="preserve"> в термін до </w:t>
      </w:r>
      <w:r w:rsidR="004F0BA6">
        <w:rPr>
          <w:b/>
          <w:sz w:val="28"/>
          <w:szCs w:val="28"/>
        </w:rPr>
        <w:t>1 лютого 202</w:t>
      </w:r>
      <w:r w:rsidR="0093632D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року</w:t>
      </w:r>
      <w:r>
        <w:rPr>
          <w:b/>
        </w:rPr>
        <w:t xml:space="preserve">. </w:t>
      </w:r>
      <w:r>
        <w:t xml:space="preserve"> </w:t>
      </w:r>
    </w:p>
    <w:p w:rsidR="00D469BD" w:rsidRDefault="00D469BD" w:rsidP="00D469BD">
      <w:pPr>
        <w:ind w:firstLine="708"/>
        <w:jc w:val="both"/>
        <w:rPr>
          <w:lang w:val="ru-RU"/>
        </w:rPr>
      </w:pPr>
      <w:r>
        <w:t xml:space="preserve">  Саме для цієї категорії роботодавців встановлено квоту з працевлаштування соціально незахищених категорій громадян. Розмір квоти становить </w:t>
      </w:r>
      <w:r w:rsidRPr="007D79E0">
        <w:rPr>
          <w:b/>
        </w:rPr>
        <w:t>5%</w:t>
      </w:r>
      <w:r>
        <w:t xml:space="preserve"> середньооблікової чисельності штатних працівників за попередній календарний рік (ч. 2 ст. 14 Закону №5067).</w:t>
      </w:r>
    </w:p>
    <w:p w:rsidR="00D469BD" w:rsidRDefault="0063747A" w:rsidP="00D469BD">
      <w:pPr>
        <w:jc w:val="both"/>
      </w:pPr>
      <w:r>
        <w:t xml:space="preserve">              </w:t>
      </w:r>
      <w:r w:rsidR="00D469BD">
        <w:t xml:space="preserve">Нагадаємо, що в межах зазначеної квоти слід працевлаштовувати </w:t>
      </w:r>
      <w:r w:rsidR="00D469BD">
        <w:rPr>
          <w:b/>
        </w:rPr>
        <w:t>громадян, які належать до таких категорій</w:t>
      </w:r>
      <w:r w:rsidR="00D469BD">
        <w:t>:</w:t>
      </w:r>
    </w:p>
    <w:p w:rsidR="00D469BD" w:rsidRDefault="00D469BD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90"/>
      <w:bookmarkEnd w:id="1"/>
      <w:r>
        <w:rPr>
          <w:color w:val="000000"/>
        </w:rPr>
        <w:t>1) один з батьків або особа, яка їх замінює і:</w:t>
      </w:r>
      <w:bookmarkStart w:id="2" w:name="n91"/>
      <w:bookmarkEnd w:id="2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має на утриманні дітей (дитину) віком до шести років</w:t>
      </w:r>
      <w:r>
        <w:rPr>
          <w:color w:val="000000"/>
        </w:rPr>
        <w:t xml:space="preserve">; </w:t>
      </w:r>
      <w:bookmarkStart w:id="3" w:name="n92"/>
      <w:bookmarkEnd w:id="3"/>
      <w:r>
        <w:rPr>
          <w:color w:val="000000"/>
        </w:rPr>
        <w:t>виховує без одного з подружжя дитину віком до 14 років або дитину-інваліда;</w:t>
      </w:r>
      <w:bookmarkStart w:id="4" w:name="n93"/>
      <w:bookmarkEnd w:id="4"/>
      <w:r w:rsidR="00915371">
        <w:rPr>
          <w:color w:val="000000"/>
        </w:rPr>
        <w:t xml:space="preserve"> </w:t>
      </w:r>
      <w:r>
        <w:rPr>
          <w:color w:val="000000"/>
        </w:rPr>
        <w:t xml:space="preserve">утримує без одного з подружжя </w:t>
      </w:r>
      <w:r w:rsidR="0001056A">
        <w:rPr>
          <w:color w:val="000000"/>
          <w:shd w:val="clear" w:color="auto" w:fill="FFFFFF"/>
        </w:rPr>
        <w:t>особу з інвалідністю з дитинства (незалежно від віку) та/або особу з інвалідністю I групи (незалежно від причини інвалідності)</w:t>
      </w:r>
      <w:r>
        <w:rPr>
          <w:color w:val="000000"/>
        </w:rPr>
        <w:t>;</w:t>
      </w:r>
    </w:p>
    <w:p w:rsidR="00D469BD" w:rsidRDefault="00D469BD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94"/>
      <w:bookmarkEnd w:id="5"/>
      <w:r>
        <w:rPr>
          <w:color w:val="000000"/>
        </w:rPr>
        <w:t>2) діти-сироти та діти, позбавлені батьківського піклування;</w:t>
      </w:r>
      <w:r w:rsidR="005F7F15">
        <w:rPr>
          <w:color w:val="000000"/>
        </w:rPr>
        <w:t xml:space="preserve"> </w:t>
      </w:r>
      <w:r>
        <w:rPr>
          <w:color w:val="000000"/>
        </w:rPr>
        <w:t>особи, яким виповнилося 15 років та які за згодою одного з батьків або особи, яка їх замінює, можуть, як виняток, прийматися на роботу.;</w:t>
      </w:r>
    </w:p>
    <w:p w:rsidR="00D469BD" w:rsidRDefault="00A1008B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D469BD">
        <w:rPr>
          <w:color w:val="000000"/>
        </w:rPr>
        <w:t>) особи, звільнені після відбуття покарання або примусового лікування;</w:t>
      </w:r>
    </w:p>
    <w:p w:rsidR="00D469BD" w:rsidRDefault="00A1008B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96"/>
      <w:bookmarkEnd w:id="6"/>
      <w:r>
        <w:rPr>
          <w:color w:val="000000"/>
        </w:rPr>
        <w:t>4</w:t>
      </w:r>
      <w:r w:rsidR="00D469BD">
        <w:rPr>
          <w:color w:val="000000"/>
        </w:rPr>
        <w:t>) молодь, яка закінчила або припинила навчання у загальноосвітніх, професійно-технічних і вищих навчальних закладах, звільнилася із строкової військової або альтернативної (невійськової) служби (протягом шести місяців після закінчення або припинення навчання чи служби) і яка вперше приймається на роботу;</w:t>
      </w:r>
    </w:p>
    <w:p w:rsidR="004D5FF1" w:rsidRDefault="00A44DEF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97"/>
      <w:bookmarkStart w:id="8" w:name="n98"/>
      <w:bookmarkStart w:id="9" w:name="n99"/>
      <w:bookmarkEnd w:id="7"/>
      <w:bookmarkEnd w:id="8"/>
      <w:bookmarkEnd w:id="9"/>
      <w:r>
        <w:rPr>
          <w:color w:val="000000"/>
        </w:rPr>
        <w:t>5</w:t>
      </w:r>
      <w:r w:rsidR="00D469BD">
        <w:rPr>
          <w:color w:val="000000"/>
        </w:rPr>
        <w:t>)</w:t>
      </w:r>
      <w:r w:rsidR="004D5FF1" w:rsidRPr="004D5FF1">
        <w:rPr>
          <w:rFonts w:eastAsia="Calibri"/>
          <w:color w:val="000000"/>
          <w:szCs w:val="22"/>
          <w:shd w:val="clear" w:color="auto" w:fill="FFFFFF"/>
        </w:rPr>
        <w:t xml:space="preserve"> особи з інвалідністю, які не досягли пенсійного віку, встановленого статтею 26 </w:t>
      </w:r>
      <w:hyperlink r:id="rId5" w:tgtFrame="_blank" w:history="1">
        <w:r w:rsidR="004D5FF1" w:rsidRPr="0063747A">
          <w:rPr>
            <w:rFonts w:eastAsia="Calibri"/>
            <w:szCs w:val="22"/>
            <w:shd w:val="clear" w:color="auto" w:fill="FFFFFF"/>
          </w:rPr>
          <w:t>Закону України "Про загальнообов'язкове державне пенсійне страхування"</w:t>
        </w:r>
      </w:hyperlink>
      <w:r w:rsidR="004D5FF1" w:rsidRPr="0063747A">
        <w:rPr>
          <w:rFonts w:eastAsia="Calibri"/>
          <w:szCs w:val="22"/>
          <w:shd w:val="clear" w:color="auto" w:fill="FFFFFF"/>
        </w:rPr>
        <w:t>;</w:t>
      </w:r>
    </w:p>
    <w:p w:rsidR="00D469BD" w:rsidRDefault="00DA7BDF" w:rsidP="00DA7BD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D469BD">
        <w:rPr>
          <w:color w:val="000000"/>
        </w:rPr>
        <w:t xml:space="preserve"> </w:t>
      </w:r>
      <w:r w:rsidR="00A44DEF">
        <w:rPr>
          <w:color w:val="000000"/>
        </w:rPr>
        <w:t>6</w:t>
      </w:r>
      <w:r w:rsidR="00905471">
        <w:rPr>
          <w:color w:val="000000"/>
        </w:rPr>
        <w:t xml:space="preserve">) </w:t>
      </w:r>
      <w:r w:rsidR="00D469BD">
        <w:rPr>
          <w:color w:val="000000"/>
        </w:rPr>
        <w:t>учасники бойових дій, зазначені в п.19 та 20 ч. 1 ст.6 Закону України «Про статус ветеранів війни, гарантії їх соціального захисту».</w:t>
      </w:r>
    </w:p>
    <w:p w:rsidR="00A44DEF" w:rsidRDefault="00A44DEF" w:rsidP="00DA7BD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64F1A" w:rsidRDefault="007D79E0" w:rsidP="00864F1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</w:t>
      </w:r>
      <w:r w:rsidR="005E5585">
        <w:rPr>
          <w:color w:val="000000"/>
        </w:rPr>
        <w:t xml:space="preserve">Окремою </w:t>
      </w:r>
      <w:r w:rsidR="00864F1A">
        <w:rPr>
          <w:color w:val="000000"/>
        </w:rPr>
        <w:t>кво</w:t>
      </w:r>
      <w:r>
        <w:rPr>
          <w:color w:val="000000"/>
        </w:rPr>
        <w:t>т</w:t>
      </w:r>
      <w:r w:rsidR="00864F1A">
        <w:rPr>
          <w:color w:val="000000"/>
        </w:rPr>
        <w:t xml:space="preserve">ною </w:t>
      </w:r>
      <w:r w:rsidR="005E5585">
        <w:rPr>
          <w:color w:val="000000"/>
        </w:rPr>
        <w:t xml:space="preserve">категорією </w:t>
      </w:r>
      <w:r w:rsidR="00864F1A">
        <w:rPr>
          <w:color w:val="000000"/>
        </w:rPr>
        <w:t xml:space="preserve">також є </w:t>
      </w:r>
      <w:r w:rsidR="00A44DEF">
        <w:rPr>
          <w:color w:val="000000"/>
        </w:rPr>
        <w:t>особи, яким до настання права на пенсію за віком відповідно до статті 26</w:t>
      </w:r>
      <w:r w:rsidR="00A44DEF">
        <w:rPr>
          <w:rStyle w:val="apple-converted-space"/>
          <w:color w:val="000000"/>
        </w:rPr>
        <w:t> </w:t>
      </w:r>
      <w:hyperlink r:id="rId6" w:tgtFrame="_blank" w:history="1">
        <w:r w:rsidR="00A44DEF">
          <w:rPr>
            <w:rStyle w:val="a3"/>
            <w:color w:val="000000"/>
            <w:bdr w:val="none" w:sz="0" w:space="0" w:color="auto" w:frame="1"/>
          </w:rPr>
          <w:t>Закону України "Про загальнообов'язкове державне пенсійне страхування"</w:t>
        </w:r>
      </w:hyperlink>
      <w:r w:rsidR="00A44DEF">
        <w:rPr>
          <w:rStyle w:val="apple-converted-space"/>
          <w:color w:val="000000"/>
        </w:rPr>
        <w:t> </w:t>
      </w:r>
      <w:r w:rsidR="00864F1A">
        <w:rPr>
          <w:color w:val="000000"/>
        </w:rPr>
        <w:t>залишилося 10 і менше років.</w:t>
      </w:r>
    </w:p>
    <w:p w:rsidR="00A44DEF" w:rsidRPr="007D79E0" w:rsidRDefault="00864F1A" w:rsidP="00864F1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       </w:t>
      </w:r>
      <w:r w:rsidRPr="00864F1A">
        <w:rPr>
          <w:rFonts w:eastAsia="Calibri"/>
          <w:color w:val="000000"/>
          <w:szCs w:val="22"/>
          <w:shd w:val="clear" w:color="auto" w:fill="FFFFFF"/>
        </w:rPr>
        <w:t xml:space="preserve"> </w:t>
      </w:r>
      <w:r w:rsidRPr="007D79E0">
        <w:rPr>
          <w:rFonts w:eastAsia="Calibri"/>
          <w:b/>
          <w:color w:val="000000"/>
          <w:szCs w:val="22"/>
          <w:shd w:val="clear" w:color="auto" w:fill="FFFFFF"/>
        </w:rPr>
        <w:t>Для працевлаштування зазначених осіб підприємствам, установам та організаціям з чисельністю штатних працівників від 8 до 20 осіб встановлюється квота у розмірі не менше однієї особи у середньообліковій чисельності штатних працівників.</w:t>
      </w:r>
    </w:p>
    <w:p w:rsidR="00D469BD" w:rsidRPr="00864F1A" w:rsidRDefault="00D469BD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864F1A">
        <w:t xml:space="preserve"> </w:t>
      </w:r>
    </w:p>
    <w:p w:rsidR="00D469BD" w:rsidRPr="006A6EAF" w:rsidRDefault="00D469BD" w:rsidP="00D469BD">
      <w:pPr>
        <w:jc w:val="both"/>
      </w:pPr>
      <w:r w:rsidRPr="00864F1A">
        <w:t xml:space="preserve">         </w:t>
      </w:r>
      <w:r w:rsidRPr="0004627E">
        <w:t>Належність</w:t>
      </w:r>
      <w:r w:rsidRPr="006A6EAF">
        <w:t xml:space="preserve"> </w:t>
      </w:r>
      <w:r w:rsidRPr="0004627E">
        <w:t>громадян</w:t>
      </w:r>
      <w:r w:rsidRPr="006A6EAF">
        <w:t xml:space="preserve"> до таких </w:t>
      </w:r>
      <w:r w:rsidRPr="0004627E">
        <w:t>категорій</w:t>
      </w:r>
      <w:r w:rsidRPr="006A6EAF">
        <w:t xml:space="preserve"> </w:t>
      </w:r>
      <w:r w:rsidRPr="0004627E">
        <w:t>(зазначених у пункті 2.2 розділу II вище вказаного Порядку) та дія квоти протягом відповідного періоду мають бути підтверджені відповідними документами, які мають бути додані до особової справи працівника</w:t>
      </w:r>
      <w:r w:rsidR="006A6EAF">
        <w:t xml:space="preserve"> (перелік зазначено у пункті 3.2 розділу ІІІ Порядку)</w:t>
      </w:r>
      <w:r w:rsidRPr="006A6EAF">
        <w:t xml:space="preserve">. </w:t>
      </w:r>
    </w:p>
    <w:p w:rsidR="00D469BD" w:rsidRDefault="00D469BD" w:rsidP="00D469BD">
      <w:pPr>
        <w:ind w:firstLine="708"/>
        <w:jc w:val="both"/>
      </w:pPr>
      <w:r>
        <w:lastRenderedPageBreak/>
        <w:t xml:space="preserve">Згідно </w:t>
      </w:r>
      <w:r w:rsidR="006A6EAF">
        <w:t>П</w:t>
      </w:r>
      <w:r>
        <w:t xml:space="preserve">орядку роботодавці самостійно розраховують квоту з урахуванням чисельності громадян, які на умовах повної зайнятості вже працюють у роботодавця і належать до таких, </w:t>
      </w:r>
      <w:r w:rsidR="00CC243C">
        <w:rPr>
          <w:color w:val="000000"/>
          <w:shd w:val="clear" w:color="auto" w:fill="FFFFFF"/>
        </w:rPr>
        <w:t>що неконкурентоспроможні на ринку праці (крім осіб з інвалідністю), та забезпечують їх працевлаштування самостійно.</w:t>
      </w:r>
      <w:r>
        <w:t>. Для укомплектування вакансій роботодавці подають інформацію про попит на робочу силу (вакансії), у тому числі з урахуванням потреби для осіб, які мають додаткові гарантії у сприянні працевлаштуванню.</w:t>
      </w:r>
    </w:p>
    <w:p w:rsidR="00D469BD" w:rsidRDefault="00D469BD" w:rsidP="00D469BD">
      <w:pPr>
        <w:ind w:firstLine="708"/>
        <w:jc w:val="both"/>
        <w:rPr>
          <w:b/>
        </w:rPr>
      </w:pPr>
      <w:r>
        <w:rPr>
          <w:b/>
        </w:rPr>
        <w:t>У разі невиконання роботодавцем протягом року квоти для працевлаштування   соціально-незахищених громадян, зазначених у частині першій статті 14 Закону України «Про зайнятість населення», з нього стягується штраф за кожну необґрунтовану відмову у працевлаштуванні таких осіб у межах відповідної квоти у двократному розмірі мінімальної заробітної плати, встановлено</w:t>
      </w:r>
      <w:r w:rsidR="00B7066B">
        <w:rPr>
          <w:b/>
        </w:rPr>
        <w:t>ї на момент виявлення порушення (п.</w:t>
      </w:r>
      <w:r w:rsidR="00064D41">
        <w:rPr>
          <w:b/>
        </w:rPr>
        <w:t xml:space="preserve"> </w:t>
      </w:r>
      <w:r w:rsidR="00B7066B">
        <w:rPr>
          <w:b/>
        </w:rPr>
        <w:t>2 ст.</w:t>
      </w:r>
      <w:r w:rsidR="00064D41">
        <w:rPr>
          <w:b/>
        </w:rPr>
        <w:t xml:space="preserve"> </w:t>
      </w:r>
      <w:r w:rsidR="00B7066B">
        <w:rPr>
          <w:b/>
        </w:rPr>
        <w:t>53 Закону України «Про зайнятість населення»).</w:t>
      </w:r>
    </w:p>
    <w:p w:rsidR="00D469BD" w:rsidRDefault="00D469BD" w:rsidP="00D469BD">
      <w:pPr>
        <w:jc w:val="both"/>
      </w:pPr>
      <w:r>
        <w:t xml:space="preserve">            Крім того, інформація про неподання звітності або відмови у працевлаштуванні таких осіб у межах відповідної квоти подається службою зайнятості до територіальної інспекції з питань праці.</w:t>
      </w:r>
    </w:p>
    <w:p w:rsidR="00D469BD" w:rsidRDefault="00D469BD" w:rsidP="00D469BD">
      <w:pPr>
        <w:jc w:val="both"/>
      </w:pPr>
      <w:r>
        <w:t xml:space="preserve">           За більш детальною інформацією просимо звертатись до </w:t>
      </w:r>
      <w:r w:rsidRPr="002474BC">
        <w:rPr>
          <w:b/>
        </w:rPr>
        <w:t>відділу взаємодії з роботодавцями</w:t>
      </w:r>
      <w:r>
        <w:t xml:space="preserve"> </w:t>
      </w:r>
      <w:r w:rsidRPr="002474BC">
        <w:rPr>
          <w:b/>
        </w:rPr>
        <w:t>Сторожинецьк</w:t>
      </w:r>
      <w:r w:rsidR="00E63906" w:rsidRPr="002474BC">
        <w:rPr>
          <w:b/>
        </w:rPr>
        <w:t>ої</w:t>
      </w:r>
      <w:r w:rsidRPr="002474BC">
        <w:rPr>
          <w:b/>
        </w:rPr>
        <w:t xml:space="preserve">  районно</w:t>
      </w:r>
      <w:r w:rsidR="00E63906" w:rsidRPr="002474BC">
        <w:rPr>
          <w:b/>
        </w:rPr>
        <w:t>ї</w:t>
      </w:r>
      <w:r w:rsidRPr="002474BC">
        <w:rPr>
          <w:b/>
        </w:rPr>
        <w:t xml:space="preserve"> </w:t>
      </w:r>
      <w:r w:rsidR="00E63906" w:rsidRPr="002474BC">
        <w:rPr>
          <w:b/>
        </w:rPr>
        <w:t xml:space="preserve">філії Чернівецького обласного </w:t>
      </w:r>
      <w:r w:rsidRPr="002474BC">
        <w:rPr>
          <w:b/>
        </w:rPr>
        <w:t>центру зайнятості</w:t>
      </w:r>
      <w:r>
        <w:t xml:space="preserve">, за адресою: </w:t>
      </w:r>
      <w:r>
        <w:rPr>
          <w:b/>
        </w:rPr>
        <w:t>вул. Чернівецька, 82б</w:t>
      </w:r>
      <w:r>
        <w:t xml:space="preserve"> або за телефон</w:t>
      </w:r>
      <w:r w:rsidR="008925A0">
        <w:t>ами</w:t>
      </w:r>
      <w:r>
        <w:t xml:space="preserve"> : </w:t>
      </w:r>
      <w:r w:rsidR="00E63906">
        <w:rPr>
          <w:b/>
        </w:rPr>
        <w:t>2-20-76; 2-30-08; 2-14-37</w:t>
      </w:r>
      <w:r>
        <w:rPr>
          <w:b/>
        </w:rPr>
        <w:t>.</w:t>
      </w:r>
      <w:r>
        <w:t xml:space="preserve"> </w:t>
      </w:r>
    </w:p>
    <w:p w:rsidR="00D469BD" w:rsidRDefault="00D469BD" w:rsidP="00D469BD">
      <w:pPr>
        <w:rPr>
          <w:sz w:val="28"/>
          <w:szCs w:val="28"/>
        </w:rPr>
      </w:pPr>
      <w:r>
        <w:tab/>
      </w:r>
    </w:p>
    <w:p w:rsidR="00D469BD" w:rsidRDefault="00C80EA4">
      <w:r>
        <w:t>________________________________________________________________________________</w:t>
      </w:r>
    </w:p>
    <w:p w:rsidR="00C80EA4" w:rsidRDefault="00C80EA4" w:rsidP="00D469BD">
      <w:pPr>
        <w:autoSpaceDE w:val="0"/>
        <w:autoSpaceDN w:val="0"/>
        <w:adjustRightInd w:val="0"/>
        <w:spacing w:after="0"/>
        <w:jc w:val="center"/>
        <w:rPr>
          <w:sz w:val="28"/>
          <w:szCs w:val="28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sectPr w:rsidR="00E74A06" w:rsidSect="008C6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65599"/>
    <w:multiLevelType w:val="hybridMultilevel"/>
    <w:tmpl w:val="214EF05A"/>
    <w:lvl w:ilvl="0" w:tplc="87A08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D469BD"/>
    <w:rsid w:val="0001056A"/>
    <w:rsid w:val="0004627E"/>
    <w:rsid w:val="00064D41"/>
    <w:rsid w:val="00202042"/>
    <w:rsid w:val="002474BC"/>
    <w:rsid w:val="002C0974"/>
    <w:rsid w:val="00325456"/>
    <w:rsid w:val="00327F70"/>
    <w:rsid w:val="003461E2"/>
    <w:rsid w:val="0038301B"/>
    <w:rsid w:val="004360F8"/>
    <w:rsid w:val="004D5FF1"/>
    <w:rsid w:val="004F0BA6"/>
    <w:rsid w:val="004F0EE1"/>
    <w:rsid w:val="00527B70"/>
    <w:rsid w:val="005A0487"/>
    <w:rsid w:val="005C7FF1"/>
    <w:rsid w:val="005E5585"/>
    <w:rsid w:val="005F7F15"/>
    <w:rsid w:val="0063747A"/>
    <w:rsid w:val="00650AE0"/>
    <w:rsid w:val="00666D99"/>
    <w:rsid w:val="006A6EAF"/>
    <w:rsid w:val="007D79E0"/>
    <w:rsid w:val="00864F1A"/>
    <w:rsid w:val="008925A0"/>
    <w:rsid w:val="008C64D3"/>
    <w:rsid w:val="00905471"/>
    <w:rsid w:val="00915371"/>
    <w:rsid w:val="0093190E"/>
    <w:rsid w:val="0093632D"/>
    <w:rsid w:val="009F2EEA"/>
    <w:rsid w:val="00A1008B"/>
    <w:rsid w:val="00A44DEF"/>
    <w:rsid w:val="00A908EA"/>
    <w:rsid w:val="00B1346B"/>
    <w:rsid w:val="00B7066B"/>
    <w:rsid w:val="00C210B9"/>
    <w:rsid w:val="00C54DA7"/>
    <w:rsid w:val="00C80EA4"/>
    <w:rsid w:val="00CC243C"/>
    <w:rsid w:val="00CC5450"/>
    <w:rsid w:val="00D469BD"/>
    <w:rsid w:val="00DA7BDF"/>
    <w:rsid w:val="00DC2F77"/>
    <w:rsid w:val="00DD1A5D"/>
    <w:rsid w:val="00E4206A"/>
    <w:rsid w:val="00E56050"/>
    <w:rsid w:val="00E63906"/>
    <w:rsid w:val="00E74A06"/>
    <w:rsid w:val="00F9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D"/>
    <w:rPr>
      <w:rFonts w:ascii="Times New Roman" w:eastAsia="Calibri" w:hAnsi="Times New Roman" w:cs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9BD"/>
    <w:rPr>
      <w:color w:val="0000FF"/>
      <w:u w:val="single"/>
    </w:rPr>
  </w:style>
  <w:style w:type="paragraph" w:customStyle="1" w:styleId="rvps2">
    <w:name w:val="rvps2"/>
    <w:basedOn w:val="a"/>
    <w:rsid w:val="00D469B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rsid w:val="00D469BD"/>
  </w:style>
  <w:style w:type="paragraph" w:styleId="a4">
    <w:name w:val="Balloon Text"/>
    <w:basedOn w:val="a"/>
    <w:link w:val="a5"/>
    <w:uiPriority w:val="99"/>
    <w:semiHidden/>
    <w:unhideWhenUsed/>
    <w:rsid w:val="00B7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066B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D"/>
    <w:rPr>
      <w:rFonts w:ascii="Times New Roman" w:eastAsia="Calibri" w:hAnsi="Times New Roman" w:cs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9BD"/>
    <w:rPr>
      <w:color w:val="0000FF"/>
      <w:u w:val="single"/>
    </w:rPr>
  </w:style>
  <w:style w:type="paragraph" w:customStyle="1" w:styleId="rvps2">
    <w:name w:val="rvps2"/>
    <w:basedOn w:val="a"/>
    <w:rsid w:val="00D469B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rsid w:val="00D469BD"/>
  </w:style>
  <w:style w:type="paragraph" w:styleId="a4">
    <w:name w:val="Balloon Text"/>
    <w:basedOn w:val="a"/>
    <w:link w:val="a5"/>
    <w:uiPriority w:val="99"/>
    <w:semiHidden/>
    <w:unhideWhenUsed/>
    <w:rsid w:val="00B7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66B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1058-15" TargetMode="External"/><Relationship Id="rId5" Type="http://schemas.openxmlformats.org/officeDocument/2006/relationships/hyperlink" Target="https://zakon.rada.gov.ua/laws/show/1058-1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4compwin7</dc:creator>
  <cp:lastModifiedBy>user01</cp:lastModifiedBy>
  <cp:revision>2</cp:revision>
  <cp:lastPrinted>2018-11-21T08:37:00Z</cp:lastPrinted>
  <dcterms:created xsi:type="dcterms:W3CDTF">2021-11-30T08:26:00Z</dcterms:created>
  <dcterms:modified xsi:type="dcterms:W3CDTF">2021-11-30T08:26:00Z</dcterms:modified>
</cp:coreProperties>
</file>