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1AE" w14:textId="065367B5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</w:p>
    <w:p w14:paraId="2A549CDD" w14:textId="77777777" w:rsidR="00D2378A" w:rsidRPr="00D2378A" w:rsidRDefault="00901A71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598D1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8517611" r:id="rId7"/>
        </w:pict>
      </w:r>
    </w:p>
    <w:p w14:paraId="0B129D29" w14:textId="77777777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423DD52" w14:textId="77777777" w:rsidR="00D2378A" w:rsidRPr="00D2378A" w:rsidRDefault="00D2378A" w:rsidP="00D2378A">
      <w:pPr>
        <w:rPr>
          <w:rFonts w:eastAsiaTheme="minorHAnsi" w:cstheme="minorBidi"/>
          <w:sz w:val="28"/>
          <w:szCs w:val="28"/>
          <w:lang w:eastAsia="en-US"/>
        </w:rPr>
      </w:pPr>
    </w:p>
    <w:p w14:paraId="4EEE922B" w14:textId="77777777" w:rsidR="00D2378A" w:rsidRPr="00D2378A" w:rsidRDefault="00D2378A" w:rsidP="00D2378A">
      <w:pPr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316A4D5E" w14:textId="77777777" w:rsidR="00D2378A" w:rsidRPr="00D2378A" w:rsidRDefault="00D2378A" w:rsidP="00D2378A">
      <w:pPr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У К </w:t>
      </w:r>
      <w:proofErr w:type="gram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Р</w:t>
      </w:r>
      <w:proofErr w:type="gram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А Ї Н А</w:t>
      </w:r>
    </w:p>
    <w:p w14:paraId="5626EF8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2EBF1855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415410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6E6BB22E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349F816D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66351008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proofErr w:type="gram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1CB4F027" w14:textId="77777777" w:rsidR="00D2378A" w:rsidRPr="00D2378A" w:rsidRDefault="00D2378A" w:rsidP="00D2378A">
      <w:pPr>
        <w:rPr>
          <w:rFonts w:eastAsiaTheme="minorHAnsi" w:cstheme="minorBidi"/>
          <w:sz w:val="28"/>
          <w:szCs w:val="28"/>
          <w:lang w:val="uk-UA" w:eastAsia="en-US"/>
        </w:rPr>
      </w:pPr>
    </w:p>
    <w:p w14:paraId="646DDB90" w14:textId="31B2DF59" w:rsidR="00D2378A" w:rsidRPr="00D2378A" w:rsidRDefault="008D3E30" w:rsidP="00D2378A">
      <w:pPr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11  березня</w:t>
      </w:r>
      <w:r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  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                    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32"/>
          <w:szCs w:val="32"/>
          <w:lang w:val="uk-UA" w:eastAsia="en-US"/>
        </w:rPr>
        <w:t xml:space="preserve">№ </w:t>
      </w:r>
      <w:r>
        <w:rPr>
          <w:rFonts w:eastAsiaTheme="minorHAnsi" w:cstheme="minorBidi"/>
          <w:sz w:val="32"/>
          <w:szCs w:val="32"/>
          <w:lang w:val="uk-UA" w:eastAsia="en-US"/>
        </w:rPr>
        <w:t xml:space="preserve">  34</w:t>
      </w:r>
    </w:p>
    <w:p w14:paraId="43FD1DD5" w14:textId="77777777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</w:p>
    <w:p w14:paraId="4F83EE1A" w14:textId="728719FE" w:rsidR="00565DE8" w:rsidRPr="00E07A4C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0B139F47" w14:textId="77777777" w:rsidR="00D2378A" w:rsidRPr="00901A71" w:rsidRDefault="00565DE8" w:rsidP="00D2378A">
      <w:pPr>
        <w:widowControl w:val="0"/>
        <w:rPr>
          <w:b/>
          <w:sz w:val="28"/>
          <w:szCs w:val="28"/>
          <w:highlight w:val="black"/>
          <w:lang w:val="uk-UA"/>
        </w:rPr>
      </w:pPr>
      <w:r>
        <w:rPr>
          <w:b/>
          <w:sz w:val="28"/>
          <w:szCs w:val="28"/>
          <w:lang w:val="uk-UA"/>
        </w:rPr>
        <w:t xml:space="preserve">малолітнього </w:t>
      </w:r>
      <w:r w:rsidR="00D2378A" w:rsidRPr="00901A71">
        <w:rPr>
          <w:b/>
          <w:sz w:val="28"/>
          <w:szCs w:val="28"/>
          <w:highlight w:val="black"/>
          <w:lang w:val="uk-UA"/>
        </w:rPr>
        <w:t>КРУШЕЛЬНИЦЬКОГО Н.А.,</w:t>
      </w:r>
    </w:p>
    <w:p w14:paraId="48272E11" w14:textId="77777777" w:rsidR="00D2378A" w:rsidRDefault="00565DE8" w:rsidP="00565DE8">
      <w:pPr>
        <w:widowControl w:val="0"/>
        <w:rPr>
          <w:b/>
          <w:sz w:val="28"/>
          <w:szCs w:val="28"/>
          <w:lang w:val="uk-UA"/>
        </w:rPr>
      </w:pPr>
      <w:r w:rsidRPr="00901A71">
        <w:rPr>
          <w:b/>
          <w:sz w:val="28"/>
          <w:szCs w:val="28"/>
          <w:highlight w:val="black"/>
          <w:lang w:val="uk-UA"/>
        </w:rPr>
        <w:t xml:space="preserve">жителя с. </w:t>
      </w:r>
      <w:r w:rsidR="00D2378A" w:rsidRPr="00901A71">
        <w:rPr>
          <w:b/>
          <w:sz w:val="28"/>
          <w:szCs w:val="28"/>
          <w:highlight w:val="black"/>
          <w:lang w:val="uk-UA"/>
        </w:rPr>
        <w:t>Панка</w:t>
      </w:r>
      <w:r w:rsidR="00D237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Чернівецького району </w:t>
      </w:r>
    </w:p>
    <w:p w14:paraId="5F476420" w14:textId="27B7904A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Чернівецької області </w:t>
      </w:r>
    </w:p>
    <w:p w14:paraId="50D906BA" w14:textId="77777777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</w:p>
    <w:p w14:paraId="30E3E503" w14:textId="42FD9E39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D2378A" w:rsidRPr="00901A71">
        <w:rPr>
          <w:rFonts w:eastAsiaTheme="minorHAnsi" w:cstheme="minorBidi"/>
          <w:sz w:val="28"/>
          <w:szCs w:val="28"/>
          <w:highlight w:val="black"/>
          <w:lang w:val="uk-UA" w:eastAsia="en-US"/>
        </w:rPr>
        <w:t>Крушельницької Б.І.</w:t>
      </w:r>
      <w:r w:rsidRPr="00901A71">
        <w:rPr>
          <w:rFonts w:eastAsiaTheme="minorHAnsi" w:cstheme="minorBidi"/>
          <w:sz w:val="28"/>
          <w:szCs w:val="28"/>
          <w:highlight w:val="black"/>
          <w:lang w:val="uk-UA" w:eastAsia="en-US"/>
        </w:rPr>
        <w:t>,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0533C1"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 із нею малолітнього сина, </w:t>
      </w:r>
      <w:proofErr w:type="spellStart"/>
      <w:r w:rsidR="001E41A1" w:rsidRPr="00901A71">
        <w:rPr>
          <w:rFonts w:eastAsiaTheme="minorHAnsi" w:cstheme="minorBidi"/>
          <w:sz w:val="28"/>
          <w:szCs w:val="28"/>
          <w:highlight w:val="black"/>
          <w:lang w:val="uk-UA" w:eastAsia="en-US"/>
        </w:rPr>
        <w:t>Крушельницького</w:t>
      </w:r>
      <w:proofErr w:type="spellEnd"/>
      <w:r w:rsidR="001E41A1" w:rsidRPr="00901A71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Н.А</w:t>
      </w:r>
      <w:r w:rsidR="001E41A1">
        <w:rPr>
          <w:rFonts w:eastAsiaTheme="minorHAnsi" w:cstheme="minorBidi"/>
          <w:sz w:val="28"/>
          <w:szCs w:val="28"/>
          <w:lang w:val="uk-UA" w:eastAsia="en-US"/>
        </w:rPr>
        <w:t>.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uk-UA"/>
        </w:rPr>
        <w:t>керуючись</w:t>
      </w:r>
      <w:r w:rsidRPr="00927577">
        <w:rPr>
          <w:sz w:val="28"/>
          <w:szCs w:val="28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</w:t>
      </w:r>
      <w:r w:rsidR="000533C1">
        <w:rPr>
          <w:sz w:val="28"/>
          <w:szCs w:val="28"/>
          <w:lang w:val="uk-UA" w:eastAsia="uk-UA"/>
        </w:rPr>
        <w:t>.</w:t>
      </w:r>
      <w:r w:rsidR="000533C1" w:rsidRPr="00927577">
        <w:rPr>
          <w:sz w:val="28"/>
          <w:szCs w:val="28"/>
          <w:lang w:val="uk-UA" w:eastAsia="uk-UA"/>
        </w:rPr>
        <w:t xml:space="preserve"> 72</w:t>
      </w:r>
      <w:r w:rsidR="000533C1"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</w:t>
      </w:r>
      <w:r w:rsidR="000533C1">
        <w:rPr>
          <w:sz w:val="28"/>
          <w:szCs w:val="28"/>
          <w:lang w:val="uk-UA" w:eastAsia="uk-UA"/>
        </w:rPr>
        <w:t xml:space="preserve">,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, враховуючи рекомендації комісії з питань захисту прав дитини від 2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 xml:space="preserve"> </w:t>
      </w:r>
      <w:r w:rsidR="000533C1">
        <w:rPr>
          <w:sz w:val="28"/>
          <w:szCs w:val="28"/>
          <w:lang w:val="uk-UA" w:eastAsia="uk-UA"/>
        </w:rPr>
        <w:t>лютого</w:t>
      </w:r>
      <w:r w:rsidRPr="00927577">
        <w:rPr>
          <w:sz w:val="28"/>
          <w:szCs w:val="28"/>
          <w:lang w:val="uk-UA" w:eastAsia="uk-UA"/>
        </w:rPr>
        <w:t xml:space="preserve"> 202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 xml:space="preserve"> року № 0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>-</w:t>
      </w:r>
      <w:r w:rsidR="000533C1">
        <w:rPr>
          <w:sz w:val="28"/>
          <w:szCs w:val="28"/>
          <w:lang w:val="uk-UA" w:eastAsia="uk-UA"/>
        </w:rPr>
        <w:t>06</w:t>
      </w:r>
      <w:r w:rsidRPr="00927577">
        <w:rPr>
          <w:sz w:val="28"/>
          <w:szCs w:val="28"/>
          <w:lang w:val="uk-UA" w:eastAsia="uk-UA"/>
        </w:rPr>
        <w:t>/202</w:t>
      </w:r>
      <w:r w:rsidR="000533C1">
        <w:rPr>
          <w:sz w:val="28"/>
          <w:szCs w:val="28"/>
          <w:lang w:val="uk-UA" w:eastAsia="uk-UA"/>
        </w:rPr>
        <w:t>2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Про </w:t>
      </w:r>
      <w:r w:rsidR="000533C1">
        <w:rPr>
          <w:sz w:val="28"/>
          <w:szCs w:val="28"/>
          <w:lang w:val="uk-UA"/>
        </w:rPr>
        <w:t xml:space="preserve">визначення місця проживання малолітнього </w:t>
      </w:r>
      <w:proofErr w:type="spellStart"/>
      <w:r w:rsidR="000533C1" w:rsidRPr="00901A71">
        <w:rPr>
          <w:sz w:val="28"/>
          <w:szCs w:val="28"/>
          <w:highlight w:val="black"/>
          <w:lang w:val="uk-UA"/>
        </w:rPr>
        <w:t>Крушельницького</w:t>
      </w:r>
      <w:proofErr w:type="spellEnd"/>
      <w:r w:rsidR="000533C1" w:rsidRPr="00901A71">
        <w:rPr>
          <w:sz w:val="28"/>
          <w:szCs w:val="28"/>
          <w:highlight w:val="black"/>
          <w:lang w:val="uk-UA"/>
        </w:rPr>
        <w:t xml:space="preserve"> Н.А., жителя с. Панка</w:t>
      </w:r>
      <w:r w:rsidR="000533C1">
        <w:rPr>
          <w:sz w:val="28"/>
          <w:szCs w:val="28"/>
          <w:lang w:val="uk-UA"/>
        </w:rPr>
        <w:t xml:space="preserve"> Чернівецького району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виключно в інтересах дитини, </w:t>
      </w:r>
    </w:p>
    <w:p w14:paraId="31D57CF5" w14:textId="77777777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</w:p>
    <w:p w14:paraId="662786D0" w14:textId="77777777" w:rsidR="00565DE8" w:rsidRPr="00927577" w:rsidRDefault="00565DE8" w:rsidP="00565DE8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2757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156BC22A" w14:textId="77777777" w:rsidR="00565DE8" w:rsidRPr="0078523B" w:rsidRDefault="00565DE8" w:rsidP="00565DE8">
      <w:pPr>
        <w:widowControl w:val="0"/>
        <w:jc w:val="both"/>
        <w:rPr>
          <w:lang w:val="uk-UA"/>
        </w:rPr>
      </w:pPr>
    </w:p>
    <w:p w14:paraId="62048E9C" w14:textId="2EA9D4F9" w:rsidR="00565DE8" w:rsidRPr="001E20CC" w:rsidRDefault="00565DE8" w:rsidP="00565DE8">
      <w:pPr>
        <w:pStyle w:val="a4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малолітнього </w:t>
      </w:r>
      <w:r w:rsidR="000533C1" w:rsidRPr="00901A71">
        <w:rPr>
          <w:rFonts w:eastAsiaTheme="minorEastAsia"/>
          <w:sz w:val="28"/>
          <w:szCs w:val="28"/>
          <w:highlight w:val="black"/>
          <w:lang w:val="uk-UA"/>
        </w:rPr>
        <w:t xml:space="preserve">КРУШЕЛЬНИЦЬКОГО </w:t>
      </w:r>
      <w:proofErr w:type="spellStart"/>
      <w:r w:rsidR="000533C1" w:rsidRPr="00901A71">
        <w:rPr>
          <w:rFonts w:eastAsiaTheme="minorEastAsia"/>
          <w:sz w:val="28"/>
          <w:szCs w:val="28"/>
          <w:highlight w:val="black"/>
          <w:lang w:val="uk-UA"/>
        </w:rPr>
        <w:t>Никити</w:t>
      </w:r>
      <w:proofErr w:type="spellEnd"/>
      <w:r w:rsidR="000533C1" w:rsidRPr="00901A71">
        <w:rPr>
          <w:rFonts w:eastAsiaTheme="minorEastAsia"/>
          <w:sz w:val="28"/>
          <w:szCs w:val="28"/>
          <w:highlight w:val="black"/>
          <w:lang w:val="uk-UA"/>
        </w:rPr>
        <w:t xml:space="preserve"> Андрійовича, 12 червня 2018</w:t>
      </w:r>
      <w:r w:rsidRPr="00901A71">
        <w:rPr>
          <w:rFonts w:eastAsiaTheme="minorEastAsia"/>
          <w:sz w:val="28"/>
          <w:szCs w:val="28"/>
          <w:highlight w:val="black"/>
          <w:lang w:val="uk-UA"/>
        </w:rPr>
        <w:t xml:space="preserve"> року</w:t>
      </w:r>
      <w:r>
        <w:rPr>
          <w:rFonts w:eastAsiaTheme="minorEastAsia"/>
          <w:sz w:val="28"/>
          <w:szCs w:val="28"/>
          <w:lang w:val="uk-UA"/>
        </w:rPr>
        <w:t xml:space="preserve"> народження</w:t>
      </w:r>
      <w:r w:rsidRPr="001E20CC">
        <w:rPr>
          <w:rFonts w:eastAsiaTheme="minorEastAsia"/>
          <w:sz w:val="28"/>
          <w:szCs w:val="28"/>
          <w:lang w:val="uk-UA"/>
        </w:rPr>
        <w:t xml:space="preserve"> з </w:t>
      </w:r>
      <w:proofErr w:type="spellStart"/>
      <w:r w:rsidR="000533C1"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0533C1" w:rsidRPr="00901A71">
        <w:rPr>
          <w:rFonts w:eastAsiaTheme="minorEastAsia"/>
          <w:sz w:val="28"/>
          <w:szCs w:val="28"/>
          <w:highlight w:val="black"/>
          <w:lang w:val="uk-UA"/>
        </w:rPr>
        <w:t>КРУШЕЛЬНИЦЬКОЮ Богданою Іванівною</w:t>
      </w:r>
      <w:r w:rsidRPr="00901A71">
        <w:rPr>
          <w:rFonts w:eastAsiaTheme="minorEastAsia"/>
          <w:sz w:val="28"/>
          <w:szCs w:val="28"/>
          <w:highlight w:val="black"/>
          <w:lang w:val="uk-UA"/>
        </w:rPr>
        <w:t>, жител</w:t>
      </w:r>
      <w:r w:rsidR="000533C1" w:rsidRPr="00901A71">
        <w:rPr>
          <w:rFonts w:eastAsiaTheme="minorEastAsia"/>
          <w:sz w:val="28"/>
          <w:szCs w:val="28"/>
          <w:highlight w:val="black"/>
          <w:lang w:val="uk-UA"/>
        </w:rPr>
        <w:t>ькою с. Панка, вул. Яблунева, 19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Чернівецького району Чернівецької області.</w:t>
      </w:r>
    </w:p>
    <w:p w14:paraId="238C1835" w14:textId="4411E1DA" w:rsidR="000533C1" w:rsidRPr="000533C1" w:rsidRDefault="000533C1" w:rsidP="000533C1">
      <w:pPr>
        <w:ind w:firstLine="426"/>
        <w:jc w:val="both"/>
        <w:rPr>
          <w:sz w:val="28"/>
          <w:szCs w:val="28"/>
          <w:lang w:val="uk-UA"/>
        </w:rPr>
      </w:pPr>
      <w:r w:rsidRPr="000533C1">
        <w:rPr>
          <w:sz w:val="28"/>
          <w:szCs w:val="28"/>
          <w:lang w:val="uk-UA"/>
        </w:rPr>
        <w:t>2. Зобов’язати батьків:</w:t>
      </w:r>
    </w:p>
    <w:p w14:paraId="508966FE" w14:textId="1B36654F" w:rsidR="000533C1" w:rsidRDefault="000533C1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r w:rsidRPr="001E20CC">
        <w:rPr>
          <w:sz w:val="28"/>
          <w:szCs w:val="28"/>
          <w:lang w:val="uk-UA"/>
        </w:rPr>
        <w:t xml:space="preserve">не здійснювати один одному перешкод у </w:t>
      </w:r>
      <w:r w:rsidRPr="001E20CC">
        <w:rPr>
          <w:rFonts w:eastAsiaTheme="minorEastAsia"/>
          <w:color w:val="000000" w:themeColor="text1"/>
          <w:sz w:val="28"/>
          <w:szCs w:val="28"/>
          <w:lang w:val="uk-UA"/>
        </w:rPr>
        <w:t>вихованні</w:t>
      </w:r>
      <w:r w:rsidRPr="001E20CC">
        <w:rPr>
          <w:sz w:val="28"/>
          <w:szCs w:val="28"/>
          <w:lang w:val="uk-UA"/>
        </w:rPr>
        <w:t xml:space="preserve"> дитини;</w:t>
      </w:r>
    </w:p>
    <w:p w14:paraId="424111E3" w14:textId="5B94A453" w:rsidR="000533C1" w:rsidRPr="000533C1" w:rsidRDefault="000533C1" w:rsidP="000533C1">
      <w:pPr>
        <w:pStyle w:val="a4"/>
        <w:widowControl w:val="0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901A71">
        <w:rPr>
          <w:sz w:val="28"/>
          <w:szCs w:val="28"/>
          <w:highlight w:val="black"/>
          <w:lang w:val="uk-UA"/>
        </w:rPr>
        <w:t>Крушельницькому</w:t>
      </w:r>
      <w:proofErr w:type="spellEnd"/>
      <w:r w:rsidRPr="00901A71">
        <w:rPr>
          <w:sz w:val="28"/>
          <w:szCs w:val="28"/>
          <w:highlight w:val="black"/>
          <w:lang w:val="uk-UA"/>
        </w:rPr>
        <w:t xml:space="preserve"> А.С.</w:t>
      </w:r>
      <w:bookmarkStart w:id="0" w:name="_GoBack"/>
      <w:bookmarkEnd w:id="0"/>
      <w:r w:rsidRPr="000533C1">
        <w:rPr>
          <w:sz w:val="28"/>
          <w:szCs w:val="28"/>
          <w:lang w:val="uk-UA"/>
        </w:rPr>
        <w:t xml:space="preserve"> належно виховувати та утримувати малолітнього сина, попередньо домовлятися із </w:t>
      </w:r>
      <w:proofErr w:type="spellStart"/>
      <w:r w:rsidRPr="000533C1">
        <w:rPr>
          <w:sz w:val="28"/>
          <w:szCs w:val="28"/>
          <w:lang w:val="uk-UA"/>
        </w:rPr>
        <w:t>матірʼю</w:t>
      </w:r>
      <w:proofErr w:type="spellEnd"/>
      <w:r w:rsidRPr="000533C1">
        <w:rPr>
          <w:sz w:val="28"/>
          <w:szCs w:val="28"/>
          <w:lang w:val="uk-UA"/>
        </w:rPr>
        <w:t xml:space="preserve"> не менш ніж за добу про заплановану зустріч із сином, про місце та тривалість такої зустрічі та з </w:t>
      </w:r>
      <w:proofErr w:type="spellStart"/>
      <w:r w:rsidRPr="000533C1">
        <w:rPr>
          <w:sz w:val="28"/>
          <w:szCs w:val="28"/>
          <w:lang w:val="uk-UA"/>
        </w:rPr>
        <w:t>обовʼязковим</w:t>
      </w:r>
      <w:proofErr w:type="spellEnd"/>
      <w:r w:rsidRPr="000533C1">
        <w:rPr>
          <w:sz w:val="28"/>
          <w:szCs w:val="28"/>
          <w:lang w:val="uk-UA"/>
        </w:rPr>
        <w:t xml:space="preserve"> поверненням дитини в </w:t>
      </w:r>
      <w:proofErr w:type="spellStart"/>
      <w:r w:rsidRPr="000533C1">
        <w:rPr>
          <w:sz w:val="28"/>
          <w:szCs w:val="28"/>
          <w:lang w:val="uk-UA"/>
        </w:rPr>
        <w:t>сімʼю</w:t>
      </w:r>
      <w:proofErr w:type="spellEnd"/>
      <w:r w:rsidRPr="000533C1">
        <w:rPr>
          <w:sz w:val="28"/>
          <w:szCs w:val="28"/>
          <w:lang w:val="uk-UA"/>
        </w:rPr>
        <w:t xml:space="preserve"> матері після її закінчення</w:t>
      </w:r>
      <w:r w:rsidR="00A21740">
        <w:rPr>
          <w:sz w:val="28"/>
          <w:szCs w:val="28"/>
          <w:lang w:val="uk-UA"/>
        </w:rPr>
        <w:t>;</w:t>
      </w:r>
    </w:p>
    <w:p w14:paraId="555815B8" w14:textId="02BE4812" w:rsidR="000533C1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 xml:space="preserve">- не вчиняти будь-яких форм насильства в </w:t>
      </w:r>
      <w:proofErr w:type="spellStart"/>
      <w:r w:rsidRPr="001E20CC">
        <w:rPr>
          <w:sz w:val="28"/>
          <w:szCs w:val="28"/>
          <w:lang w:val="uk-UA"/>
        </w:rPr>
        <w:t>сімʼї</w:t>
      </w:r>
      <w:proofErr w:type="spellEnd"/>
      <w:r w:rsidRPr="001E20CC">
        <w:rPr>
          <w:sz w:val="28"/>
          <w:szCs w:val="28"/>
          <w:lang w:val="uk-UA"/>
        </w:rPr>
        <w:t>;</w:t>
      </w:r>
    </w:p>
    <w:p w14:paraId="58DF8DDD" w14:textId="13524164" w:rsidR="000533C1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</w:p>
    <w:p w14:paraId="73A3F991" w14:textId="168F9106" w:rsidR="000533C1" w:rsidRPr="00654959" w:rsidRDefault="000533C1" w:rsidP="008D3E30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lastRenderedPageBreak/>
        <w:t xml:space="preserve">Продовження рішення виконавчого комітету </w:t>
      </w:r>
      <w:r w:rsidR="008D3E30">
        <w:rPr>
          <w:i/>
          <w:iCs/>
          <w:sz w:val="22"/>
          <w:szCs w:val="22"/>
          <w:shd w:val="clear" w:color="auto" w:fill="FFFFFF"/>
        </w:rPr>
        <w:t>11.03.2022 року № 34</w:t>
      </w:r>
    </w:p>
    <w:p w14:paraId="55A3453C" w14:textId="77777777" w:rsidR="000533C1" w:rsidRPr="001E20CC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</w:p>
    <w:p w14:paraId="2F460F08" w14:textId="77777777" w:rsidR="000533C1" w:rsidRDefault="000533C1" w:rsidP="000533C1">
      <w:pPr>
        <w:pStyle w:val="a4"/>
        <w:widowControl w:val="0"/>
        <w:ind w:left="894"/>
        <w:jc w:val="both"/>
        <w:rPr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- поважати думку та враховувати інтереси малолітньої дитини</w:t>
      </w:r>
      <w:r>
        <w:rPr>
          <w:sz w:val="28"/>
          <w:szCs w:val="28"/>
          <w:lang w:val="uk-UA"/>
        </w:rPr>
        <w:t>.</w:t>
      </w:r>
    </w:p>
    <w:p w14:paraId="2DBB81EB" w14:textId="79A48520" w:rsidR="000533C1" w:rsidRDefault="000533C1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20CC">
        <w:rPr>
          <w:sz w:val="28"/>
          <w:szCs w:val="28"/>
          <w:lang w:val="uk-UA"/>
        </w:rPr>
        <w:t xml:space="preserve">3. </w:t>
      </w:r>
      <w:proofErr w:type="spellStart"/>
      <w:r w:rsidRPr="001E20CC">
        <w:rPr>
          <w:sz w:val="28"/>
          <w:szCs w:val="28"/>
          <w:lang w:val="uk-UA"/>
        </w:rPr>
        <w:t>Розʼяснити</w:t>
      </w:r>
      <w:proofErr w:type="spellEnd"/>
      <w:r w:rsidRPr="001E20CC">
        <w:rPr>
          <w:sz w:val="28"/>
          <w:szCs w:val="28"/>
          <w:lang w:val="uk-UA"/>
        </w:rPr>
        <w:t xml:space="preserve"> батькам</w:t>
      </w:r>
      <w:r>
        <w:rPr>
          <w:sz w:val="28"/>
          <w:szCs w:val="28"/>
          <w:lang w:val="uk-UA"/>
        </w:rPr>
        <w:t xml:space="preserve"> </w:t>
      </w:r>
      <w:r w:rsidRPr="00AA16F4">
        <w:rPr>
          <w:bCs/>
          <w:sz w:val="28"/>
          <w:szCs w:val="28"/>
          <w:bdr w:val="none" w:sz="0" w:space="0" w:color="auto" w:frame="1"/>
          <w:lang w:val="uk-UA"/>
        </w:rPr>
        <w:t>ст.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ст. </w:t>
      </w:r>
      <w:r w:rsidRPr="00AA16F4">
        <w:rPr>
          <w:bCs/>
          <w:sz w:val="28"/>
          <w:szCs w:val="28"/>
          <w:bdr w:val="none" w:sz="0" w:space="0" w:color="auto" w:frame="1"/>
          <w:lang w:val="uk-UA"/>
        </w:rPr>
        <w:t>155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, 157, 160-162 </w:t>
      </w:r>
      <w:r>
        <w:rPr>
          <w:sz w:val="28"/>
          <w:szCs w:val="28"/>
          <w:lang w:val="uk-UA"/>
        </w:rPr>
        <w:t xml:space="preserve"> </w:t>
      </w:r>
      <w:r w:rsidRPr="001E20CC">
        <w:rPr>
          <w:sz w:val="28"/>
          <w:szCs w:val="28"/>
          <w:lang w:val="uk-UA"/>
        </w:rPr>
        <w:t>Сімейного кодексу України</w:t>
      </w:r>
      <w:r>
        <w:rPr>
          <w:sz w:val="28"/>
          <w:szCs w:val="28"/>
          <w:lang w:val="uk-UA"/>
        </w:rPr>
        <w:t>.</w:t>
      </w:r>
    </w:p>
    <w:p w14:paraId="0D73F050" w14:textId="0223139C" w:rsidR="000533C1" w:rsidRPr="000533C1" w:rsidRDefault="000533C1" w:rsidP="000533C1">
      <w:pPr>
        <w:widowControl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33C1">
        <w:rPr>
          <w:sz w:val="28"/>
          <w:szCs w:val="28"/>
          <w:lang w:val="uk-UA"/>
        </w:rPr>
        <w:t xml:space="preserve">4. Попередити батьків, що відповідно до статті 19 Сімейного кодексу України, </w:t>
      </w:r>
      <w:r w:rsidRPr="000533C1">
        <w:rPr>
          <w:sz w:val="28"/>
          <w:szCs w:val="28"/>
          <w:shd w:val="clear" w:color="auto" w:fill="FFFFFF"/>
          <w:lang w:val="uk-UA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</w:t>
      </w:r>
      <w:r w:rsidRPr="000533C1">
        <w:rPr>
          <w:sz w:val="28"/>
          <w:szCs w:val="28"/>
          <w:shd w:val="clear" w:color="auto" w:fill="FFFFFF"/>
        </w:rPr>
        <w:t> </w:t>
      </w:r>
      <w:r w:rsidR="00901A71">
        <w:fldChar w:fldCharType="begin"/>
      </w:r>
      <w:r w:rsidR="00901A71" w:rsidRPr="00901A71">
        <w:rPr>
          <w:lang w:val="uk-UA"/>
        </w:rPr>
        <w:instrText xml:space="preserve"> </w:instrText>
      </w:r>
      <w:r w:rsidR="00901A71">
        <w:instrText>HYPERLINK</w:instrText>
      </w:r>
      <w:r w:rsidR="00901A71" w:rsidRPr="00901A71">
        <w:rPr>
          <w:lang w:val="uk-UA"/>
        </w:rPr>
        <w:instrText xml:space="preserve"> "</w:instrText>
      </w:r>
      <w:r w:rsidR="00901A71">
        <w:instrText>https</w:instrText>
      </w:r>
      <w:r w:rsidR="00901A71" w:rsidRPr="00901A71">
        <w:rPr>
          <w:lang w:val="uk-UA"/>
        </w:rPr>
        <w:instrText>://</w:instrText>
      </w:r>
      <w:r w:rsidR="00901A71">
        <w:instrText>zakon</w:instrText>
      </w:r>
      <w:r w:rsidR="00901A71" w:rsidRPr="00901A71">
        <w:rPr>
          <w:lang w:val="uk-UA"/>
        </w:rPr>
        <w:instrText>.</w:instrText>
      </w:r>
      <w:r w:rsidR="00901A71">
        <w:instrText>rada</w:instrText>
      </w:r>
      <w:r w:rsidR="00901A71" w:rsidRPr="00901A71">
        <w:rPr>
          <w:lang w:val="uk-UA"/>
        </w:rPr>
        <w:instrText>.</w:instrText>
      </w:r>
      <w:r w:rsidR="00901A71">
        <w:instrText>gov</w:instrText>
      </w:r>
      <w:r w:rsidR="00901A71" w:rsidRPr="00901A71">
        <w:rPr>
          <w:lang w:val="uk-UA"/>
        </w:rPr>
        <w:instrText>.</w:instrText>
      </w:r>
      <w:r w:rsidR="00901A71">
        <w:instrText>ua</w:instrText>
      </w:r>
      <w:r w:rsidR="00901A71" w:rsidRPr="00901A71">
        <w:rPr>
          <w:lang w:val="uk-UA"/>
        </w:rPr>
        <w:instrText>/</w:instrText>
      </w:r>
      <w:r w:rsidR="00901A71">
        <w:instrText>laws</w:instrText>
      </w:r>
      <w:r w:rsidR="00901A71" w:rsidRPr="00901A71">
        <w:rPr>
          <w:lang w:val="uk-UA"/>
        </w:rPr>
        <w:instrText>/</w:instrText>
      </w:r>
      <w:r w:rsidR="00901A71">
        <w:instrText>show</w:instrText>
      </w:r>
      <w:r w:rsidR="00901A71" w:rsidRPr="00901A71">
        <w:rPr>
          <w:lang w:val="uk-UA"/>
        </w:rPr>
        <w:instrText>/2947-14" \</w:instrText>
      </w:r>
      <w:r w:rsidR="00901A71">
        <w:instrText>l</w:instrText>
      </w:r>
      <w:r w:rsidR="00901A71" w:rsidRPr="00901A71">
        <w:rPr>
          <w:lang w:val="uk-UA"/>
        </w:rPr>
        <w:instrText xml:space="preserve"> "</w:instrText>
      </w:r>
      <w:r w:rsidR="00901A71">
        <w:instrText>n</w:instrText>
      </w:r>
      <w:r w:rsidR="00901A71" w:rsidRPr="00901A71">
        <w:rPr>
          <w:lang w:val="uk-UA"/>
        </w:rPr>
        <w:instrText xml:space="preserve">841" </w:instrText>
      </w:r>
      <w:r w:rsidR="00901A71">
        <w:fldChar w:fldCharType="separate"/>
      </w:r>
      <w:r w:rsidRPr="000533C1">
        <w:rPr>
          <w:rStyle w:val="a5"/>
          <w:color w:val="auto"/>
          <w:sz w:val="28"/>
          <w:szCs w:val="28"/>
          <w:u w:val="none"/>
          <w:shd w:val="clear" w:color="auto" w:fill="FFFFFF"/>
          <w:lang w:val="uk-UA"/>
        </w:rPr>
        <w:t>частиною другою статті 170</w:t>
      </w:r>
      <w:r w:rsidR="00901A71">
        <w:rPr>
          <w:rStyle w:val="a5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0533C1">
        <w:rPr>
          <w:sz w:val="28"/>
          <w:szCs w:val="28"/>
          <w:shd w:val="clear" w:color="auto" w:fill="FFFFFF"/>
        </w:rPr>
        <w:t> </w:t>
      </w:r>
      <w:r w:rsidRPr="000533C1">
        <w:rPr>
          <w:sz w:val="28"/>
          <w:szCs w:val="28"/>
          <w:shd w:val="clear" w:color="auto" w:fill="FFFFFF"/>
          <w:lang w:val="uk-UA"/>
        </w:rPr>
        <w:t xml:space="preserve"> цього Кодексу, та про адміністративну відповідальність за невиконання даного рішення.</w:t>
      </w:r>
    </w:p>
    <w:p w14:paraId="09F83681" w14:textId="10C4F37F" w:rsidR="00565DE8" w:rsidRDefault="000533C1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65DE8">
        <w:rPr>
          <w:color w:val="000000"/>
          <w:sz w:val="28"/>
          <w:szCs w:val="28"/>
        </w:rPr>
        <w:t xml:space="preserve">. Контроль за виконанням  </w:t>
      </w:r>
      <w:r>
        <w:rPr>
          <w:color w:val="000000"/>
          <w:sz w:val="28"/>
          <w:szCs w:val="28"/>
        </w:rPr>
        <w:t>цього рішення покласти на першого заступника міського голови Ігоря БЕЛЕНЧУКА.</w:t>
      </w:r>
    </w:p>
    <w:p w14:paraId="124FB7CD" w14:textId="77777777" w:rsidR="00565DE8" w:rsidRDefault="00565DE8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85B13A2" w14:textId="6EBE17E4" w:rsidR="00F12C76" w:rsidRDefault="00565DE8" w:rsidP="000533C1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C725EF">
        <w:rPr>
          <w:b/>
          <w:bCs/>
          <w:color w:val="000000"/>
          <w:sz w:val="28"/>
          <w:szCs w:val="28"/>
        </w:rPr>
        <w:t>Сторожинецький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725EF">
        <w:rPr>
          <w:b/>
          <w:bCs/>
          <w:color w:val="000000"/>
          <w:sz w:val="28"/>
          <w:szCs w:val="28"/>
        </w:rPr>
        <w:t>міський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голова</w:t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C725EF">
        <w:rPr>
          <w:b/>
          <w:bCs/>
          <w:color w:val="000000"/>
          <w:sz w:val="28"/>
          <w:szCs w:val="28"/>
        </w:rPr>
        <w:t>Ігор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МАТЕЙЧУК</w:t>
      </w:r>
    </w:p>
    <w:p w14:paraId="0DA76DFB" w14:textId="6B32FC3D" w:rsidR="000533C1" w:rsidRDefault="000533C1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2446AFE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5C94959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60FA238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0CEEB61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D28A215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ADEE229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3971344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5CADF69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2E99278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5A4B879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B45BA3F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D06D6E1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6E6755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87EE971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7CE6B6B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4FBB9C4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812827F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9252A5C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1D6FEAA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FF4812C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20C3E6A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AC359A6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35319C8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610FDBF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4E37E66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674EC1F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E93054D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93F42F8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F928CC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39EC19A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C75D9DB" w14:textId="77777777" w:rsid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0338724" w14:textId="77777777" w:rsidR="00855599" w:rsidRPr="00855599" w:rsidRDefault="00855599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CADCD0D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2A05333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1BA49F73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585C30A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81C51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18326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0F65AC4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F6F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BB24238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36332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17212A97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0922E" w14:textId="77777777" w:rsidR="008D3E30" w:rsidRDefault="008D3E30" w:rsidP="008D3E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03C4D884" w14:textId="77777777" w:rsidR="008D3E30" w:rsidRPr="006669B6" w:rsidRDefault="008D3E30" w:rsidP="008D3E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38388856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32634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1E6D865D" w14:textId="77777777" w:rsidR="000533C1" w:rsidRPr="00F62DE2" w:rsidRDefault="000533C1" w:rsidP="000533C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E03A9FF" w14:textId="77777777" w:rsidR="000533C1" w:rsidRDefault="000533C1" w:rsidP="000533C1">
      <w:pPr>
        <w:jc w:val="both"/>
      </w:pPr>
    </w:p>
    <w:sectPr w:rsidR="000533C1" w:rsidSect="000533C1">
      <w:pgSz w:w="11900" w:h="16840"/>
      <w:pgMar w:top="709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818"/>
    <w:multiLevelType w:val="hybridMultilevel"/>
    <w:tmpl w:val="59C095A6"/>
    <w:lvl w:ilvl="0" w:tplc="167CF172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11328BA"/>
    <w:multiLevelType w:val="hybridMultilevel"/>
    <w:tmpl w:val="61205D16"/>
    <w:lvl w:ilvl="0" w:tplc="B644CC04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8"/>
    <w:rsid w:val="000533C1"/>
    <w:rsid w:val="0014249C"/>
    <w:rsid w:val="001B1F3C"/>
    <w:rsid w:val="001E41A1"/>
    <w:rsid w:val="001E4A4F"/>
    <w:rsid w:val="003F5DB1"/>
    <w:rsid w:val="00565DE8"/>
    <w:rsid w:val="005D0DC7"/>
    <w:rsid w:val="00614D55"/>
    <w:rsid w:val="006C0B77"/>
    <w:rsid w:val="007728D7"/>
    <w:rsid w:val="008242FF"/>
    <w:rsid w:val="00855599"/>
    <w:rsid w:val="0086143D"/>
    <w:rsid w:val="00870751"/>
    <w:rsid w:val="008D3E30"/>
    <w:rsid w:val="00901A71"/>
    <w:rsid w:val="00922C48"/>
    <w:rsid w:val="00A21740"/>
    <w:rsid w:val="00B915B7"/>
    <w:rsid w:val="00D2378A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C5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2022-03-11T09:59:00Z</cp:lastPrinted>
  <dcterms:created xsi:type="dcterms:W3CDTF">2022-02-23T07:58:00Z</dcterms:created>
  <dcterms:modified xsi:type="dcterms:W3CDTF">2022-03-11T13:27:00Z</dcterms:modified>
</cp:coreProperties>
</file>