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9" w:type="dxa"/>
        <w:tblLook w:val="04A0" w:firstRow="1" w:lastRow="0" w:firstColumn="1" w:lastColumn="0" w:noHBand="0" w:noVBand="1"/>
      </w:tblPr>
      <w:tblGrid>
        <w:gridCol w:w="4503"/>
      </w:tblGrid>
      <w:tr w:rsidR="00E05C56" w:rsidRPr="001603BF" w:rsidTr="00E05C56">
        <w:trPr>
          <w:trHeight w:val="1433"/>
        </w:trPr>
        <w:tc>
          <w:tcPr>
            <w:tcW w:w="4503" w:type="dxa"/>
            <w:shd w:val="clear" w:color="auto" w:fill="auto"/>
          </w:tcPr>
          <w:p w:rsidR="00E05C56" w:rsidRPr="001603BF" w:rsidRDefault="00E05C56" w:rsidP="00C43CA6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1603BF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>ЗАТВЕРДЖЕНО</w:t>
            </w:r>
          </w:p>
          <w:p w:rsidR="00E05C56" w:rsidRPr="001603BF" w:rsidRDefault="00E05C56" w:rsidP="00C43CA6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1603BF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Рішенням виконавчого комітету </w:t>
            </w:r>
          </w:p>
          <w:p w:rsidR="00E05C56" w:rsidRPr="001603BF" w:rsidRDefault="00E05C56" w:rsidP="00C43CA6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 w:rsidRPr="001603BF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Сторожинецької міської ради від </w:t>
            </w:r>
          </w:p>
          <w:p w:rsidR="00E05C56" w:rsidRPr="001603BF" w:rsidRDefault="0074390A" w:rsidP="00B357EE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06 квітня </w:t>
            </w:r>
            <w:r w:rsidR="00E05C56" w:rsidRPr="001603BF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 xml:space="preserve">2022 року № </w:t>
            </w:r>
            <w:r w:rsidR="00B357EE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syr-SY"/>
              </w:rPr>
              <w:t>59</w:t>
            </w:r>
            <w:bookmarkStart w:id="0" w:name="_GoBack"/>
            <w:bookmarkEnd w:id="0"/>
          </w:p>
        </w:tc>
      </w:tr>
    </w:tbl>
    <w:p w:rsidR="00EF13CC" w:rsidRDefault="00EF13CC" w:rsidP="00C43CA6">
      <w:pPr>
        <w:contextualSpacing/>
        <w:rPr>
          <w:b/>
          <w:sz w:val="28"/>
          <w:szCs w:val="28"/>
        </w:rPr>
      </w:pPr>
    </w:p>
    <w:p w:rsidR="00E05C56" w:rsidRDefault="00E05C56" w:rsidP="00C43CA6">
      <w:pPr>
        <w:contextualSpacing/>
        <w:rPr>
          <w:b/>
          <w:sz w:val="28"/>
          <w:szCs w:val="28"/>
        </w:rPr>
      </w:pPr>
    </w:p>
    <w:p w:rsidR="00E05C56" w:rsidRDefault="00E05C56" w:rsidP="00C43CA6">
      <w:pPr>
        <w:contextualSpacing/>
        <w:rPr>
          <w:b/>
          <w:sz w:val="28"/>
          <w:szCs w:val="28"/>
        </w:rPr>
      </w:pPr>
    </w:p>
    <w:p w:rsidR="00D30E2B" w:rsidRDefault="00D30E2B" w:rsidP="00C43CA6">
      <w:pPr>
        <w:contextualSpacing/>
        <w:rPr>
          <w:b/>
          <w:sz w:val="28"/>
          <w:szCs w:val="28"/>
        </w:rPr>
      </w:pPr>
    </w:p>
    <w:p w:rsidR="00D30E2B" w:rsidRPr="00AD3B72" w:rsidRDefault="00D30E2B" w:rsidP="00C43CA6">
      <w:pPr>
        <w:contextualSpacing/>
        <w:rPr>
          <w:b/>
          <w:sz w:val="28"/>
          <w:szCs w:val="28"/>
        </w:rPr>
      </w:pPr>
    </w:p>
    <w:p w:rsidR="00A65C42" w:rsidRPr="00AD3B72" w:rsidRDefault="00FF0817" w:rsidP="00C43CA6">
      <w:pPr>
        <w:contextualSpacing/>
        <w:jc w:val="center"/>
        <w:rPr>
          <w:b/>
          <w:sz w:val="28"/>
          <w:szCs w:val="28"/>
        </w:rPr>
      </w:pPr>
      <w:r w:rsidRPr="00AD3B72">
        <w:rPr>
          <w:b/>
          <w:sz w:val="28"/>
          <w:szCs w:val="28"/>
        </w:rPr>
        <w:t>ПОЛОЖЕННЯ</w:t>
      </w:r>
    </w:p>
    <w:p w:rsidR="00A65C42" w:rsidRPr="00AD3B72" w:rsidRDefault="00C44F29" w:rsidP="00C43CA6">
      <w:pPr>
        <w:contextualSpacing/>
        <w:jc w:val="center"/>
        <w:rPr>
          <w:b/>
          <w:sz w:val="28"/>
          <w:szCs w:val="28"/>
        </w:rPr>
      </w:pPr>
      <w:r w:rsidRPr="00AD3B72">
        <w:rPr>
          <w:b/>
          <w:sz w:val="28"/>
          <w:szCs w:val="28"/>
        </w:rPr>
        <w:t>про місцеву систему централізованого оповіщення</w:t>
      </w:r>
    </w:p>
    <w:p w:rsidR="00C44F29" w:rsidRPr="00AD3B72" w:rsidRDefault="00E05C56" w:rsidP="00C43C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Сторожинецької міської територіальної громади </w:t>
      </w:r>
    </w:p>
    <w:p w:rsidR="000737D2" w:rsidRPr="00AD3B72" w:rsidRDefault="000737D2" w:rsidP="00C43CA6">
      <w:pPr>
        <w:contextualSpacing/>
        <w:rPr>
          <w:b/>
          <w:sz w:val="28"/>
          <w:szCs w:val="28"/>
        </w:rPr>
      </w:pPr>
      <w:r w:rsidRPr="00AD3B72">
        <w:rPr>
          <w:b/>
          <w:sz w:val="28"/>
          <w:szCs w:val="28"/>
        </w:rPr>
        <w:t xml:space="preserve">          </w:t>
      </w:r>
      <w:r w:rsidR="00EF13CC" w:rsidRPr="00AD3B72">
        <w:rPr>
          <w:b/>
          <w:sz w:val="28"/>
          <w:szCs w:val="28"/>
        </w:rPr>
        <w:t xml:space="preserve">                          </w:t>
      </w:r>
    </w:p>
    <w:p w:rsidR="0021729B" w:rsidRPr="00AD3B72" w:rsidRDefault="000737D2" w:rsidP="00C43CA6">
      <w:pPr>
        <w:ind w:firstLine="708"/>
        <w:contextualSpacing/>
        <w:rPr>
          <w:b/>
          <w:sz w:val="28"/>
          <w:szCs w:val="28"/>
        </w:rPr>
      </w:pPr>
      <w:r w:rsidRPr="00AD3B72">
        <w:rPr>
          <w:b/>
          <w:sz w:val="28"/>
          <w:szCs w:val="28"/>
        </w:rPr>
        <w:t xml:space="preserve">                                           </w:t>
      </w:r>
      <w:r w:rsidR="00E05C56">
        <w:rPr>
          <w:b/>
          <w:sz w:val="28"/>
          <w:szCs w:val="28"/>
        </w:rPr>
        <w:t xml:space="preserve">І. </w:t>
      </w:r>
      <w:r w:rsidR="00A65C42" w:rsidRPr="00AD3B72">
        <w:rPr>
          <w:b/>
          <w:sz w:val="28"/>
          <w:szCs w:val="28"/>
        </w:rPr>
        <w:t>З</w:t>
      </w:r>
      <w:r w:rsidRPr="00AD3B72">
        <w:rPr>
          <w:b/>
          <w:sz w:val="28"/>
          <w:szCs w:val="28"/>
        </w:rPr>
        <w:t>агальна частина</w:t>
      </w:r>
    </w:p>
    <w:p w:rsidR="0021729B" w:rsidRPr="00AD3B72" w:rsidRDefault="0021729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AD3B72">
        <w:rPr>
          <w:color w:val="000000" w:themeColor="text1"/>
          <w:sz w:val="28"/>
          <w:szCs w:val="28"/>
          <w:lang w:val="uk-UA"/>
        </w:rPr>
        <w:t>1. Це Положення визначає порядок організації оповіщення, органів місцевого самоврядування, підприємств, установ, організацій, органів управління і сил цивільного захисту та населення про загрозу виникнення або виникнення надзвичайних ситуацій, їх подальшого інформування з метою вжиття заходів безпеки, забезпечення зв’язком органів виконавчої влади та органів місцевого самоврядування у разі загрози виникнення або виникнення надзвичайних ситуацій та ліквідації їх наслідків, а також забезпечення функціонування апаратури і технічних засобів оповіщення та технічних засобів телекомунікацій.</w:t>
      </w:r>
    </w:p>
    <w:p w:rsidR="0021729B" w:rsidRPr="00AD3B72" w:rsidRDefault="0021729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" w:name="n12"/>
      <w:bookmarkEnd w:id="1"/>
      <w:r w:rsidRPr="00AD3B72">
        <w:rPr>
          <w:color w:val="000000" w:themeColor="text1"/>
          <w:sz w:val="28"/>
          <w:szCs w:val="28"/>
          <w:lang w:val="uk-UA"/>
        </w:rPr>
        <w:t xml:space="preserve">2. Дія цього Положення поширюється </w:t>
      </w:r>
      <w:r w:rsidR="00B146CD" w:rsidRPr="00AD3B72">
        <w:rPr>
          <w:color w:val="000000" w:themeColor="text1"/>
          <w:sz w:val="28"/>
          <w:szCs w:val="28"/>
          <w:lang w:val="uk-UA"/>
        </w:rPr>
        <w:t>на</w:t>
      </w:r>
      <w:r w:rsidRPr="00AD3B72">
        <w:rPr>
          <w:color w:val="000000" w:themeColor="text1"/>
          <w:sz w:val="28"/>
          <w:szCs w:val="28"/>
          <w:lang w:val="uk-UA"/>
        </w:rPr>
        <w:t xml:space="preserve"> органи місцевого самоврядування, операторів телекомунікацій, телерадіокомпанії, а також підприємства, установи, організації незалежно від форми власності і господарювання.</w:t>
      </w:r>
    </w:p>
    <w:p w:rsidR="0021729B" w:rsidRPr="00AD3B72" w:rsidRDefault="0021729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2" w:name="n13"/>
      <w:bookmarkEnd w:id="2"/>
      <w:r w:rsidRPr="00AD3B72">
        <w:rPr>
          <w:color w:val="000000" w:themeColor="text1"/>
          <w:sz w:val="28"/>
          <w:szCs w:val="28"/>
          <w:lang w:val="uk-UA"/>
        </w:rPr>
        <w:t>3. У цьому Положенні терміни вживаються у такому значенні:</w:t>
      </w:r>
    </w:p>
    <w:p w:rsidR="0021729B" w:rsidRPr="00AD3B72" w:rsidRDefault="00AC75F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3" w:name="n14"/>
      <w:bookmarkEnd w:id="3"/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AC75FB">
        <w:rPr>
          <w:b/>
          <w:color w:val="000000" w:themeColor="text1"/>
          <w:sz w:val="28"/>
          <w:szCs w:val="28"/>
          <w:lang w:val="uk-UA"/>
        </w:rPr>
        <w:t>автоматизована система централізованого оповіщення про загрозу виникнення або виникнення надзвичайних ситуацій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сукупність організаційно і технічно поєднаних програмних і технічних засобів, телекомунікаційних мереж, телемереж та інших засобів оброблення та передачі (відображення) інформації, що призначені для своєчасного доведення сигналів та інформації з питань цивільного захисту до органів виконавчої влади, органів місцевого самоврядування, органів управління і сил цивільного захисту, підприємств, установ, організацій та населення;</w:t>
      </w:r>
    </w:p>
    <w:p w:rsidR="0021729B" w:rsidRPr="00AD3B72" w:rsidRDefault="00AC75F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4" w:name="n15"/>
      <w:bookmarkEnd w:id="4"/>
      <w:r w:rsidRPr="00AC75FB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AC75FB">
        <w:rPr>
          <w:b/>
          <w:color w:val="000000" w:themeColor="text1"/>
          <w:sz w:val="28"/>
          <w:szCs w:val="28"/>
          <w:lang w:val="uk-UA"/>
        </w:rPr>
        <w:t>експлуатаційно-технічне обслуговування апаратури і технічних засобів оповіщення та технічних засобів телекомунікацій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комплекс організаційно-технічних заходів щодо технічного обслуговування, поточного ремонту, планування експлуатації, а також здійснення контролю за забезпеченням надійного функціонування апаратури і технічних засобів оповіщення та технічних засобів телекомунікацій;</w:t>
      </w:r>
      <w:bookmarkStart w:id="5" w:name="n16"/>
      <w:bookmarkEnd w:id="5"/>
    </w:p>
    <w:p w:rsidR="0021729B" w:rsidRPr="00AD3B72" w:rsidRDefault="00AC75F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6" w:name="n17"/>
      <w:bookmarkEnd w:id="6"/>
      <w:r w:rsidRPr="00AC75FB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AC75FB">
        <w:rPr>
          <w:b/>
          <w:color w:val="000000" w:themeColor="text1"/>
          <w:sz w:val="28"/>
          <w:szCs w:val="28"/>
          <w:lang w:val="uk-UA"/>
        </w:rPr>
        <w:t>інформування населення у сфері цивільного захисту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</w:t>
      </w:r>
      <w:r w:rsidR="00CE30AF" w:rsidRPr="00AD3B72">
        <w:rPr>
          <w:color w:val="000000" w:themeColor="text1"/>
          <w:sz w:val="28"/>
          <w:szCs w:val="28"/>
          <w:lang w:val="uk-UA"/>
        </w:rPr>
        <w:t xml:space="preserve">- доведення органами управління </w:t>
      </w:r>
      <w:r w:rsidR="0021729B" w:rsidRPr="00AD3B72">
        <w:rPr>
          <w:color w:val="000000" w:themeColor="text1"/>
          <w:sz w:val="28"/>
          <w:szCs w:val="28"/>
          <w:lang w:val="uk-UA"/>
        </w:rPr>
        <w:t>цивільного захисту</w:t>
      </w:r>
      <w:r>
        <w:rPr>
          <w:color w:val="000000" w:themeColor="text1"/>
          <w:sz w:val="28"/>
          <w:szCs w:val="28"/>
          <w:lang w:val="uk-UA"/>
        </w:rPr>
        <w:t xml:space="preserve"> (відповідальних осіб з цивільного </w:t>
      </w:r>
      <w:r>
        <w:rPr>
          <w:color w:val="000000" w:themeColor="text1"/>
          <w:sz w:val="28"/>
          <w:szCs w:val="28"/>
          <w:lang w:val="uk-UA"/>
        </w:rPr>
        <w:lastRenderedPageBreak/>
        <w:t>захисту)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через засоби масової інформації, </w:t>
      </w:r>
      <w:proofErr w:type="spellStart"/>
      <w:r w:rsidR="0021729B" w:rsidRPr="00AD3B72">
        <w:rPr>
          <w:color w:val="000000" w:themeColor="text1"/>
          <w:sz w:val="28"/>
          <w:szCs w:val="28"/>
          <w:lang w:val="uk-UA"/>
        </w:rPr>
        <w:t>телерадіомережі</w:t>
      </w:r>
      <w:proofErr w:type="spellEnd"/>
      <w:r w:rsidR="0021729B" w:rsidRPr="00AD3B72">
        <w:rPr>
          <w:color w:val="000000" w:themeColor="text1"/>
          <w:sz w:val="28"/>
          <w:szCs w:val="28"/>
          <w:lang w:val="uk-UA"/>
        </w:rPr>
        <w:t xml:space="preserve"> відомостей про надзвичайні ситуації, що прогнозуються або виникли, з визначенням їх класифікації, меж поширення і наслідків, про</w:t>
      </w:r>
      <w:r w:rsidR="00F353DC" w:rsidRPr="00AD3B72">
        <w:rPr>
          <w:color w:val="000000" w:themeColor="text1"/>
          <w:sz w:val="28"/>
          <w:szCs w:val="28"/>
          <w:lang w:val="uk-UA"/>
        </w:rPr>
        <w:t xml:space="preserve"> </w:t>
      </w:r>
      <w:r w:rsidR="0021729B" w:rsidRPr="00AD3B72">
        <w:rPr>
          <w:color w:val="000000" w:themeColor="text1"/>
          <w:sz w:val="28"/>
          <w:szCs w:val="28"/>
          <w:lang w:val="uk-UA"/>
        </w:rPr>
        <w:t>способи та методи захисту від них, а також про свою діяльність з питань цивільного захисту, в тому числі з урахуванням особливостей оповіщення осіб з фізичними, психічними, інтелектуальними та сенсорними порушеннями;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7" w:name="n19"/>
      <w:bookmarkEnd w:id="7"/>
      <w:r w:rsidRPr="00762C8E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локальна система оповіщення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програмно-технічний комплекс, що створюється і функціонує на об’єкті підвищеної небезпеки та призначений для оповіщення у разі загрози виникнення та під час виникнення надзвичайних ситуацій, в результаті яких у зону можливого негативного впливу потрапляє населення, територія інших підприємств, установ і організацій;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8" w:name="n20"/>
      <w:bookmarkEnd w:id="8"/>
      <w:r w:rsidRPr="00762C8E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місцева автоматизована система централізованого оповіщення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програмно-технічний комплекс, призначений для оповіщення осіб керівного складу місцевих органів виконавчої влади, органів місцевого самоврядування та населення, а також підприємств, установ і організацій незалежно від форми власності на території відповідної адміністративно-територіальної одиниці (району, міста, об’єднаної територіальної громади);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9" w:name="n21"/>
      <w:bookmarkEnd w:id="9"/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об’єктова система оповіщення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програмно-технічний комплекс, що створюється і функціонує на об’єкті підвищеної небезпеки та об’єкті з масовим перебуванням людей, призначений для оповіщення у разі загрози виникнення та під час виникнення надзвичайних ситуацій, в результаті яких зона можливого ураження не виходить за його територію;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0" w:name="n22"/>
      <w:bookmarkEnd w:id="10"/>
      <w:r w:rsidRPr="00762C8E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спеціалізовані технічні засоби попередження та інформування населення в місцях масового перебування людей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особливим чином створені технічні засоби, які здійснюють передачу </w:t>
      </w:r>
      <w:proofErr w:type="spellStart"/>
      <w:r w:rsidR="0021729B" w:rsidRPr="00AD3B72">
        <w:rPr>
          <w:color w:val="000000" w:themeColor="text1"/>
          <w:sz w:val="28"/>
          <w:szCs w:val="28"/>
          <w:lang w:val="uk-UA"/>
        </w:rPr>
        <w:t>аудіоповідомлень</w:t>
      </w:r>
      <w:proofErr w:type="spellEnd"/>
      <w:r w:rsidR="0021729B" w:rsidRPr="00AD3B72">
        <w:rPr>
          <w:color w:val="000000" w:themeColor="text1"/>
          <w:sz w:val="28"/>
          <w:szCs w:val="28"/>
          <w:lang w:val="uk-UA"/>
        </w:rPr>
        <w:t xml:space="preserve"> або аудіовізуальних та інших повідомлень про загрозу виникнення або виникнення надзвичайних ситуацій і правил здійснення заходів безпеки;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1" w:name="n23"/>
      <w:bookmarkEnd w:id="11"/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спеціальна система оповіщення -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програмно-технічний комплекс, що створюється і функціонує на об’єкті підвищеної небезпеки, призначений для оповіщення у разі загрози виникнення або виникнення надзвичайних ситуацій, в результаті яких у зону можливого ураження потрапляє населення і територія інших адміністративно-територіальних одиниць;</w:t>
      </w:r>
    </w:p>
    <w:p w:rsidR="0021729B" w:rsidRPr="00AD3B72" w:rsidRDefault="00762C8E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2" w:name="n24"/>
      <w:bookmarkEnd w:id="12"/>
      <w:r w:rsidRPr="00762C8E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21729B" w:rsidRPr="00762C8E">
        <w:rPr>
          <w:b/>
          <w:color w:val="000000" w:themeColor="text1"/>
          <w:sz w:val="28"/>
          <w:szCs w:val="28"/>
          <w:lang w:val="uk-UA"/>
        </w:rPr>
        <w:t>територіальна автоматизована система централізованого оповіщення</w:t>
      </w:r>
      <w:r w:rsidR="0021729B" w:rsidRPr="00AD3B72">
        <w:rPr>
          <w:color w:val="000000" w:themeColor="text1"/>
          <w:sz w:val="28"/>
          <w:szCs w:val="28"/>
          <w:lang w:val="uk-UA"/>
        </w:rPr>
        <w:t xml:space="preserve"> - програмно-технічний комплекс, призначений для оповіщення осіб керівного складу і чергових служб відповідних місцевих органів виконавчої влади, органів місцевого самоврядування, а також населення через місцеві автоматизовані системи централізованого оповіщення та інші системи оповіщення.</w:t>
      </w:r>
    </w:p>
    <w:p w:rsidR="0021729B" w:rsidRDefault="0021729B" w:rsidP="0052396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3" w:name="n25"/>
      <w:bookmarkEnd w:id="13"/>
      <w:r w:rsidRPr="00AD3B72">
        <w:rPr>
          <w:color w:val="000000" w:themeColor="text1"/>
          <w:sz w:val="28"/>
          <w:szCs w:val="28"/>
          <w:lang w:val="uk-UA"/>
        </w:rPr>
        <w:t>Інші терміни вживаються у значенні, наведеному у </w:t>
      </w:r>
      <w:hyperlink r:id="rId9" w:tgtFrame="_blank" w:history="1">
        <w:r w:rsidRPr="00AD3B72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Кодексі цивільного захисту України</w:t>
        </w:r>
      </w:hyperlink>
      <w:r w:rsidRPr="00AD3B72">
        <w:rPr>
          <w:color w:val="000000" w:themeColor="text1"/>
          <w:sz w:val="28"/>
          <w:szCs w:val="28"/>
          <w:lang w:val="uk-UA"/>
        </w:rPr>
        <w:t>, </w:t>
      </w:r>
      <w:hyperlink r:id="rId10" w:tgtFrame="_blank" w:history="1">
        <w:r w:rsidRPr="00AD3B72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Законі України</w:t>
        </w:r>
      </w:hyperlink>
      <w:r w:rsidR="009879D9" w:rsidRPr="00AD3B72">
        <w:rPr>
          <w:color w:val="000000" w:themeColor="text1"/>
          <w:sz w:val="28"/>
          <w:szCs w:val="28"/>
          <w:lang w:val="uk-UA"/>
        </w:rPr>
        <w:t> «Про телекомунікації»</w:t>
      </w:r>
      <w:r w:rsidRPr="00AD3B72">
        <w:rPr>
          <w:color w:val="000000" w:themeColor="text1"/>
          <w:sz w:val="28"/>
          <w:szCs w:val="28"/>
          <w:lang w:val="uk-UA"/>
        </w:rPr>
        <w:t>, </w:t>
      </w:r>
      <w:hyperlink r:id="rId11" w:anchor="n10" w:tgtFrame="_blank" w:history="1">
        <w:r w:rsidRPr="00AD3B72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>Положенні про єдину державну систему цивільного захисту</w:t>
        </w:r>
      </w:hyperlink>
      <w:r w:rsidRPr="00AD3B72">
        <w:rPr>
          <w:color w:val="000000" w:themeColor="text1"/>
          <w:sz w:val="28"/>
          <w:szCs w:val="28"/>
          <w:lang w:val="uk-UA"/>
        </w:rPr>
        <w:t>, затвердженому постановою Кабінету Міністрів України від 9 січня 2014 р. № 11</w:t>
      </w:r>
      <w:r w:rsidR="00F74D09" w:rsidRPr="00AD3B72">
        <w:rPr>
          <w:color w:val="000000" w:themeColor="text1"/>
          <w:sz w:val="28"/>
          <w:szCs w:val="28"/>
          <w:lang w:val="uk-UA"/>
        </w:rPr>
        <w:t xml:space="preserve"> (із змінами)</w:t>
      </w:r>
      <w:r w:rsidRPr="00AD3B72">
        <w:rPr>
          <w:color w:val="000000" w:themeColor="text1"/>
          <w:sz w:val="28"/>
          <w:szCs w:val="28"/>
          <w:lang w:val="uk-UA"/>
        </w:rPr>
        <w:t>, та інших нормативно-правових актах.</w:t>
      </w:r>
    </w:p>
    <w:p w:rsidR="00523961" w:rsidRDefault="00523961" w:rsidP="00523961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4" w:name="n26"/>
      <w:bookmarkEnd w:id="14"/>
    </w:p>
    <w:p w:rsidR="00D30E2B" w:rsidRPr="00B357EE" w:rsidRDefault="00D30E2B" w:rsidP="00523961">
      <w:pPr>
        <w:pStyle w:val="rvps2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B357EE">
        <w:rPr>
          <w:b/>
          <w:sz w:val="28"/>
          <w:szCs w:val="28"/>
          <w:lang w:val="uk-UA"/>
        </w:rPr>
        <w:lastRenderedPageBreak/>
        <w:t xml:space="preserve">ІІ. </w:t>
      </w:r>
      <w:r w:rsidR="00ED1405" w:rsidRPr="00AD3B72">
        <w:rPr>
          <w:b/>
          <w:sz w:val="28"/>
          <w:szCs w:val="28"/>
          <w:lang w:val="uk-UA"/>
        </w:rPr>
        <w:t>Організація</w:t>
      </w:r>
      <w:r w:rsidRPr="00B357EE">
        <w:rPr>
          <w:b/>
          <w:sz w:val="28"/>
          <w:szCs w:val="28"/>
          <w:lang w:val="uk-UA"/>
        </w:rPr>
        <w:t xml:space="preserve"> оповіщення</w:t>
      </w:r>
    </w:p>
    <w:p w:rsidR="00523961" w:rsidRDefault="00D30E2B" w:rsidP="00523961">
      <w:pPr>
        <w:ind w:firstLine="708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</w:t>
      </w:r>
    </w:p>
    <w:p w:rsidR="00523961" w:rsidRDefault="00E84CD9" w:rsidP="00523961">
      <w:pPr>
        <w:ind w:firstLine="708"/>
        <w:contextualSpacing/>
        <w:jc w:val="both"/>
        <w:rPr>
          <w:b/>
          <w:sz w:val="28"/>
          <w:szCs w:val="28"/>
        </w:rPr>
      </w:pPr>
      <w:r>
        <w:rPr>
          <w:rStyle w:val="2"/>
          <w:color w:val="000000"/>
          <w:sz w:val="28"/>
          <w:lang w:eastAsia="uk-UA"/>
        </w:rPr>
        <w:t>1</w:t>
      </w:r>
      <w:r w:rsidR="000F5E0B" w:rsidRPr="00AD3B72">
        <w:rPr>
          <w:rStyle w:val="2"/>
          <w:color w:val="000000"/>
          <w:sz w:val="28"/>
          <w:lang w:eastAsia="uk-UA"/>
        </w:rPr>
        <w:t xml:space="preserve">. </w:t>
      </w:r>
      <w:r w:rsidR="00B975E4" w:rsidRPr="00AD3B72">
        <w:rPr>
          <w:rStyle w:val="2"/>
          <w:color w:val="000000"/>
          <w:sz w:val="28"/>
          <w:lang w:eastAsia="uk-UA"/>
        </w:rPr>
        <w:t>Відповідно до статей 19, 30</w:t>
      </w:r>
      <w:r w:rsidR="000F5E0B" w:rsidRPr="00AD3B72">
        <w:rPr>
          <w:rStyle w:val="2"/>
          <w:color w:val="000000"/>
          <w:sz w:val="28"/>
          <w:lang w:eastAsia="uk-UA"/>
        </w:rPr>
        <w:t xml:space="preserve">, 53 Кодексу цивільного захисту України, постанови Кабінету Міністрів України </w:t>
      </w:r>
      <w:r w:rsidR="00B975E4" w:rsidRPr="00AD3B72">
        <w:rPr>
          <w:rStyle w:val="2"/>
          <w:color w:val="000000"/>
          <w:sz w:val="28"/>
          <w:lang w:eastAsia="uk-UA"/>
        </w:rPr>
        <w:t>від 27 вересня 2017 року № 733 «</w:t>
      </w:r>
      <w:r w:rsidR="000F5E0B" w:rsidRPr="00AD3B72">
        <w:rPr>
          <w:rStyle w:val="2"/>
          <w:color w:val="000000"/>
          <w:sz w:val="28"/>
          <w:lang w:eastAsia="uk-UA"/>
        </w:rPr>
        <w:t>Про затвердження Положення про організацію оповіщення про загрозу виникнення або виникнення надзвичайних ситуацій та зв’</w:t>
      </w:r>
      <w:r w:rsidR="00B975E4" w:rsidRPr="00AD3B72">
        <w:rPr>
          <w:rStyle w:val="2"/>
          <w:color w:val="000000"/>
          <w:sz w:val="28"/>
          <w:lang w:eastAsia="uk-UA"/>
        </w:rPr>
        <w:t>язку у сфері цивільного захисту»</w:t>
      </w:r>
      <w:r w:rsidR="000F5E0B" w:rsidRPr="00AD3B72">
        <w:rPr>
          <w:rStyle w:val="2"/>
          <w:color w:val="000000"/>
          <w:sz w:val="28"/>
          <w:lang w:eastAsia="uk-UA"/>
        </w:rPr>
        <w:t xml:space="preserve"> </w:t>
      </w:r>
      <w:r w:rsidR="00B975E4" w:rsidRPr="00AD3B72">
        <w:rPr>
          <w:rStyle w:val="21"/>
          <w:b w:val="0"/>
          <w:color w:val="000000"/>
          <w:sz w:val="28"/>
          <w:lang w:eastAsia="uk-UA"/>
        </w:rPr>
        <w:t xml:space="preserve">(із </w:t>
      </w:r>
      <w:r w:rsidR="000F5E0B" w:rsidRPr="00AD3B72">
        <w:rPr>
          <w:rStyle w:val="21"/>
          <w:b w:val="0"/>
          <w:color w:val="000000"/>
          <w:sz w:val="28"/>
          <w:lang w:eastAsia="uk-UA"/>
        </w:rPr>
        <w:t xml:space="preserve">змінами), </w:t>
      </w:r>
      <w:r w:rsidR="004157A9" w:rsidRPr="00AD3B72">
        <w:rPr>
          <w:rStyle w:val="21"/>
          <w:b w:val="0"/>
          <w:color w:val="000000"/>
          <w:sz w:val="28"/>
          <w:lang w:eastAsia="uk-UA"/>
        </w:rPr>
        <w:t xml:space="preserve">розпорядження голови Чернівецької обласної державної адміністрації від 09 квітня 2021 року № 364-р «Про затвердження Положення про територіальну систему централізованого оповіщення Чернівецької області», </w:t>
      </w:r>
      <w:r w:rsidR="000F5E0B" w:rsidRPr="00AD3B72">
        <w:rPr>
          <w:rStyle w:val="21"/>
          <w:b w:val="0"/>
          <w:color w:val="000000"/>
          <w:sz w:val="28"/>
          <w:lang w:eastAsia="uk-UA"/>
        </w:rPr>
        <w:t>інших</w:t>
      </w:r>
      <w:r w:rsidR="000F5E0B" w:rsidRPr="00AD3B72">
        <w:rPr>
          <w:rStyle w:val="21"/>
          <w:color w:val="000000"/>
          <w:sz w:val="28"/>
          <w:lang w:eastAsia="uk-UA"/>
        </w:rPr>
        <w:t xml:space="preserve"> </w:t>
      </w:r>
      <w:r w:rsidR="000F5E0B" w:rsidRPr="00AD3B72">
        <w:rPr>
          <w:rStyle w:val="2"/>
          <w:color w:val="000000"/>
          <w:sz w:val="28"/>
          <w:lang w:eastAsia="uk-UA"/>
        </w:rPr>
        <w:t xml:space="preserve">нормативно-правових актів центральних та місцевих органів влади </w:t>
      </w:r>
      <w:r w:rsidR="000F5E0B" w:rsidRPr="00AD3B72">
        <w:rPr>
          <w:rStyle w:val="21"/>
          <w:b w:val="0"/>
          <w:color w:val="000000"/>
          <w:sz w:val="28"/>
          <w:lang w:eastAsia="uk-UA"/>
        </w:rPr>
        <w:t>з</w:t>
      </w:r>
      <w:r w:rsidR="000F5E0B" w:rsidRPr="00AD3B72">
        <w:rPr>
          <w:rStyle w:val="21"/>
          <w:color w:val="000000"/>
          <w:sz w:val="28"/>
          <w:lang w:eastAsia="uk-UA"/>
        </w:rPr>
        <w:t xml:space="preserve"> </w:t>
      </w:r>
      <w:r w:rsidR="0025248A" w:rsidRPr="00AD3B72">
        <w:rPr>
          <w:rStyle w:val="2"/>
          <w:color w:val="000000"/>
          <w:sz w:val="28"/>
          <w:lang w:eastAsia="uk-UA"/>
        </w:rPr>
        <w:t>питань</w:t>
      </w:r>
      <w:r w:rsidR="000F5E0B" w:rsidRPr="00AD3B72">
        <w:rPr>
          <w:rStyle w:val="2"/>
          <w:color w:val="000000"/>
          <w:sz w:val="28"/>
          <w:lang w:eastAsia="uk-UA"/>
        </w:rPr>
        <w:t xml:space="preserve"> організації оповіщення в </w:t>
      </w:r>
      <w:r w:rsidR="0025248A" w:rsidRPr="00AD3B72">
        <w:rPr>
          <w:rStyle w:val="2"/>
          <w:color w:val="000000"/>
          <w:sz w:val="28"/>
          <w:lang w:eastAsia="uk-UA"/>
        </w:rPr>
        <w:t xml:space="preserve">районі </w:t>
      </w:r>
      <w:r w:rsidR="000F5E0B" w:rsidRPr="00AD3B72">
        <w:rPr>
          <w:rStyle w:val="2"/>
          <w:color w:val="000000"/>
          <w:sz w:val="28"/>
          <w:lang w:eastAsia="uk-UA"/>
        </w:rPr>
        <w:t xml:space="preserve">створена і функціонує </w:t>
      </w:r>
      <w:r w:rsidR="0025248A" w:rsidRPr="00AD3B72">
        <w:rPr>
          <w:rStyle w:val="2"/>
          <w:color w:val="000000"/>
          <w:sz w:val="28"/>
          <w:lang w:eastAsia="uk-UA"/>
        </w:rPr>
        <w:t xml:space="preserve">місцева </w:t>
      </w:r>
      <w:r w:rsidR="000F5E0B" w:rsidRPr="00AD3B72">
        <w:rPr>
          <w:rStyle w:val="2"/>
          <w:color w:val="000000"/>
          <w:sz w:val="28"/>
          <w:lang w:eastAsia="uk-UA"/>
        </w:rPr>
        <w:t>автоматизована система централізованого оповіщення.</w:t>
      </w:r>
    </w:p>
    <w:p w:rsidR="00523961" w:rsidRDefault="00E84CD9" w:rsidP="00523961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2</w:t>
      </w:r>
      <w:r w:rsidR="00177C29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.  </w:t>
      </w:r>
      <w:r w:rsidR="004B6162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Місцева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автоматизована система централізованого оповіщення</w:t>
      </w:r>
      <w:r w:rsidR="002D4AF9" w:rsidRPr="00AD3B72">
        <w:rPr>
          <w:rFonts w:eastAsia="Arial Unicode MS"/>
          <w:sz w:val="28"/>
          <w:szCs w:val="26"/>
        </w:rPr>
        <w:t xml:space="preserve"> </w:t>
      </w:r>
      <w:r w:rsidR="002D4AF9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повинна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забезпечувати прийом сигналів та інформації від </w:t>
      </w:r>
      <w:r w:rsidR="002C444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територіальної автоматизованої системи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централізованого</w:t>
      </w:r>
      <w:r w:rsidR="002D4AF9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оповіщення та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подальше</w:t>
      </w:r>
      <w:r w:rsidR="002D4AF9" w:rsidRPr="00AD3B72">
        <w:rPr>
          <w:rFonts w:eastAsia="Arial Unicode MS"/>
          <w:sz w:val="28"/>
          <w:szCs w:val="26"/>
        </w:rPr>
        <w:t xml:space="preserve">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інформування:</w:t>
      </w:r>
    </w:p>
    <w:p w:rsidR="00523961" w:rsidRDefault="00523961" w:rsidP="00523961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керівників та чергових служб органів виконавчої влади, органів місцевого самоврядування і сил цивільного захисту;</w:t>
      </w:r>
    </w:p>
    <w:p w:rsidR="00C768BE" w:rsidRDefault="00523961" w:rsidP="00C768BE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членів</w:t>
      </w:r>
      <w:r w:rsidR="002C444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комісії з питань техногенно-екологічної безпеки і надзвичайних ситуацій</w:t>
      </w: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</w:t>
      </w:r>
      <w:r w:rsidR="00C768BE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міської ради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;</w:t>
      </w:r>
    </w:p>
    <w:p w:rsidR="00C768BE" w:rsidRDefault="00C768BE" w:rsidP="00C768BE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членів </w:t>
      </w:r>
      <w:r w:rsidR="002C444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 комісії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з питань евакуації</w:t>
      </w: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міської ради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;</w:t>
      </w:r>
    </w:p>
    <w:p w:rsidR="00C768BE" w:rsidRDefault="00C768BE" w:rsidP="00C768BE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керівників </w:t>
      </w:r>
      <w:r w:rsidR="00A33CED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місцевих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спеціалізованих служб цивільного захисту </w:t>
      </w: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(відповідальних осіб з цивільного захисту)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та їх чергових служб (диспетчерів) у разі наявності;</w:t>
      </w:r>
    </w:p>
    <w:p w:rsidR="007D3343" w:rsidRDefault="00C768BE" w:rsidP="007D33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ч</w:t>
      </w:r>
      <w:r w:rsidR="00FC7DA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ергових територіальних відділень</w:t>
      </w:r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</w:t>
      </w:r>
      <w:r w:rsidR="001E04D0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Чернівецького районного управління поліції </w:t>
      </w:r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Головного управління Національної поліції в Чернівецької області (у разі відсутності цілодобового чергування в міс</w:t>
      </w:r>
      <w:r w:rsidR="006B5AB6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цевих органах виконавчої влади, </w:t>
      </w:r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органах місцевого самоврядування);</w:t>
      </w:r>
    </w:p>
    <w:p w:rsidR="007D3343" w:rsidRDefault="007D3343" w:rsidP="007D33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населення в зоні загрози виникнення або виникнення надзвичайної ситуації.</w:t>
      </w:r>
    </w:p>
    <w:p w:rsidR="007D3343" w:rsidRDefault="00E84CD9" w:rsidP="007D33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3</w:t>
      </w:r>
      <w:r w:rsidR="00891A28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. </w:t>
      </w:r>
      <w:r w:rsidR="00367E8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Місцева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автоматизована система централі</w:t>
      </w:r>
      <w:r w:rsidR="002A1140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зованого</w:t>
      </w:r>
      <w:r w:rsidR="00D63125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оповіщення Сторожинецької міської територіальної громади Чернівецького району Чернівецької області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взаємодіє з:</w:t>
      </w:r>
    </w:p>
    <w:p w:rsidR="007D3343" w:rsidRDefault="007D3343" w:rsidP="007D33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5776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територіальною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системою оповіщення, від якої отримує сигнали про загрозу виникнення або виникнення надзвичайних ситуацій загальнодержавного рівня та інформацію з питань цивільного захисту;</w:t>
      </w:r>
    </w:p>
    <w:p w:rsidR="007D3343" w:rsidRDefault="007D3343" w:rsidP="007D3343">
      <w:pPr>
        <w:ind w:firstLine="708"/>
        <w:contextualSpacing/>
        <w:jc w:val="both"/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</w:pPr>
      <w:r>
        <w:rPr>
          <w:b/>
          <w:sz w:val="28"/>
          <w:szCs w:val="28"/>
        </w:rPr>
        <w:t xml:space="preserve">- </w:t>
      </w:r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спеціальною системою оповіщення на гідротехнічних спорудах Дністровського каскаду для прийому сигналів про можливе </w:t>
      </w:r>
      <w:proofErr w:type="spellStart"/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катострафічне</w:t>
      </w:r>
      <w:proofErr w:type="spellEnd"/>
      <w:r w:rsidR="00863B5F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затоплення та здійснення оповіщення через територіальну автоматизовану систему централізованого оповіщення та місцеву автоматизовану систему централізованого о</w:t>
      </w:r>
      <w:r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повіщення відповідної території;</w:t>
      </w:r>
    </w:p>
    <w:p w:rsidR="007D3343" w:rsidRDefault="007D3343" w:rsidP="007D33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-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локальними та об’єктовими системами оповіщення, </w:t>
      </w:r>
      <w:r w:rsidR="002C012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які інтегруються до відповідних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місцевих автоматизованих систем централізованого оповіщення.</w:t>
      </w:r>
    </w:p>
    <w:p w:rsidR="002D06C7" w:rsidRPr="007D3343" w:rsidRDefault="003421C5" w:rsidP="007D3343">
      <w:pPr>
        <w:ind w:firstLine="708"/>
        <w:contextualSpacing/>
        <w:jc w:val="both"/>
        <w:rPr>
          <w:b/>
          <w:sz w:val="28"/>
          <w:szCs w:val="28"/>
        </w:rPr>
      </w:pPr>
      <w:r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lastRenderedPageBreak/>
        <w:t xml:space="preserve"> </w:t>
      </w:r>
      <w:r w:rsidR="00D63125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4</w:t>
      </w:r>
      <w:r w:rsidR="00CF4718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. 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Підприємствам, установам і </w:t>
      </w:r>
      <w:r w:rsidR="00634991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організаціям незалежно від форм</w:t>
      </w:r>
      <w:r w:rsidR="005D5B39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и</w:t>
      </w:r>
      <w:r w:rsidR="00863B5F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власності, власникам об’єктів з масовим перебуванням людей забороняється</w:t>
      </w:r>
      <w:r w:rsidR="005F504D" w:rsidRPr="00AD3B72">
        <w:rPr>
          <w:rFonts w:eastAsia="Arial Unicode MS"/>
          <w:color w:val="000000"/>
          <w:sz w:val="26"/>
          <w:szCs w:val="26"/>
          <w:lang w:eastAsia="uk-UA"/>
        </w:rPr>
        <w:t xml:space="preserve"> </w:t>
      </w:r>
      <w:r w:rsidR="005F504D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відключати канали та лінії електрозв’язку, що задіяні системами оповіщення, здійснювати демонтаж сигнально-гучномовних пристроїв, </w:t>
      </w:r>
      <w:proofErr w:type="spellStart"/>
      <w:r w:rsidR="005F504D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електросирен</w:t>
      </w:r>
      <w:proofErr w:type="spellEnd"/>
      <w:r w:rsidR="005F504D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, електронних інформаційних табло, технічних засобів та апаратури оповіщення без погодження з відповідним місцевим органом виконавчої влади, органом місцевого самоврядування.</w:t>
      </w:r>
    </w:p>
    <w:p w:rsidR="00CC732E" w:rsidRPr="00AD3B72" w:rsidRDefault="00CC732E" w:rsidP="00C43CA6">
      <w:pPr>
        <w:widowControl w:val="0"/>
        <w:tabs>
          <w:tab w:val="left" w:pos="997"/>
        </w:tabs>
        <w:contextualSpacing/>
        <w:jc w:val="both"/>
        <w:rPr>
          <w:rFonts w:eastAsia="Arial Unicode MS"/>
          <w:sz w:val="28"/>
          <w:szCs w:val="26"/>
        </w:rPr>
      </w:pPr>
    </w:p>
    <w:p w:rsidR="00EF13CC" w:rsidRPr="00AD3B72" w:rsidRDefault="00D63125" w:rsidP="00C43CA6">
      <w:pPr>
        <w:widowControl w:val="0"/>
        <w:contextualSpacing/>
        <w:jc w:val="right"/>
        <w:outlineLvl w:val="0"/>
        <w:rPr>
          <w:rFonts w:eastAsia="Arial Unicode MS"/>
          <w:b/>
          <w:bCs/>
          <w:sz w:val="28"/>
          <w:szCs w:val="26"/>
        </w:rPr>
      </w:pPr>
      <w:bookmarkStart w:id="15" w:name="bookmark5"/>
      <w:r>
        <w:rPr>
          <w:rFonts w:eastAsia="Arial Unicode MS"/>
          <w:b/>
          <w:bCs/>
          <w:color w:val="000000"/>
          <w:sz w:val="28"/>
          <w:szCs w:val="26"/>
          <w:shd w:val="clear" w:color="auto" w:fill="FFFFFF"/>
          <w:lang w:eastAsia="uk-UA"/>
        </w:rPr>
        <w:t xml:space="preserve">ІІІ. </w:t>
      </w:r>
      <w:r w:rsidR="00EF13CC" w:rsidRPr="00AD3B72">
        <w:rPr>
          <w:rFonts w:eastAsia="Arial Unicode MS"/>
          <w:b/>
          <w:bCs/>
          <w:color w:val="000000"/>
          <w:sz w:val="28"/>
          <w:szCs w:val="26"/>
          <w:shd w:val="clear" w:color="auto" w:fill="FFFFFF"/>
          <w:lang w:eastAsia="uk-UA"/>
        </w:rPr>
        <w:t>Порядок застосування системи оповіщення оперативно-черговими</w:t>
      </w:r>
      <w:bookmarkEnd w:id="15"/>
    </w:p>
    <w:p w:rsidR="00EF13CC" w:rsidRPr="00AD3B72" w:rsidRDefault="00EF13CC" w:rsidP="00C43CA6">
      <w:pPr>
        <w:widowControl w:val="0"/>
        <w:contextualSpacing/>
        <w:jc w:val="center"/>
        <w:outlineLvl w:val="0"/>
        <w:rPr>
          <w:rFonts w:eastAsia="Arial Unicode MS"/>
          <w:b/>
          <w:bCs/>
          <w:sz w:val="26"/>
          <w:szCs w:val="26"/>
        </w:rPr>
      </w:pPr>
      <w:bookmarkStart w:id="16" w:name="bookmark6"/>
      <w:r w:rsidRPr="00AD3B72">
        <w:rPr>
          <w:rFonts w:eastAsia="Arial Unicode MS"/>
          <w:b/>
          <w:bCs/>
          <w:color w:val="000000"/>
          <w:sz w:val="28"/>
          <w:szCs w:val="26"/>
          <w:shd w:val="clear" w:color="auto" w:fill="FFFFFF"/>
          <w:lang w:eastAsia="uk-UA"/>
        </w:rPr>
        <w:t>(черговими) службами</w:t>
      </w:r>
      <w:bookmarkEnd w:id="16"/>
    </w:p>
    <w:p w:rsidR="002B49F4" w:rsidRDefault="00D63125" w:rsidP="002B49F4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1</w:t>
      </w:r>
      <w:r w:rsidR="00346BB8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.  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Рішення про оповіщення у разі загрози виникнення або виникнення надзвичайної ситуації приймають такі посадові особи:</w:t>
      </w:r>
    </w:p>
    <w:p w:rsidR="002B49F4" w:rsidRDefault="002B49F4" w:rsidP="002B49F4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на територіальному рівні - голова Чернівецької обласної державної адміністрації;</w:t>
      </w:r>
    </w:p>
    <w:p w:rsidR="002B49F4" w:rsidRDefault="002B49F4" w:rsidP="002B49F4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175254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на місцевому рівні - голова Чернівецької районної державної адміністрації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або </w:t>
      </w:r>
      <w:r w:rsidR="003264C7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голови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органів місцевого самоврядування</w:t>
      </w:r>
      <w:r w:rsidR="00B156F2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району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;</w:t>
      </w:r>
    </w:p>
    <w:p w:rsidR="002B49F4" w:rsidRDefault="002B49F4" w:rsidP="002B49F4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на об’єктовому рівні - керівники об’єктів.</w:t>
      </w:r>
    </w:p>
    <w:p w:rsidR="002B49F4" w:rsidRDefault="003A6E78" w:rsidP="002B49F4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2</w:t>
      </w:r>
      <w:r w:rsidR="00B70713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Оповіщення про загрозу виникнення або виникнення надзвичайних ситуацій здійснюється:</w:t>
      </w:r>
    </w:p>
    <w:p w:rsidR="00B1319D" w:rsidRDefault="002B49F4" w:rsidP="00B1319D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на територіальному рівні - відповідальним черговим </w:t>
      </w:r>
      <w:r w:rsidR="0098244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у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правління</w:t>
      </w:r>
      <w:r w:rsidR="003A6E78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 цивільного зах</w:t>
      </w:r>
      <w:r w:rsidR="0098244E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исту населення Чернівецької обласної державної адміністрації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>;</w:t>
      </w:r>
    </w:p>
    <w:p w:rsidR="00B1319D" w:rsidRDefault="00B1319D" w:rsidP="00B1319D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8F68B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на 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місцевому рівні - ч</w:t>
      </w:r>
      <w:r w:rsidR="00747775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ерговими територіальних відділень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</w:t>
      </w:r>
      <w:r w:rsidR="00BA3431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Чернівецького районного управління</w:t>
      </w:r>
      <w:r w:rsidR="001E04D0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поліції</w:t>
      </w:r>
      <w:r w:rsidR="00BA3431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Головного управління Національної поліції в Чернівецької області, територіальними підрозділами </w:t>
      </w:r>
      <w:r w:rsidR="0013700B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Чернівецького районного управління Головного управління 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Державної служби з надзвичайних ситуацій України у Чернівецькій області або органами місцевого самоврядування;</w:t>
      </w:r>
    </w:p>
    <w:p w:rsidR="00B1319D" w:rsidRDefault="00B1319D" w:rsidP="00B1319D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shd w:val="clear" w:color="auto" w:fill="FFFFFF"/>
          <w:lang w:eastAsia="uk-UA"/>
        </w:rPr>
        <w:t xml:space="preserve">на об’єктовому рівні - диспетчерськими (черговими) службами об’єктів, на яких створено спеціальні, локальні та об’єктові системи оповіщення. 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Між об’єктами та </w:t>
      </w:r>
      <w:r w:rsidR="0055574D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районною державною адміністрацією</w:t>
      </w:r>
      <w:r w:rsidR="0036500D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, органами</w:t>
      </w:r>
      <w:r w:rsidR="00EF13C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місцевого самоврядування, керівником об’єкта організовується безпосередній телефонний зв’язок.</w:t>
      </w:r>
    </w:p>
    <w:p w:rsidR="00B1319D" w:rsidRDefault="003A6E78" w:rsidP="00B1319D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  <w:shd w:val="clear" w:color="auto" w:fill="FFFFFF"/>
          <w:lang w:eastAsia="uk-UA"/>
        </w:rPr>
        <w:t>3</w:t>
      </w:r>
      <w:r w:rsidR="008E38B8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 xml:space="preserve">. </w:t>
      </w:r>
      <w:r w:rsidR="00EF13CC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>Порядок дій відповідального чергового щодо здійснення оповіщення визначає</w:t>
      </w:r>
      <w:r w:rsidR="00CB1807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>ться інструкцією із застосування</w:t>
      </w:r>
      <w:r w:rsidR="00EF13CC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 xml:space="preserve"> </w:t>
      </w:r>
      <w:r w:rsidR="00CB1807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 xml:space="preserve">місцевої </w:t>
      </w:r>
      <w:r w:rsidR="00EF13CC"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>автоматизованої системи централізованого оповіщення.</w:t>
      </w:r>
    </w:p>
    <w:p w:rsidR="00EF13CC" w:rsidRPr="00AD3B72" w:rsidRDefault="00EF13CC" w:rsidP="00B1319D">
      <w:pPr>
        <w:widowControl w:val="0"/>
        <w:tabs>
          <w:tab w:val="left" w:pos="1068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 w:rsidRPr="00AD3B72">
        <w:rPr>
          <w:rFonts w:eastAsia="Arial Unicode MS"/>
          <w:sz w:val="28"/>
          <w:szCs w:val="26"/>
          <w:shd w:val="clear" w:color="auto" w:fill="FFFFFF"/>
          <w:lang w:eastAsia="uk-UA"/>
        </w:rPr>
        <w:t>Порядок дій диспетчерської (чергової) служби, що здійснює оповіщення, визначається інструкцією із застосування спеціальної, локальної, об’єктової системи оповіщення.</w:t>
      </w:r>
    </w:p>
    <w:p w:rsidR="00ED1405" w:rsidRPr="00AD3B72" w:rsidRDefault="00ED1405" w:rsidP="00C43CA6">
      <w:pPr>
        <w:contextualSpacing/>
        <w:jc w:val="both"/>
        <w:rPr>
          <w:b/>
          <w:sz w:val="32"/>
          <w:szCs w:val="28"/>
        </w:rPr>
      </w:pPr>
    </w:p>
    <w:p w:rsidR="006751FB" w:rsidRPr="00C33649" w:rsidRDefault="00C33649" w:rsidP="00C33649">
      <w:pPr>
        <w:widowControl w:val="0"/>
        <w:contextualSpacing/>
        <w:jc w:val="center"/>
        <w:outlineLvl w:val="0"/>
        <w:rPr>
          <w:rFonts w:eastAsia="Arial Unicode MS"/>
          <w:b/>
          <w:bCs/>
          <w:color w:val="000000"/>
          <w:sz w:val="28"/>
          <w:szCs w:val="26"/>
          <w:lang w:eastAsia="uk-UA"/>
        </w:rPr>
      </w:pPr>
      <w:bookmarkStart w:id="17" w:name="bookmark7"/>
      <w:r>
        <w:rPr>
          <w:rFonts w:eastAsia="Arial Unicode MS"/>
          <w:b/>
          <w:bCs/>
          <w:color w:val="000000"/>
          <w:sz w:val="28"/>
          <w:szCs w:val="26"/>
          <w:lang w:val="en-US" w:eastAsia="uk-UA"/>
        </w:rPr>
        <w:t>IV</w:t>
      </w:r>
      <w:r>
        <w:rPr>
          <w:rFonts w:eastAsia="Arial Unicode MS"/>
          <w:b/>
          <w:bCs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b/>
          <w:bCs/>
          <w:color w:val="000000"/>
          <w:sz w:val="28"/>
          <w:szCs w:val="26"/>
          <w:lang w:eastAsia="uk-UA"/>
        </w:rPr>
        <w:t>Порядок здійснення оповіщення</w:t>
      </w:r>
      <w:bookmarkEnd w:id="17"/>
    </w:p>
    <w:p w:rsidR="00963C3B" w:rsidRDefault="00C33649" w:rsidP="00C43CA6">
      <w:pPr>
        <w:widowControl w:val="0"/>
        <w:tabs>
          <w:tab w:val="left" w:pos="1134"/>
        </w:tabs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        1</w:t>
      </w:r>
      <w:r w:rsidR="006751FB" w:rsidRPr="00AD3B72">
        <w:rPr>
          <w:rFonts w:eastAsia="Arial Unicode MS"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Доведення сигналів та повідомлень цивільного захисту, інформування населення території</w:t>
      </w:r>
      <w:r>
        <w:rPr>
          <w:rFonts w:eastAsia="Arial Unicode MS"/>
          <w:color w:val="000000"/>
          <w:sz w:val="28"/>
          <w:szCs w:val="26"/>
          <w:lang w:eastAsia="uk-UA"/>
        </w:rPr>
        <w:t xml:space="preserve"> Сторожинецької міської територіальної громади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здійснюється за схемою оповіщення,</w:t>
      </w:r>
      <w:r>
        <w:rPr>
          <w:rFonts w:eastAsia="Arial Unicode MS"/>
          <w:sz w:val="28"/>
          <w:szCs w:val="26"/>
        </w:rPr>
        <w:t xml:space="preserve">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яка розробляється</w:t>
      </w:r>
      <w:r w:rsidR="00A87EF8">
        <w:rPr>
          <w:rFonts w:eastAsia="Arial Unicode MS"/>
          <w:color w:val="000000"/>
          <w:sz w:val="28"/>
          <w:szCs w:val="26"/>
          <w:lang w:eastAsia="uk-UA"/>
        </w:rPr>
        <w:t xml:space="preserve"> відповідальною особою</w:t>
      </w:r>
      <w:r w:rsidR="00A70A07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з питань цивільного захисту</w:t>
      </w:r>
      <w:r w:rsidR="00A87EF8">
        <w:rPr>
          <w:rFonts w:eastAsia="Arial Unicode MS"/>
          <w:color w:val="000000"/>
          <w:sz w:val="28"/>
          <w:szCs w:val="26"/>
          <w:lang w:eastAsia="uk-UA"/>
        </w:rPr>
        <w:t xml:space="preserve"> Сторожинецької міської ради</w:t>
      </w:r>
      <w:r w:rsidR="00A70A07" w:rsidRPr="00AD3B72">
        <w:rPr>
          <w:rFonts w:eastAsia="Arial Unicode MS"/>
          <w:color w:val="000000"/>
          <w:sz w:val="28"/>
          <w:szCs w:val="26"/>
          <w:lang w:eastAsia="uk-UA"/>
        </w:rPr>
        <w:t xml:space="preserve">,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керівниками об’єктів, де створені системи оповіщення.</w:t>
      </w:r>
    </w:p>
    <w:p w:rsidR="00963C3B" w:rsidRDefault="006513D8" w:rsidP="00963C3B">
      <w:pPr>
        <w:widowControl w:val="0"/>
        <w:tabs>
          <w:tab w:val="left" w:pos="1134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lastRenderedPageBreak/>
        <w:t>2</w:t>
      </w:r>
      <w:r w:rsidR="002F3403" w:rsidRPr="00AD3B72">
        <w:rPr>
          <w:rFonts w:eastAsia="Arial Unicode MS"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Порядок оповіщення:</w:t>
      </w:r>
    </w:p>
    <w:p w:rsidR="00963C3B" w:rsidRDefault="00311E9F" w:rsidP="00963C3B">
      <w:pPr>
        <w:widowControl w:val="0"/>
        <w:tabs>
          <w:tab w:val="left" w:pos="1134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>-</w:t>
      </w:r>
      <w:r w:rsidR="00F0278B" w:rsidRPr="00AD3B72">
        <w:rPr>
          <w:rFonts w:eastAsia="Arial Unicode MS"/>
          <w:color w:val="000000"/>
          <w:sz w:val="28"/>
          <w:szCs w:val="26"/>
          <w:lang w:eastAsia="uk-UA"/>
        </w:rPr>
        <w:t xml:space="preserve">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для доведення мовних сигналів оповіщення, повідомлень та інформації цивільного захисту до керів</w:t>
      </w:r>
      <w:r w:rsidR="00386BD9" w:rsidRPr="00AD3B72">
        <w:rPr>
          <w:rFonts w:eastAsia="Arial Unicode MS"/>
          <w:color w:val="000000"/>
          <w:sz w:val="28"/>
          <w:szCs w:val="26"/>
          <w:lang w:eastAsia="uk-UA"/>
        </w:rPr>
        <w:t xml:space="preserve">ників та чергових служб </w:t>
      </w:r>
      <w:r>
        <w:rPr>
          <w:rFonts w:eastAsia="Arial Unicode MS"/>
          <w:color w:val="000000"/>
          <w:sz w:val="28"/>
          <w:szCs w:val="26"/>
          <w:lang w:eastAsia="uk-UA"/>
        </w:rPr>
        <w:t>громади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використовується апаратура оповіщення </w:t>
      </w:r>
      <w:r w:rsidR="009E5C49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 системи централізованог</w:t>
      </w:r>
      <w:r w:rsidR="000760A2" w:rsidRPr="00AD3B72">
        <w:rPr>
          <w:rFonts w:eastAsia="Arial Unicode MS"/>
          <w:color w:val="000000"/>
          <w:sz w:val="28"/>
          <w:szCs w:val="26"/>
          <w:lang w:eastAsia="uk-UA"/>
        </w:rPr>
        <w:t xml:space="preserve">о оповіщення через операторів </w:t>
      </w:r>
      <w:r w:rsidR="003F4AAB" w:rsidRPr="00AD3B72">
        <w:rPr>
          <w:rFonts w:eastAsia="Arial Unicode MS"/>
          <w:color w:val="000000"/>
          <w:sz w:val="28"/>
          <w:szCs w:val="26"/>
          <w:lang w:eastAsia="uk-UA"/>
        </w:rPr>
        <w:t xml:space="preserve">телекомунікацій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із залученням телекомунікаційних мереж загального користування;</w:t>
      </w:r>
    </w:p>
    <w:p w:rsidR="0028079C" w:rsidRDefault="00311E9F" w:rsidP="0028079C">
      <w:pPr>
        <w:widowControl w:val="0"/>
        <w:tabs>
          <w:tab w:val="left" w:pos="1114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BF6CD5" w:rsidRPr="00AD3B72">
        <w:rPr>
          <w:rFonts w:eastAsia="Arial Unicode MS"/>
          <w:color w:val="000000"/>
          <w:sz w:val="28"/>
          <w:szCs w:val="26"/>
          <w:lang w:eastAsia="uk-UA"/>
        </w:rPr>
        <w:t xml:space="preserve">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для збору комісії з питань техногенно-екологічної безпеки і надзвичайних ситуацій, комісії з питань евакуації, служб та сил цивільного захисту використовується система оповіщення </w:t>
      </w:r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>«</w:t>
      </w:r>
      <w:proofErr w:type="spellStart"/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>Camerton</w:t>
      </w:r>
      <w:proofErr w:type="spellEnd"/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 xml:space="preserve">»,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яка забезпечує доведення мовних та/або текстових повідомлень до визначених абонентів на стаціонар</w:t>
      </w:r>
      <w:r w:rsidR="00453824" w:rsidRPr="00AD3B72">
        <w:rPr>
          <w:rFonts w:eastAsia="Arial Unicode MS"/>
          <w:color w:val="000000"/>
          <w:sz w:val="28"/>
          <w:szCs w:val="26"/>
          <w:lang w:eastAsia="uk-UA"/>
        </w:rPr>
        <w:t>ні телефони, мобільні термінали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тощо</w:t>
      </w:r>
      <w:r w:rsidR="00453824" w:rsidRPr="00AD3B72">
        <w:rPr>
          <w:rFonts w:eastAsia="Arial Unicode MS"/>
          <w:color w:val="000000"/>
          <w:sz w:val="28"/>
          <w:szCs w:val="26"/>
          <w:lang w:eastAsia="uk-UA"/>
        </w:rPr>
        <w:t>,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через мережу та сервіси операторів мобільного зв’язку. Система оповіщення </w:t>
      </w:r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>«</w:t>
      </w:r>
      <w:proofErr w:type="spellStart"/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>Camerton</w:t>
      </w:r>
      <w:proofErr w:type="spellEnd"/>
      <w:r w:rsidR="00EF13CC" w:rsidRPr="00AD3B72">
        <w:rPr>
          <w:rFonts w:eastAsia="Arial Unicode MS"/>
          <w:color w:val="000000"/>
          <w:sz w:val="28"/>
          <w:szCs w:val="26"/>
          <w:lang w:eastAsia="de-DE"/>
        </w:rPr>
        <w:t xml:space="preserve">»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забезпечує підтвердження отримання (доставки) абоненту сигналів оповіщення, якщо це передбачено технічними умовами на апаратуру. Відповідальність за підтвердження отримання сигналу покладається на абонента. Списки абонентів, що підлягають оповіщенню, го</w:t>
      </w:r>
      <w:r w:rsidR="006A52DC" w:rsidRPr="00AD3B72">
        <w:rPr>
          <w:rFonts w:eastAsia="Arial Unicode MS"/>
          <w:color w:val="000000"/>
          <w:sz w:val="28"/>
          <w:szCs w:val="26"/>
          <w:lang w:eastAsia="uk-UA"/>
        </w:rPr>
        <w:t xml:space="preserve">туються завчасно та </w:t>
      </w:r>
      <w:r w:rsidR="00523961" w:rsidRPr="00AD3B72">
        <w:rPr>
          <w:rFonts w:eastAsia="Arial Unicode MS"/>
          <w:color w:val="000000"/>
          <w:sz w:val="28"/>
          <w:szCs w:val="26"/>
          <w:lang w:eastAsia="uk-UA"/>
        </w:rPr>
        <w:t>уточняються</w:t>
      </w:r>
      <w:r w:rsidR="006A52DC" w:rsidRPr="00AD3B72">
        <w:rPr>
          <w:rFonts w:eastAsia="Arial Unicode MS"/>
          <w:color w:val="000000"/>
          <w:sz w:val="28"/>
          <w:szCs w:val="26"/>
          <w:lang w:eastAsia="uk-UA"/>
        </w:rPr>
        <w:t>.</w:t>
      </w:r>
      <w:r w:rsidR="00841151">
        <w:rPr>
          <w:rFonts w:eastAsia="Arial Unicode MS"/>
          <w:color w:val="000000"/>
          <w:sz w:val="28"/>
          <w:szCs w:val="26"/>
          <w:lang w:eastAsia="uk-UA"/>
        </w:rPr>
        <w:t xml:space="preserve"> 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 xml:space="preserve">                           </w:t>
      </w:r>
      <w:r w:rsidR="00841151">
        <w:rPr>
          <w:rFonts w:eastAsia="Arial Unicode MS"/>
          <w:color w:val="000000"/>
          <w:sz w:val="28"/>
          <w:szCs w:val="26"/>
          <w:lang w:eastAsia="uk-UA"/>
        </w:rPr>
        <w:t xml:space="preserve">У м. Сторожинець з використанням аудіо та відео </w:t>
      </w:r>
      <w:r w:rsidR="00B64F4A">
        <w:rPr>
          <w:rFonts w:eastAsia="Arial Unicode MS"/>
          <w:color w:val="000000"/>
          <w:sz w:val="28"/>
          <w:szCs w:val="26"/>
          <w:lang w:eastAsia="uk-UA"/>
        </w:rPr>
        <w:t xml:space="preserve">оповіщення з допомогою </w:t>
      </w:r>
      <w:proofErr w:type="spellStart"/>
      <w:r w:rsidR="00B64F4A">
        <w:rPr>
          <w:rFonts w:eastAsia="Arial Unicode MS"/>
          <w:color w:val="000000"/>
          <w:sz w:val="28"/>
          <w:szCs w:val="26"/>
          <w:lang w:eastAsia="uk-UA"/>
        </w:rPr>
        <w:t>діодного</w:t>
      </w:r>
      <w:proofErr w:type="spellEnd"/>
      <w:r w:rsidR="00B64F4A">
        <w:rPr>
          <w:rFonts w:eastAsia="Arial Unicode MS"/>
          <w:color w:val="000000"/>
          <w:sz w:val="28"/>
          <w:szCs w:val="26"/>
          <w:lang w:eastAsia="uk-UA"/>
        </w:rPr>
        <w:t xml:space="preserve"> вуличного екрану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>,</w:t>
      </w:r>
      <w:r w:rsidR="00B64F4A">
        <w:rPr>
          <w:rFonts w:eastAsia="Arial Unicode MS"/>
          <w:color w:val="000000"/>
          <w:sz w:val="28"/>
          <w:szCs w:val="26"/>
          <w:lang w:eastAsia="uk-UA"/>
        </w:rPr>
        <w:t xml:space="preserve"> розташованого по вул. Чернівецькій, 6-А (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>міська центральна площа</w:t>
      </w:r>
      <w:r w:rsidR="00B64F4A">
        <w:rPr>
          <w:rFonts w:eastAsia="Arial Unicode MS"/>
          <w:color w:val="000000"/>
          <w:sz w:val="28"/>
          <w:szCs w:val="26"/>
          <w:lang w:eastAsia="uk-UA"/>
        </w:rPr>
        <w:t>)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 xml:space="preserve">. </w:t>
      </w:r>
      <w:r w:rsidR="0028079C">
        <w:rPr>
          <w:rFonts w:eastAsia="Arial Unicode MS"/>
          <w:color w:val="000000"/>
          <w:sz w:val="28"/>
          <w:szCs w:val="26"/>
          <w:lang w:eastAsia="uk-UA"/>
        </w:rPr>
        <w:t>З в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>икористання у</w:t>
      </w:r>
      <w:r w:rsidR="0028079C">
        <w:rPr>
          <w:rFonts w:eastAsia="Arial Unicode MS"/>
          <w:color w:val="000000"/>
          <w:sz w:val="28"/>
          <w:szCs w:val="26"/>
          <w:lang w:eastAsia="uk-UA"/>
        </w:rPr>
        <w:t xml:space="preserve"> старостинських округах та у</w:t>
      </w:r>
      <w:r w:rsidR="00225C70">
        <w:rPr>
          <w:rFonts w:eastAsia="Arial Unicode MS"/>
          <w:color w:val="000000"/>
          <w:sz w:val="28"/>
          <w:szCs w:val="26"/>
          <w:lang w:eastAsia="uk-UA"/>
        </w:rPr>
        <w:t xml:space="preserve"> віддалених населених пунктах Сторожинецької міської територіальної громади </w:t>
      </w:r>
      <w:r w:rsidR="00110D2A">
        <w:rPr>
          <w:rFonts w:eastAsia="Arial Unicode MS"/>
          <w:color w:val="000000"/>
          <w:sz w:val="28"/>
          <w:szCs w:val="26"/>
          <w:lang w:eastAsia="uk-UA"/>
        </w:rPr>
        <w:t xml:space="preserve">механічних </w:t>
      </w:r>
      <w:r w:rsidR="00F94397">
        <w:rPr>
          <w:rFonts w:eastAsia="Arial Unicode MS"/>
          <w:color w:val="000000"/>
          <w:sz w:val="28"/>
          <w:szCs w:val="26"/>
          <w:lang w:eastAsia="uk-UA"/>
        </w:rPr>
        <w:t>(</w:t>
      </w:r>
      <w:r w:rsidR="00110D2A">
        <w:rPr>
          <w:rFonts w:eastAsia="Arial Unicode MS"/>
          <w:color w:val="000000"/>
          <w:sz w:val="28"/>
          <w:szCs w:val="26"/>
          <w:lang w:eastAsia="uk-UA"/>
        </w:rPr>
        <w:t>ручних</w:t>
      </w:r>
      <w:r w:rsidR="00F94397">
        <w:rPr>
          <w:rFonts w:eastAsia="Arial Unicode MS"/>
          <w:color w:val="000000"/>
          <w:sz w:val="28"/>
          <w:szCs w:val="26"/>
          <w:lang w:eastAsia="uk-UA"/>
        </w:rPr>
        <w:t>) звукових</w:t>
      </w:r>
      <w:r w:rsidR="00110D2A">
        <w:rPr>
          <w:rFonts w:eastAsia="Arial Unicode MS"/>
          <w:color w:val="000000"/>
          <w:sz w:val="28"/>
          <w:szCs w:val="26"/>
          <w:lang w:eastAsia="uk-UA"/>
        </w:rPr>
        <w:t xml:space="preserve"> сирен оповіщення</w:t>
      </w:r>
      <w:r w:rsidR="00F94397">
        <w:rPr>
          <w:rFonts w:eastAsia="Arial Unicode MS"/>
          <w:color w:val="000000"/>
          <w:sz w:val="28"/>
          <w:szCs w:val="26"/>
          <w:lang w:eastAsia="uk-UA"/>
        </w:rPr>
        <w:t xml:space="preserve"> населення</w:t>
      </w:r>
      <w:r w:rsidR="00110D2A">
        <w:rPr>
          <w:rFonts w:eastAsia="Arial Unicode MS"/>
          <w:color w:val="000000"/>
          <w:sz w:val="28"/>
          <w:szCs w:val="26"/>
          <w:lang w:eastAsia="uk-UA"/>
        </w:rPr>
        <w:t xml:space="preserve">.  </w:t>
      </w:r>
    </w:p>
    <w:p w:rsidR="0028079C" w:rsidRDefault="0001334C" w:rsidP="0028079C">
      <w:pPr>
        <w:widowControl w:val="0"/>
        <w:tabs>
          <w:tab w:val="left" w:pos="1114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>3</w:t>
      </w:r>
      <w:r w:rsidR="00BA579B" w:rsidRPr="00AD3B72">
        <w:rPr>
          <w:rFonts w:eastAsia="Arial Unicode MS"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“Увага всім”, уривчастого звучання </w:t>
      </w:r>
      <w:proofErr w:type="spellStart"/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електросирен</w:t>
      </w:r>
      <w:proofErr w:type="spellEnd"/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, зокрема у записі мережами радіомовлення та через</w:t>
      </w:r>
      <w:r w:rsidR="00FB0E65">
        <w:rPr>
          <w:rFonts w:eastAsia="Arial Unicode MS"/>
          <w:color w:val="000000"/>
          <w:sz w:val="28"/>
          <w:szCs w:val="26"/>
          <w:lang w:eastAsia="uk-UA"/>
        </w:rPr>
        <w:t xml:space="preserve"> вуличні гучномовні пристрою.</w:t>
      </w:r>
    </w:p>
    <w:p w:rsidR="00FB0E65" w:rsidRDefault="00EF13CC" w:rsidP="0028079C">
      <w:pPr>
        <w:widowControl w:val="0"/>
        <w:tabs>
          <w:tab w:val="left" w:pos="1114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Тривалість звучання попереджувального сигналу становить три - п’ять хвилин. Після попереджувального сигналу здійснюється трансляція </w:t>
      </w:r>
      <w:proofErr w:type="spellStart"/>
      <w:r w:rsidRPr="00AD3B72">
        <w:rPr>
          <w:rFonts w:eastAsia="Arial Unicode MS"/>
          <w:color w:val="000000"/>
          <w:sz w:val="28"/>
          <w:szCs w:val="26"/>
          <w:lang w:eastAsia="uk-UA"/>
        </w:rPr>
        <w:t>телерадіомережами</w:t>
      </w:r>
      <w:proofErr w:type="spellEnd"/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 відповідних повідомлень про загрозу виникнення або виникнення надзвичайної ситуації із супроводженням інформації жестовою мовою та/або субтитруванням, якщо вона є голосовою, і </w:t>
      </w:r>
      <w:proofErr w:type="spellStart"/>
      <w:r w:rsidRPr="00AD3B72">
        <w:rPr>
          <w:rFonts w:eastAsia="Arial Unicode MS"/>
          <w:color w:val="000000"/>
          <w:sz w:val="28"/>
          <w:szCs w:val="26"/>
          <w:lang w:eastAsia="uk-UA"/>
        </w:rPr>
        <w:t>аудіокоментув</w:t>
      </w:r>
      <w:r w:rsidR="0081447E" w:rsidRPr="00AD3B72">
        <w:rPr>
          <w:rFonts w:eastAsia="Arial Unicode MS"/>
          <w:color w:val="000000"/>
          <w:sz w:val="28"/>
          <w:szCs w:val="26"/>
          <w:lang w:eastAsia="uk-UA"/>
        </w:rPr>
        <w:t>анням</w:t>
      </w:r>
      <w:proofErr w:type="spellEnd"/>
      <w:r w:rsidR="0081447E" w:rsidRPr="00AD3B72">
        <w:rPr>
          <w:rFonts w:eastAsia="Arial Unicode MS"/>
          <w:color w:val="000000"/>
          <w:sz w:val="28"/>
          <w:szCs w:val="26"/>
          <w:lang w:eastAsia="uk-UA"/>
        </w:rPr>
        <w:t xml:space="preserve">, якщо вона є візуальною. </w:t>
      </w:r>
    </w:p>
    <w:p w:rsidR="00855EAC" w:rsidRDefault="00E62980" w:rsidP="00855EAC">
      <w:pPr>
        <w:widowControl w:val="0"/>
        <w:tabs>
          <w:tab w:val="left" w:pos="1105"/>
        </w:tabs>
        <w:ind w:firstLine="709"/>
        <w:contextualSpacing/>
        <w:jc w:val="both"/>
        <w:rPr>
          <w:rFonts w:eastAsia="Arial Unicode MS"/>
          <w:color w:val="000000"/>
          <w:sz w:val="28"/>
          <w:lang w:eastAsia="uk-UA"/>
        </w:rPr>
      </w:pPr>
      <w:r w:rsidRPr="00AD3B72">
        <w:rPr>
          <w:rFonts w:eastAsia="Arial Unicode MS"/>
          <w:color w:val="000000"/>
          <w:sz w:val="28"/>
          <w:lang w:eastAsia="uk-UA"/>
        </w:rPr>
        <w:t>4</w:t>
      </w:r>
      <w:r w:rsidR="00373A1E" w:rsidRPr="00AD3B72">
        <w:rPr>
          <w:rFonts w:eastAsia="Arial Unicode MS"/>
          <w:color w:val="000000"/>
          <w:sz w:val="28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lang w:eastAsia="uk-UA"/>
        </w:rPr>
        <w:t xml:space="preserve">Оповіщення осіб з фізичними, психічними, інтелектуальними і сенсорними порушеннями та інших </w:t>
      </w:r>
      <w:proofErr w:type="spellStart"/>
      <w:r w:rsidR="00EF13CC" w:rsidRPr="00AD3B72">
        <w:rPr>
          <w:rFonts w:eastAsia="Arial Unicode MS"/>
          <w:color w:val="000000"/>
          <w:sz w:val="28"/>
          <w:lang w:eastAsia="uk-UA"/>
        </w:rPr>
        <w:t>маломобільних</w:t>
      </w:r>
      <w:proofErr w:type="spellEnd"/>
      <w:r w:rsidR="00EF13CC" w:rsidRPr="00AD3B72">
        <w:rPr>
          <w:rFonts w:eastAsia="Arial Unicode MS"/>
          <w:color w:val="000000"/>
          <w:sz w:val="28"/>
          <w:lang w:eastAsia="uk-UA"/>
        </w:rPr>
        <w:t xml:space="preserve"> груп населення (осіб, які їх супроводжують) організовується </w:t>
      </w:r>
      <w:r w:rsidR="00D31CE9" w:rsidRPr="00AD3B72">
        <w:rPr>
          <w:rFonts w:eastAsia="Arial Unicode MS"/>
          <w:color w:val="000000"/>
          <w:sz w:val="28"/>
          <w:lang w:eastAsia="uk-UA"/>
        </w:rPr>
        <w:t>ра</w:t>
      </w:r>
      <w:r w:rsidR="0028684C" w:rsidRPr="00AD3B72">
        <w:rPr>
          <w:rFonts w:eastAsia="Arial Unicode MS"/>
          <w:color w:val="000000"/>
          <w:sz w:val="28"/>
          <w:lang w:eastAsia="uk-UA"/>
        </w:rPr>
        <w:t>йонною державною адміністрацією</w:t>
      </w:r>
      <w:r w:rsidR="00EF13CC" w:rsidRPr="00AD3B72">
        <w:rPr>
          <w:rFonts w:eastAsia="Arial Unicode MS"/>
          <w:color w:val="000000"/>
          <w:sz w:val="28"/>
          <w:lang w:eastAsia="uk-UA"/>
        </w:rPr>
        <w:t>, органами місцевого самоврядування, власниками об’єктів з масовим перебуванням людей та керівниками підприємств, установ і організацій незалежно від форми власності, де працюють або мо</w:t>
      </w:r>
      <w:r w:rsidR="00855EAC">
        <w:rPr>
          <w:rFonts w:eastAsia="Arial Unicode MS"/>
          <w:color w:val="000000"/>
          <w:sz w:val="28"/>
          <w:lang w:eastAsia="uk-UA"/>
        </w:rPr>
        <w:t>жуть перебувати зазначені особи.</w:t>
      </w:r>
    </w:p>
    <w:p w:rsidR="00855EAC" w:rsidRDefault="00E62980" w:rsidP="00855EAC">
      <w:pPr>
        <w:widowControl w:val="0"/>
        <w:tabs>
          <w:tab w:val="left" w:pos="1105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>5</w:t>
      </w:r>
      <w:r w:rsidR="00AD1EF8" w:rsidRPr="00AD3B72">
        <w:rPr>
          <w:rFonts w:eastAsia="Arial Unicode MS"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Повідомлення про загрозу виникнення або виникнення надзвичайних сит</w:t>
      </w:r>
      <w:r w:rsidR="00855EAC">
        <w:rPr>
          <w:rFonts w:eastAsia="Arial Unicode MS"/>
          <w:color w:val="000000"/>
          <w:sz w:val="28"/>
          <w:szCs w:val="26"/>
          <w:lang w:eastAsia="uk-UA"/>
        </w:rPr>
        <w:t>уацій готуються державною мовою:</w:t>
      </w:r>
    </w:p>
    <w:p w:rsidR="00855EAC" w:rsidRDefault="00855EAC" w:rsidP="00855EAC">
      <w:pPr>
        <w:widowControl w:val="0"/>
        <w:tabs>
          <w:tab w:val="left" w:pos="1105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363514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місцевого рівня – </w:t>
      </w:r>
      <w:r w:rsidR="00B3629F" w:rsidRPr="00AD3B72">
        <w:rPr>
          <w:rFonts w:eastAsia="Arial Unicode MS"/>
          <w:color w:val="000000"/>
          <w:sz w:val="28"/>
          <w:szCs w:val="26"/>
          <w:lang w:eastAsia="uk-UA"/>
        </w:rPr>
        <w:t>головою районної</w:t>
      </w:r>
      <w:r w:rsidR="00363514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держав</w:t>
      </w:r>
      <w:r w:rsidR="00B3629F" w:rsidRPr="00AD3B72">
        <w:rPr>
          <w:rFonts w:eastAsia="Arial Unicode MS"/>
          <w:color w:val="000000"/>
          <w:sz w:val="28"/>
          <w:szCs w:val="26"/>
          <w:lang w:eastAsia="uk-UA"/>
        </w:rPr>
        <w:t>ної адміністрації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або </w:t>
      </w:r>
      <w:r w:rsidR="00696E3F" w:rsidRPr="00AD3B72">
        <w:rPr>
          <w:rFonts w:eastAsia="Arial Unicode MS"/>
          <w:color w:val="000000"/>
          <w:sz w:val="28"/>
          <w:szCs w:val="26"/>
          <w:lang w:eastAsia="uk-UA"/>
        </w:rPr>
        <w:t xml:space="preserve">головами </w:t>
      </w:r>
      <w:r w:rsidR="0086077D" w:rsidRPr="00AD3B72">
        <w:rPr>
          <w:rFonts w:eastAsia="Arial Unicode MS"/>
          <w:color w:val="000000"/>
          <w:sz w:val="28"/>
          <w:szCs w:val="26"/>
          <w:lang w:eastAsia="uk-UA"/>
        </w:rPr>
        <w:t>органів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місцевого самоврядування</w:t>
      </w:r>
      <w:r w:rsidR="009D51A5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району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;</w:t>
      </w:r>
    </w:p>
    <w:p w:rsidR="0028079C" w:rsidRDefault="00855EAC" w:rsidP="0028079C">
      <w:pPr>
        <w:widowControl w:val="0"/>
        <w:tabs>
          <w:tab w:val="left" w:pos="1100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локального, об’єктового рівня - керівниками підприємств, установ і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lastRenderedPageBreak/>
        <w:t>організацій, де створено систему оповіщення.</w:t>
      </w:r>
    </w:p>
    <w:p w:rsidR="0028079C" w:rsidRDefault="00855EAC" w:rsidP="0028079C">
      <w:pPr>
        <w:widowControl w:val="0"/>
        <w:tabs>
          <w:tab w:val="left" w:pos="1100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rPr>
          <w:rFonts w:eastAsia="Arial Unicode MS"/>
          <w:sz w:val="28"/>
          <w:szCs w:val="26"/>
        </w:rPr>
        <w:t xml:space="preserve">6.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Зазначені повідомлення повинні містити інформацію про характер та місце загрози виникнення або виникнення надзвичайної ситуації, можливу зону надзви</w:t>
      </w:r>
      <w:r w:rsidR="0028079C">
        <w:rPr>
          <w:rFonts w:eastAsia="Arial Unicode MS"/>
          <w:color w:val="000000"/>
          <w:sz w:val="28"/>
          <w:szCs w:val="26"/>
          <w:lang w:eastAsia="uk-UA"/>
        </w:rPr>
        <w:t>чайної ситуації, заходи безпеки.</w:t>
      </w:r>
    </w:p>
    <w:p w:rsidR="004A1D1D" w:rsidRDefault="00EF13CC" w:rsidP="0028079C">
      <w:pPr>
        <w:widowControl w:val="0"/>
        <w:tabs>
          <w:tab w:val="left" w:pos="1100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>Тексти повідомлень записуються на окремих електронних або оптичних носіях інформації та дублюються в паперовому вигляді.</w:t>
      </w:r>
    </w:p>
    <w:p w:rsidR="004A1D1D" w:rsidRDefault="00EF13CC" w:rsidP="004A1D1D">
      <w:pPr>
        <w:widowControl w:val="0"/>
        <w:tabs>
          <w:tab w:val="left" w:pos="1100"/>
        </w:tabs>
        <w:ind w:firstLine="709"/>
        <w:contextualSpacing/>
        <w:jc w:val="both"/>
        <w:rPr>
          <w:rFonts w:eastAsia="Arial Unicode MS"/>
          <w:sz w:val="28"/>
          <w:szCs w:val="26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>Тривалість звучання повідомлень, що передаються технічними засобами мовлення, повинна становити не менше п’яти хвилин, у разі потреб</w:t>
      </w:r>
      <w:r w:rsidR="00713368" w:rsidRPr="00AD3B72">
        <w:rPr>
          <w:rFonts w:eastAsia="Arial Unicode MS"/>
          <w:color w:val="000000"/>
          <w:sz w:val="28"/>
          <w:szCs w:val="26"/>
          <w:lang w:eastAsia="uk-UA"/>
        </w:rPr>
        <w:t>и вони повторюються через кожні 10-15 хвилин.</w:t>
      </w:r>
    </w:p>
    <w:p w:rsidR="00BC2554" w:rsidRDefault="00EF13CC" w:rsidP="004A1D1D">
      <w:pPr>
        <w:widowControl w:val="0"/>
        <w:tabs>
          <w:tab w:val="left" w:pos="1100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Пакети з паролями і відгуками для інформування населення через </w:t>
      </w:r>
      <w:proofErr w:type="spellStart"/>
      <w:r w:rsidRPr="00AD3B72">
        <w:rPr>
          <w:rFonts w:eastAsia="Arial Unicode MS"/>
          <w:color w:val="000000"/>
          <w:sz w:val="28"/>
          <w:szCs w:val="26"/>
          <w:lang w:eastAsia="uk-UA"/>
        </w:rPr>
        <w:t>телерадіомережі</w:t>
      </w:r>
      <w:proofErr w:type="spellEnd"/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 зберігаються на пункті управління керівника </w:t>
      </w:r>
      <w:r w:rsidR="006E613E" w:rsidRPr="00AD3B72">
        <w:rPr>
          <w:rFonts w:eastAsia="Arial Unicode MS"/>
          <w:color w:val="000000"/>
          <w:sz w:val="28"/>
          <w:szCs w:val="26"/>
          <w:lang w:eastAsia="uk-UA"/>
        </w:rPr>
        <w:t xml:space="preserve">районної ланки 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t>територіальної підсистеми єдиної державної системи цивільного захисту, чергових служб органів місцевого самоврядування, інших чергових (диспетчерських) служб, що організовують оповіщення, а також радіотрансляційних вузлах операторів телекомунікацій і апаратних телерадіоорганізацій незалежно від форми власності, що залучаються до оповіщення.</w:t>
      </w:r>
    </w:p>
    <w:p w:rsidR="004A1D1D" w:rsidRPr="004A1D1D" w:rsidRDefault="004A1D1D" w:rsidP="00F50032">
      <w:pPr>
        <w:widowControl w:val="0"/>
        <w:tabs>
          <w:tab w:val="left" w:pos="1100"/>
        </w:tabs>
        <w:contextualSpacing/>
        <w:jc w:val="both"/>
        <w:rPr>
          <w:rFonts w:eastAsia="Arial Unicode MS"/>
          <w:sz w:val="28"/>
          <w:szCs w:val="26"/>
        </w:rPr>
      </w:pPr>
    </w:p>
    <w:p w:rsidR="00EF13CC" w:rsidRPr="00AD3B72" w:rsidRDefault="00F50032" w:rsidP="00F50032">
      <w:pPr>
        <w:widowControl w:val="0"/>
        <w:contextualSpacing/>
        <w:jc w:val="center"/>
        <w:rPr>
          <w:rFonts w:eastAsia="Arial Unicode MS"/>
          <w:b/>
          <w:bCs/>
          <w:sz w:val="28"/>
          <w:szCs w:val="26"/>
        </w:rPr>
      </w:pPr>
      <w:r>
        <w:rPr>
          <w:rFonts w:eastAsia="Arial Unicode MS"/>
          <w:b/>
          <w:bCs/>
          <w:color w:val="000000"/>
          <w:sz w:val="28"/>
          <w:szCs w:val="26"/>
          <w:lang w:val="pl-PL" w:eastAsia="uk-UA"/>
        </w:rPr>
        <w:t>V</w:t>
      </w:r>
      <w:r>
        <w:rPr>
          <w:rFonts w:eastAsia="Arial Unicode MS"/>
          <w:b/>
          <w:bCs/>
          <w:color w:val="000000"/>
          <w:sz w:val="28"/>
          <w:szCs w:val="26"/>
          <w:lang w:eastAsia="uk-UA"/>
        </w:rPr>
        <w:t xml:space="preserve">. </w:t>
      </w:r>
      <w:r w:rsidR="00EF13CC" w:rsidRPr="00AD3B72">
        <w:rPr>
          <w:rFonts w:eastAsia="Arial Unicode MS"/>
          <w:b/>
          <w:bCs/>
          <w:color w:val="000000"/>
          <w:sz w:val="28"/>
          <w:szCs w:val="26"/>
          <w:lang w:eastAsia="uk-UA"/>
        </w:rPr>
        <w:t xml:space="preserve">Утримання, експлуатаційно-технічне обслуговування та реконструкція </w:t>
      </w:r>
      <w:r w:rsidR="00CA744D" w:rsidRPr="00AD3B72">
        <w:rPr>
          <w:rFonts w:eastAsia="Arial Unicode MS"/>
          <w:b/>
          <w:bCs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b/>
          <w:bCs/>
          <w:color w:val="000000"/>
          <w:sz w:val="28"/>
          <w:szCs w:val="26"/>
          <w:lang w:eastAsia="uk-UA"/>
        </w:rPr>
        <w:t>автоматизованої системи централізованого оповіщення</w:t>
      </w:r>
    </w:p>
    <w:p w:rsidR="00F50032" w:rsidRPr="00AD3B72" w:rsidRDefault="00F50032" w:rsidP="00F50032">
      <w:pPr>
        <w:widowControl w:val="0"/>
        <w:contextualSpacing/>
        <w:jc w:val="center"/>
        <w:rPr>
          <w:rFonts w:eastAsia="Arial Unicode MS"/>
          <w:b/>
          <w:bCs/>
          <w:color w:val="000000"/>
          <w:sz w:val="28"/>
          <w:szCs w:val="26"/>
          <w:lang w:eastAsia="uk-UA"/>
        </w:rPr>
      </w:pPr>
      <w:r>
        <w:rPr>
          <w:rFonts w:eastAsia="Arial Unicode MS"/>
          <w:b/>
          <w:bCs/>
          <w:color w:val="000000"/>
          <w:sz w:val="28"/>
          <w:szCs w:val="26"/>
          <w:lang w:eastAsia="uk-UA"/>
        </w:rPr>
        <w:t xml:space="preserve">Сторожинецької міської територіальної системи Чернівецького району Чернівецької області </w:t>
      </w:r>
    </w:p>
    <w:p w:rsidR="00087362" w:rsidRDefault="00F50032" w:rsidP="00087362">
      <w:pPr>
        <w:widowControl w:val="0"/>
        <w:tabs>
          <w:tab w:val="left" w:pos="1114"/>
        </w:tabs>
        <w:ind w:firstLine="709"/>
        <w:contextualSpacing/>
        <w:jc w:val="both"/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1. </w:t>
      </w:r>
      <w:r w:rsidR="00416CA6" w:rsidRPr="00AD3B72">
        <w:rPr>
          <w:rFonts w:eastAsia="Arial Unicode MS"/>
          <w:color w:val="000000"/>
          <w:sz w:val="28"/>
          <w:szCs w:val="26"/>
          <w:lang w:eastAsia="uk-UA"/>
        </w:rPr>
        <w:t xml:space="preserve">Експлуатаційно-технічне обслуговування апаратури і технічних засобів оповіщення та технічних засобів телекомунікацій, а також проведення організаційно-технічних заходів щодо запобігання несанкціонованому запуску </w:t>
      </w:r>
      <w:r w:rsidR="00410BFD" w:rsidRPr="00AD3B72">
        <w:rPr>
          <w:rFonts w:eastAsia="Arial Unicode MS"/>
          <w:color w:val="000000"/>
          <w:sz w:val="28"/>
          <w:szCs w:val="26"/>
          <w:lang w:eastAsia="uk-UA"/>
        </w:rPr>
        <w:t xml:space="preserve">автоматизованої системи </w:t>
      </w:r>
      <w:r w:rsidR="00416CA6" w:rsidRPr="00AD3B72">
        <w:rPr>
          <w:rFonts w:eastAsia="Arial Unicode MS"/>
          <w:color w:val="000000"/>
          <w:sz w:val="28"/>
          <w:szCs w:val="26"/>
          <w:lang w:eastAsia="uk-UA"/>
        </w:rPr>
        <w:t>централізова</w:t>
      </w:r>
      <w:r w:rsidR="00FA449D" w:rsidRPr="00AD3B72">
        <w:rPr>
          <w:rFonts w:eastAsia="Arial Unicode MS"/>
          <w:color w:val="000000"/>
          <w:sz w:val="28"/>
          <w:szCs w:val="26"/>
          <w:lang w:eastAsia="uk-UA"/>
        </w:rPr>
        <w:t>ного оповіщення організовується</w:t>
      </w:r>
      <w:r w:rsidR="00410BFD" w:rsidRPr="00AD3B72">
        <w:rPr>
          <w:rFonts w:eastAsia="Arial Unicode MS"/>
          <w:color w:val="000000"/>
          <w:sz w:val="28"/>
          <w:szCs w:val="26"/>
          <w:lang w:eastAsia="uk-UA"/>
        </w:rPr>
        <w:t>:</w:t>
      </w:r>
      <w:r w:rsidR="00FA449D" w:rsidRPr="00AD3B72">
        <w:t xml:space="preserve"> </w:t>
      </w:r>
    </w:p>
    <w:p w:rsidR="00087362" w:rsidRDefault="00087362" w:rsidP="00087362">
      <w:pPr>
        <w:widowControl w:val="0"/>
        <w:tabs>
          <w:tab w:val="left" w:pos="1114"/>
        </w:tabs>
        <w:ind w:firstLine="709"/>
        <w:contextualSpacing/>
        <w:jc w:val="both"/>
      </w:pPr>
      <w:r>
        <w:t xml:space="preserve">- </w:t>
      </w:r>
      <w:r w:rsidR="00010631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автоматизованої системи централізованого оповіщення - </w:t>
      </w:r>
      <w:r w:rsidR="00FA449D" w:rsidRPr="00AD3B72">
        <w:rPr>
          <w:rFonts w:eastAsia="Arial Unicode MS"/>
          <w:color w:val="000000"/>
          <w:sz w:val="28"/>
          <w:szCs w:val="26"/>
          <w:lang w:eastAsia="uk-UA"/>
        </w:rPr>
        <w:t xml:space="preserve">підприємством (оператором телекомунікацій), що на підставі укладених договорів прийняло апаратуру і технічні засоби оповіщення та технічні  засоби  телекомунікацій на експлуатаційно-технічне обслуговування, а у разі відсутності договору про експлуатаційно-технічне обслуговування </w:t>
      </w:r>
      <w:r w:rsidR="00D64502" w:rsidRPr="00AD3B72">
        <w:rPr>
          <w:rFonts w:eastAsia="Arial Unicode MS"/>
          <w:color w:val="000000"/>
          <w:sz w:val="28"/>
          <w:szCs w:val="26"/>
          <w:lang w:eastAsia="uk-UA"/>
        </w:rPr>
        <w:t>–</w:t>
      </w:r>
      <w:r w:rsidR="00FA449D" w:rsidRPr="00AD3B72">
        <w:rPr>
          <w:rFonts w:eastAsia="Arial Unicode MS"/>
          <w:color w:val="000000"/>
          <w:sz w:val="28"/>
          <w:szCs w:val="26"/>
          <w:lang w:eastAsia="uk-UA"/>
        </w:rPr>
        <w:t xml:space="preserve"> </w:t>
      </w:r>
      <w:r w:rsidR="00D64502" w:rsidRPr="00AD3B72">
        <w:rPr>
          <w:rFonts w:eastAsia="Arial Unicode MS"/>
          <w:color w:val="000000"/>
          <w:sz w:val="28"/>
          <w:szCs w:val="26"/>
          <w:lang w:eastAsia="uk-UA"/>
        </w:rPr>
        <w:t>районною державною адміністрацією або органами</w:t>
      </w:r>
      <w:r w:rsidR="00FA449D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місцевого самоврядування</w:t>
      </w:r>
      <w:r w:rsidR="00D64502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району</w:t>
      </w:r>
      <w:r w:rsidR="00FA449D" w:rsidRPr="00AD3B72">
        <w:rPr>
          <w:rFonts w:eastAsia="Arial Unicode MS"/>
          <w:color w:val="000000"/>
          <w:sz w:val="28"/>
          <w:szCs w:val="26"/>
          <w:lang w:eastAsia="uk-UA"/>
        </w:rPr>
        <w:t>;</w:t>
      </w:r>
    </w:p>
    <w:p w:rsidR="00087362" w:rsidRDefault="00087362" w:rsidP="00087362">
      <w:pPr>
        <w:widowControl w:val="0"/>
        <w:tabs>
          <w:tab w:val="left" w:pos="1114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t xml:space="preserve">- </w:t>
      </w:r>
      <w:r w:rsidR="00290C02" w:rsidRPr="00AD3B72">
        <w:rPr>
          <w:rFonts w:eastAsia="Arial Unicode MS"/>
          <w:color w:val="000000"/>
          <w:sz w:val="28"/>
          <w:szCs w:val="26"/>
          <w:lang w:eastAsia="uk-UA"/>
        </w:rPr>
        <w:t xml:space="preserve">спеціальних, локальних та об’єктових систем </w:t>
      </w:r>
      <w:r>
        <w:rPr>
          <w:rFonts w:eastAsia="Arial Unicode MS"/>
          <w:color w:val="000000"/>
          <w:sz w:val="28"/>
          <w:szCs w:val="26"/>
          <w:lang w:eastAsia="uk-UA"/>
        </w:rPr>
        <w:t>оповіщення - керівником об’єкта.</w:t>
      </w:r>
    </w:p>
    <w:p w:rsidR="00087362" w:rsidRDefault="00087362" w:rsidP="00087362">
      <w:pPr>
        <w:widowControl w:val="0"/>
        <w:tabs>
          <w:tab w:val="left" w:pos="1114"/>
        </w:tabs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2. </w:t>
      </w:r>
      <w:r w:rsidR="00CC5DF2" w:rsidRPr="00AD3B72">
        <w:rPr>
          <w:rFonts w:eastAsia="Arial Unicode MS"/>
          <w:color w:val="000000"/>
          <w:sz w:val="28"/>
          <w:szCs w:val="26"/>
          <w:lang w:eastAsia="uk-UA"/>
        </w:rPr>
        <w:t>Капітальний ремонт апаратури і технічних засобів оповіщення та технічних засобів телекомунікацій проводиться операторами телекомунікацій або іншими підприємствами та організаціями, що надають послуги в галузі тел</w:t>
      </w:r>
      <w:r w:rsidR="00B05905" w:rsidRPr="00AD3B72">
        <w:rPr>
          <w:rFonts w:eastAsia="Arial Unicode MS"/>
          <w:color w:val="000000"/>
          <w:sz w:val="28"/>
          <w:szCs w:val="26"/>
          <w:lang w:eastAsia="uk-UA"/>
        </w:rPr>
        <w:t xml:space="preserve">екомунікацій, за рахунок коштів </w:t>
      </w:r>
      <w:r>
        <w:rPr>
          <w:rFonts w:eastAsia="Arial Unicode MS"/>
          <w:color w:val="000000"/>
          <w:sz w:val="28"/>
          <w:szCs w:val="26"/>
          <w:lang w:eastAsia="uk-UA"/>
        </w:rPr>
        <w:t>балансоутримувача.</w:t>
      </w:r>
    </w:p>
    <w:p w:rsidR="00B61226" w:rsidRDefault="00087362" w:rsidP="00B61226">
      <w:pPr>
        <w:widowControl w:val="0"/>
        <w:tabs>
          <w:tab w:val="left" w:pos="1114"/>
        </w:tabs>
        <w:ind w:firstLine="709"/>
        <w:contextualSpacing/>
        <w:jc w:val="both"/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3.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Контроль за станом готовності </w:t>
      </w:r>
      <w:r w:rsidR="0093352E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автоматизованої системи централізованого оповіщення здійснюється </w:t>
      </w:r>
      <w:r w:rsidR="009747DF" w:rsidRPr="00AD3B72">
        <w:rPr>
          <w:rFonts w:eastAsia="Arial Unicode MS"/>
          <w:color w:val="000000"/>
          <w:sz w:val="28"/>
          <w:szCs w:val="26"/>
          <w:lang w:eastAsia="uk-UA"/>
        </w:rPr>
        <w:t xml:space="preserve">черговими </w:t>
      </w:r>
      <w:r w:rsidR="009C7841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територіальних відділів (відділень/секторів) Чернівецького районного управління поліції Головного управління Національної </w:t>
      </w:r>
      <w:r w:rsidR="00D244DA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поліції в Чернівецької області </w:t>
      </w:r>
      <w:r w:rsidR="009C7841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або органами місцевого самоврядування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шляхом передачі контрольних сигналів управління та отримання підтвердження їх виконання. Сигнали передаються під час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lastRenderedPageBreak/>
        <w:t>проведення щоденних, комплексних, річних, навчальних, контрольних, позапланових та інших технічних перевірок систем оповіщення, а також після проведення експлуатаційно-технічного обслуговування апаратури.</w:t>
      </w:r>
    </w:p>
    <w:p w:rsidR="00B61226" w:rsidRDefault="00B61226" w:rsidP="00B61226">
      <w:pPr>
        <w:widowControl w:val="0"/>
        <w:tabs>
          <w:tab w:val="left" w:pos="1114"/>
        </w:tabs>
        <w:ind w:firstLine="709"/>
        <w:contextualSpacing/>
        <w:jc w:val="both"/>
      </w:pPr>
      <w:r>
        <w:t>Т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 xml:space="preserve">ехнічна перевірка </w:t>
      </w:r>
      <w:r w:rsidR="004B7D40" w:rsidRPr="00AD3B72">
        <w:rPr>
          <w:rFonts w:eastAsia="Arial Unicode MS"/>
          <w:color w:val="000000"/>
          <w:sz w:val="28"/>
          <w:szCs w:val="26"/>
          <w:lang w:eastAsia="uk-UA"/>
        </w:rPr>
        <w:t>місцевої автоматизованої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систем</w:t>
      </w:r>
      <w:r w:rsidR="004B7D40" w:rsidRPr="00AD3B72">
        <w:rPr>
          <w:rFonts w:eastAsia="Arial Unicode MS"/>
          <w:color w:val="000000"/>
          <w:sz w:val="28"/>
          <w:szCs w:val="26"/>
          <w:lang w:eastAsia="uk-UA"/>
        </w:rPr>
        <w:t>и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централізованого оповіщення проводиться за вказівкою </w:t>
      </w:r>
      <w:r w:rsidR="004654BA" w:rsidRPr="00AD3B72">
        <w:rPr>
          <w:rFonts w:eastAsia="Arial Unicode MS"/>
          <w:color w:val="000000"/>
          <w:sz w:val="28"/>
          <w:szCs w:val="26"/>
          <w:lang w:eastAsia="uk-UA"/>
        </w:rPr>
        <w:t>голови районної державної адміністрації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 xml:space="preserve"> </w:t>
      </w:r>
      <w:r w:rsidR="004654BA" w:rsidRPr="00AD3B72">
        <w:rPr>
          <w:rFonts w:eastAsia="Arial Unicode MS"/>
          <w:color w:val="000000"/>
          <w:sz w:val="28"/>
          <w:szCs w:val="26"/>
          <w:lang w:eastAsia="uk-UA"/>
        </w:rPr>
        <w:t xml:space="preserve">або голів 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>о</w:t>
      </w:r>
      <w:r w:rsidR="004654BA" w:rsidRPr="00AD3B72">
        <w:rPr>
          <w:rFonts w:eastAsia="Arial Unicode MS"/>
          <w:color w:val="000000"/>
          <w:sz w:val="28"/>
          <w:szCs w:val="26"/>
          <w:lang w:eastAsia="uk-UA"/>
        </w:rPr>
        <w:t>рганів місцевого самоврядування району</w:t>
      </w:r>
      <w:r w:rsidR="00A935FB" w:rsidRPr="00AD3B72">
        <w:rPr>
          <w:rFonts w:eastAsia="Arial Unicode MS"/>
          <w:color w:val="000000"/>
          <w:sz w:val="28"/>
          <w:szCs w:val="26"/>
          <w:lang w:eastAsia="uk-UA"/>
        </w:rPr>
        <w:t>.</w:t>
      </w:r>
    </w:p>
    <w:p w:rsidR="00B61226" w:rsidRDefault="005B6D4F" w:rsidP="00B61226">
      <w:pPr>
        <w:widowControl w:val="0"/>
        <w:tabs>
          <w:tab w:val="left" w:pos="1124"/>
        </w:tabs>
        <w:ind w:firstLine="709"/>
        <w:contextualSpacing/>
        <w:jc w:val="both"/>
      </w:pPr>
      <w:r w:rsidRPr="00AD3B72">
        <w:rPr>
          <w:rFonts w:eastAsia="Arial Unicode MS"/>
          <w:sz w:val="28"/>
          <w:szCs w:val="26"/>
        </w:rPr>
        <w:t>Контроль за станом готовності спеціальних, локальних та об’єктових систем оповіщення, а також проведення їх технічних перевірок організовується керівниками об’єктів, на яких встановлено зазначені системи.</w:t>
      </w:r>
    </w:p>
    <w:p w:rsidR="00EF13CC" w:rsidRPr="00B61226" w:rsidRDefault="00B61226" w:rsidP="00B61226">
      <w:pPr>
        <w:widowControl w:val="0"/>
        <w:tabs>
          <w:tab w:val="left" w:pos="1124"/>
        </w:tabs>
        <w:ind w:firstLine="709"/>
        <w:contextualSpacing/>
        <w:jc w:val="both"/>
      </w:pPr>
      <w:r>
        <w:t xml:space="preserve">4.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Телекомунікаційні послуги для потреб </w:t>
      </w:r>
      <w:r w:rsidR="000E4F42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 системи централізованого оповіщення надаються операторами телекомунікацій на договірних засадах.</w:t>
      </w:r>
    </w:p>
    <w:p w:rsidR="00E00D03" w:rsidRDefault="006771B8" w:rsidP="00C43CA6">
      <w:pPr>
        <w:widowControl w:val="0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       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Проектами будівництва та реконструкції </w:t>
      </w:r>
      <w:r w:rsidR="002438F4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 системи централізованого оповіщення повинні передбачатися заходи щодо резервування каналів та ліній зв’я</w:t>
      </w:r>
      <w:r w:rsidR="00FD42AD" w:rsidRPr="00AD3B72">
        <w:rPr>
          <w:rFonts w:eastAsia="Arial Unicode MS"/>
          <w:color w:val="000000"/>
          <w:sz w:val="28"/>
          <w:szCs w:val="26"/>
          <w:lang w:eastAsia="uk-UA"/>
        </w:rPr>
        <w:t>зку (у тому числі безпровідного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) для здійснення управління</w:t>
      </w:r>
      <w:r w:rsidR="0076641E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технічними засобами оповіщення.</w:t>
      </w:r>
    </w:p>
    <w:p w:rsidR="00EF13CC" w:rsidRPr="00E00D03" w:rsidRDefault="00E00D03" w:rsidP="00E00D03">
      <w:pPr>
        <w:widowControl w:val="0"/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5.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Готовність </w:t>
      </w:r>
      <w:r w:rsidR="00766065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 системи централізованого оповіщення до дій за призначенням забезпечується шляхом: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color w:val="FF0000"/>
          <w:sz w:val="28"/>
          <w:szCs w:val="26"/>
        </w:rPr>
      </w:pPr>
      <w:r>
        <w:rPr>
          <w:rFonts w:eastAsia="Arial Unicode MS"/>
          <w:color w:val="000000" w:themeColor="text1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 w:themeColor="text1"/>
          <w:sz w:val="28"/>
          <w:szCs w:val="26"/>
          <w:lang w:eastAsia="uk-UA"/>
        </w:rPr>
        <w:t>орга</w:t>
      </w:r>
      <w:r w:rsidR="00294A1C" w:rsidRPr="00AD3B72">
        <w:rPr>
          <w:rFonts w:eastAsia="Arial Unicode MS"/>
          <w:color w:val="000000" w:themeColor="text1"/>
          <w:sz w:val="28"/>
          <w:szCs w:val="26"/>
          <w:lang w:eastAsia="uk-UA"/>
        </w:rPr>
        <w:t xml:space="preserve">нізації цілодобового чергування </w:t>
      </w:r>
      <w:r w:rsidR="00294A1C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територіальними </w:t>
      </w:r>
      <w:r w:rsidR="00105922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>відділеннями</w:t>
      </w:r>
      <w:r w:rsidR="00A61F57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Чернівецького районного управління поліції Головного управління Національної</w:t>
      </w:r>
      <w:r w:rsidR="005C4AE4" w:rsidRPr="00AD3B72">
        <w:rPr>
          <w:rFonts w:eastAsia="Arial Unicode MS"/>
          <w:color w:val="000000" w:themeColor="text1"/>
          <w:sz w:val="28"/>
          <w:szCs w:val="26"/>
          <w:shd w:val="clear" w:color="auto" w:fill="FFFFFF"/>
          <w:lang w:eastAsia="uk-UA"/>
        </w:rPr>
        <w:t xml:space="preserve"> поліції в Чернівецької області</w:t>
      </w:r>
      <w:r w:rsidR="00EF13CC" w:rsidRPr="00AD3B72">
        <w:rPr>
          <w:rFonts w:eastAsia="Arial Unicode MS"/>
          <w:color w:val="000000" w:themeColor="text1"/>
          <w:sz w:val="28"/>
          <w:szCs w:val="26"/>
          <w:lang w:eastAsia="uk-UA"/>
        </w:rPr>
        <w:t>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створення необхідного резерву апаратури і технічних засобів, запасних частин;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опечатування блоків, лічильників, панелей та органів управління апаратури і технічних засобів для запобігання доступу до них з метою несанкціонованого запуску або відключення систем оповіщення;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забезпечення встановлення на об’єктах операторів телекомунікацій та телерадіокомпаній, які залучаються до оповіщення, спеціальних технічних засобів для передачі сигналів та інформації через програми </w:t>
      </w:r>
      <w:proofErr w:type="spellStart"/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теле-</w:t>
      </w:r>
      <w:proofErr w:type="spellEnd"/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та радіомовлення;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організаційно-технічної взаємодії систем оповіщення незалежно від рівня;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1E5B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здійснення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своєчасної модернізації та реконструкції </w:t>
      </w:r>
      <w:r w:rsidR="000E26E8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автоматизованої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системи централізованого оповіщення з урахуванням змін у структурі державного управління та розвитку інформаційних та телекомунікаційних технологій;</w:t>
      </w:r>
    </w:p>
    <w:p w:rsidR="00EF13CC" w:rsidRPr="00AD3B72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проведення заходів із забезпечення резервного електроживлення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br/>
        <w:t xml:space="preserve">апаратури і технічних засобів оповіщення та технічних засобів </w:t>
      </w:r>
      <w:r w:rsidR="00A20153" w:rsidRPr="00AD3B72">
        <w:rPr>
          <w:rFonts w:eastAsia="Arial Unicode MS"/>
          <w:color w:val="000000"/>
          <w:sz w:val="28"/>
          <w:szCs w:val="26"/>
          <w:lang w:eastAsia="uk-UA"/>
        </w:rPr>
        <w:t xml:space="preserve">телекомунікацій,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дистанційного діагностування їх стану;</w:t>
      </w:r>
    </w:p>
    <w:p w:rsidR="00E00D03" w:rsidRDefault="00E00D03" w:rsidP="00E00D03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color w:val="000000"/>
          <w:sz w:val="28"/>
          <w:szCs w:val="26"/>
          <w:lang w:eastAsia="uk-UA"/>
        </w:rPr>
        <w:t xml:space="preserve">-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проведення експлуатаційно-технічного обслуговування апаратури і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br/>
        <w:t>технічних засобів оповіщення та технічних засобів телекомунікацій, а також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br/>
        <w:t>технічних перевірок їх працездатності.</w:t>
      </w:r>
    </w:p>
    <w:p w:rsidR="00BB3F1D" w:rsidRDefault="00E00D03" w:rsidP="00BB3F1D">
      <w:pPr>
        <w:widowControl w:val="0"/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>
        <w:rPr>
          <w:rFonts w:eastAsia="Arial Unicode MS"/>
          <w:sz w:val="28"/>
          <w:szCs w:val="26"/>
        </w:rPr>
        <w:t xml:space="preserve">6.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Згідно з щорічним планом основних заходів цивільного захисту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br/>
      </w:r>
      <w:r w:rsidR="00AC544C" w:rsidRPr="00AD3B72">
        <w:rPr>
          <w:rFonts w:eastAsia="Arial Unicode MS"/>
          <w:color w:val="000000"/>
          <w:sz w:val="28"/>
          <w:szCs w:val="26"/>
          <w:lang w:eastAsia="uk-UA"/>
        </w:rPr>
        <w:t xml:space="preserve">районної ланки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територіальної підсистеми єдиної державної систе</w:t>
      </w:r>
      <w:r w:rsidR="00AC544C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ми </w:t>
      </w:r>
      <w:r w:rsidR="00AC544C" w:rsidRPr="00AD3B72">
        <w:rPr>
          <w:rFonts w:eastAsia="Arial Unicode MS"/>
          <w:color w:val="000000"/>
          <w:sz w:val="28"/>
          <w:szCs w:val="26"/>
          <w:lang w:eastAsia="uk-UA"/>
        </w:rPr>
        <w:lastRenderedPageBreak/>
        <w:t xml:space="preserve">цивільного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захисту</w:t>
      </w:r>
      <w:r w:rsidR="00AC544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Чернівецької області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проводяться технічні перевірки територ</w:t>
      </w:r>
      <w:r w:rsidR="00BE7147" w:rsidRPr="00AD3B72">
        <w:rPr>
          <w:rFonts w:eastAsia="Arial Unicode MS"/>
          <w:color w:val="000000"/>
          <w:sz w:val="28"/>
          <w:szCs w:val="26"/>
          <w:lang w:eastAsia="uk-UA"/>
        </w:rPr>
        <w:t xml:space="preserve">іальної автоматизованої системи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централізованого опові</w:t>
      </w:r>
      <w:r w:rsidR="00477051" w:rsidRPr="00AD3B72">
        <w:rPr>
          <w:rFonts w:eastAsia="Arial Unicode MS"/>
          <w:color w:val="000000"/>
          <w:sz w:val="28"/>
          <w:szCs w:val="26"/>
          <w:lang w:eastAsia="uk-UA"/>
        </w:rPr>
        <w:t xml:space="preserve">щення, місцевої автоматизованої системи </w:t>
      </w:r>
      <w:r w:rsidR="00EF13CC" w:rsidRPr="00AD3B72">
        <w:rPr>
          <w:rFonts w:eastAsia="Arial Unicode MS"/>
          <w:color w:val="000000"/>
          <w:sz w:val="28"/>
          <w:szCs w:val="26"/>
          <w:lang w:eastAsia="uk-UA"/>
        </w:rPr>
        <w:t>централізованого опові</w:t>
      </w:r>
      <w:r w:rsidR="00477051" w:rsidRPr="00AD3B72">
        <w:rPr>
          <w:rFonts w:eastAsia="Arial Unicode MS"/>
          <w:color w:val="000000"/>
          <w:sz w:val="28"/>
          <w:szCs w:val="26"/>
          <w:lang w:eastAsia="uk-UA"/>
        </w:rPr>
        <w:t xml:space="preserve">щення з включенням   </w:t>
      </w:r>
      <w:proofErr w:type="spellStart"/>
      <w:r w:rsidR="00477051" w:rsidRPr="00AD3B72">
        <w:rPr>
          <w:rFonts w:eastAsia="Arial Unicode MS"/>
          <w:color w:val="000000"/>
          <w:sz w:val="28"/>
          <w:szCs w:val="26"/>
          <w:lang w:eastAsia="uk-UA"/>
        </w:rPr>
        <w:t>електросирен</w:t>
      </w:r>
      <w:proofErr w:type="spellEnd"/>
      <w:r w:rsidR="00477051" w:rsidRPr="00AD3B72">
        <w:rPr>
          <w:rFonts w:eastAsia="Arial Unicode MS"/>
          <w:color w:val="000000"/>
          <w:sz w:val="28"/>
          <w:szCs w:val="26"/>
          <w:lang w:eastAsia="uk-UA"/>
        </w:rPr>
        <w:t xml:space="preserve"> та інших технічних засобів оповіщення.                                 </w:t>
      </w:r>
      <w:r w:rsidR="00BB3F1D">
        <w:rPr>
          <w:rFonts w:eastAsia="Arial Unicode MS"/>
          <w:color w:val="000000"/>
          <w:sz w:val="28"/>
          <w:szCs w:val="26"/>
          <w:lang w:eastAsia="uk-UA"/>
        </w:rPr>
        <w:t xml:space="preserve">                             </w:t>
      </w:r>
    </w:p>
    <w:p w:rsidR="00BB3F1D" w:rsidRDefault="00EF13CC" w:rsidP="00BB3F1D">
      <w:pPr>
        <w:widowControl w:val="0"/>
        <w:ind w:firstLine="709"/>
        <w:contextualSpacing/>
        <w:jc w:val="both"/>
        <w:rPr>
          <w:rFonts w:eastAsia="Arial Unicode MS"/>
          <w:color w:val="000000"/>
          <w:sz w:val="28"/>
          <w:szCs w:val="26"/>
          <w:lang w:eastAsia="uk-UA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Перед проведенням технічної перевірки </w:t>
      </w:r>
      <w:r w:rsidR="00B25C0B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 xml:space="preserve">системи централізованого оповіщення з включенням </w:t>
      </w:r>
      <w:proofErr w:type="spellStart"/>
      <w:r w:rsidRPr="00AD3B72">
        <w:rPr>
          <w:rFonts w:eastAsia="Arial Unicode MS"/>
          <w:color w:val="000000"/>
          <w:sz w:val="28"/>
          <w:szCs w:val="26"/>
          <w:lang w:eastAsia="uk-UA"/>
        </w:rPr>
        <w:t>електросирен</w:t>
      </w:r>
      <w:proofErr w:type="spellEnd"/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 протягом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 xml:space="preserve">трьох днів населення </w:t>
      </w:r>
      <w:r w:rsidR="00067D61" w:rsidRPr="00AD3B72">
        <w:rPr>
          <w:rFonts w:eastAsia="Arial Unicode MS"/>
          <w:color w:val="000000"/>
          <w:sz w:val="28"/>
          <w:szCs w:val="26"/>
          <w:lang w:eastAsia="uk-UA"/>
        </w:rPr>
        <w:t xml:space="preserve">району 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t>попереджається про це за допомогою засобів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>масової інформації щодо мети, терміну проведення та порядку дій населення з</w:t>
      </w:r>
      <w:r w:rsidR="00BB3F1D">
        <w:rPr>
          <w:rFonts w:eastAsia="Arial Unicode MS"/>
          <w:color w:val="000000"/>
          <w:sz w:val="28"/>
          <w:szCs w:val="26"/>
          <w:lang w:eastAsia="uk-UA"/>
        </w:rPr>
        <w:br/>
        <w:t>одержанням сигналів оповіщення.</w:t>
      </w:r>
    </w:p>
    <w:p w:rsidR="00BB3F1D" w:rsidRDefault="00EF13CC" w:rsidP="00BB3F1D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За результатами перевірки </w:t>
      </w:r>
      <w:r w:rsidR="00067D61" w:rsidRPr="00AD3B72">
        <w:rPr>
          <w:rFonts w:eastAsia="Arial Unicode MS"/>
          <w:color w:val="000000"/>
          <w:sz w:val="28"/>
          <w:szCs w:val="26"/>
          <w:lang w:eastAsia="uk-UA"/>
        </w:rPr>
        <w:t xml:space="preserve">місцевої 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t>автоматизованої системи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 xml:space="preserve">централізованого оповіщення з включенням </w:t>
      </w:r>
      <w:proofErr w:type="spellStart"/>
      <w:r w:rsidRPr="00AD3B72">
        <w:rPr>
          <w:rFonts w:eastAsia="Arial Unicode MS"/>
          <w:color w:val="000000"/>
          <w:sz w:val="28"/>
          <w:szCs w:val="26"/>
          <w:lang w:eastAsia="uk-UA"/>
        </w:rPr>
        <w:t>електросирен</w:t>
      </w:r>
      <w:proofErr w:type="spellEnd"/>
      <w:r w:rsidRPr="00AD3B72">
        <w:rPr>
          <w:rFonts w:eastAsia="Arial Unicode MS"/>
          <w:color w:val="000000"/>
          <w:sz w:val="28"/>
          <w:szCs w:val="26"/>
          <w:lang w:eastAsia="uk-UA"/>
        </w:rPr>
        <w:t xml:space="preserve"> разом з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>підприємством (оператором телекомунікацій), що здійснює експлуатаційно-</w:t>
      </w:r>
      <w:r w:rsidRPr="00AD3B72">
        <w:rPr>
          <w:rFonts w:eastAsia="Arial Unicode MS"/>
          <w:color w:val="000000"/>
          <w:sz w:val="28"/>
          <w:szCs w:val="26"/>
          <w:lang w:eastAsia="uk-UA"/>
        </w:rPr>
        <w:br/>
        <w:t>технічне обслуговування, складається відповідний акт.</w:t>
      </w:r>
    </w:p>
    <w:p w:rsidR="00EF13CC" w:rsidRPr="00BB3F1D" w:rsidRDefault="00BB3F1D" w:rsidP="00BB3F1D">
      <w:pPr>
        <w:widowControl w:val="0"/>
        <w:ind w:firstLine="709"/>
        <w:contextualSpacing/>
        <w:jc w:val="both"/>
        <w:rPr>
          <w:rFonts w:eastAsia="Arial Unicode MS"/>
          <w:sz w:val="28"/>
          <w:szCs w:val="26"/>
        </w:rPr>
      </w:pPr>
      <w:r>
        <w:rPr>
          <w:rFonts w:eastAsia="Arial Unicode MS"/>
          <w:sz w:val="28"/>
          <w:szCs w:val="26"/>
        </w:rPr>
        <w:t xml:space="preserve">7. </w:t>
      </w:r>
      <w:r w:rsidR="00B251A4" w:rsidRPr="00AD3B72">
        <w:rPr>
          <w:rFonts w:eastAsia="Arial Unicode MS"/>
          <w:color w:val="000000"/>
          <w:sz w:val="28"/>
          <w:szCs w:val="26"/>
          <w:lang w:eastAsia="uk-UA"/>
        </w:rPr>
        <w:t>Органом управління</w:t>
      </w:r>
      <w:r w:rsidR="004F7CD3" w:rsidRPr="00AD3B72">
        <w:rPr>
          <w:rFonts w:eastAsia="Arial Unicode MS"/>
          <w:color w:val="000000"/>
          <w:sz w:val="28"/>
          <w:szCs w:val="26"/>
          <w:lang w:eastAsia="uk-UA"/>
        </w:rPr>
        <w:t>, що керує</w:t>
      </w:r>
      <w:r w:rsidR="00BE428F" w:rsidRPr="00AD3B72">
        <w:rPr>
          <w:rFonts w:eastAsia="Arial Unicode MS"/>
          <w:color w:val="000000"/>
          <w:sz w:val="28"/>
          <w:szCs w:val="26"/>
          <w:lang w:eastAsia="uk-UA"/>
        </w:rPr>
        <w:t xml:space="preserve"> місцевою автоматизованою системою централізованого оповіщення, та підприємством (оператором комунікацій), що здійснює експлуатаційно-технічне обслуговування апаратури і технічних засобів оповіщення та технічних засобів телекомунікацій, у разі несанкціонованого запуску системи проводиться розслідування, за результатами якого складається відповідний акт.</w:t>
      </w:r>
    </w:p>
    <w:p w:rsidR="006F1826" w:rsidRPr="00AD3B72" w:rsidRDefault="006F1826" w:rsidP="00C43CA6">
      <w:pPr>
        <w:contextualSpacing/>
        <w:jc w:val="both"/>
        <w:rPr>
          <w:sz w:val="28"/>
          <w:szCs w:val="28"/>
        </w:rPr>
      </w:pPr>
    </w:p>
    <w:p w:rsidR="006F1826" w:rsidRPr="00AD3B72" w:rsidRDefault="006F1826" w:rsidP="00C43CA6">
      <w:pPr>
        <w:ind w:firstLine="708"/>
        <w:contextualSpacing/>
        <w:jc w:val="both"/>
        <w:rPr>
          <w:sz w:val="28"/>
          <w:szCs w:val="28"/>
        </w:rPr>
      </w:pPr>
    </w:p>
    <w:p w:rsidR="006F1826" w:rsidRPr="00AD3B72" w:rsidRDefault="006F1826" w:rsidP="00C43CA6">
      <w:pPr>
        <w:contextualSpacing/>
        <w:jc w:val="both"/>
        <w:rPr>
          <w:b/>
          <w:sz w:val="28"/>
          <w:szCs w:val="28"/>
        </w:rPr>
      </w:pPr>
    </w:p>
    <w:p w:rsidR="006F1826" w:rsidRPr="00AD3B72" w:rsidRDefault="006F1826" w:rsidP="00C43CA6">
      <w:pPr>
        <w:contextualSpacing/>
        <w:jc w:val="both"/>
        <w:rPr>
          <w:b/>
          <w:sz w:val="28"/>
          <w:szCs w:val="28"/>
        </w:rPr>
      </w:pPr>
    </w:p>
    <w:p w:rsidR="00BB3F1D" w:rsidRDefault="00BB3F1D" w:rsidP="00C43CA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Інспектор з питань НС та ЦЗ населення</w:t>
      </w:r>
    </w:p>
    <w:p w:rsidR="00186198" w:rsidRPr="00AD3B72" w:rsidRDefault="00BB3F1D" w:rsidP="00C43CA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території Сторожинецької міської ради                               Дмитро МІСИК  </w:t>
      </w:r>
    </w:p>
    <w:p w:rsidR="00A65C42" w:rsidRPr="00AD3B72" w:rsidRDefault="00A65C42" w:rsidP="00C43CA6">
      <w:pPr>
        <w:contextualSpacing/>
        <w:jc w:val="both"/>
      </w:pPr>
      <w:r w:rsidRPr="00AD3B72">
        <w:tab/>
        <w:t xml:space="preserve">     </w:t>
      </w:r>
      <w:r w:rsidR="006F1826" w:rsidRPr="00AD3B72">
        <w:t xml:space="preserve">     </w:t>
      </w:r>
      <w:r w:rsidR="00BB3F1D">
        <w:t xml:space="preserve"> </w:t>
      </w:r>
    </w:p>
    <w:p w:rsidR="00591AF8" w:rsidRPr="00AD3B72" w:rsidRDefault="00591AF8" w:rsidP="00C43CA6">
      <w:pPr>
        <w:contextualSpacing/>
        <w:jc w:val="both"/>
        <w:rPr>
          <w:sz w:val="28"/>
          <w:szCs w:val="28"/>
        </w:rPr>
      </w:pPr>
    </w:p>
    <w:p w:rsidR="00AD3B72" w:rsidRPr="00AD3B72" w:rsidRDefault="00AD3B72" w:rsidP="00C43CA6">
      <w:pPr>
        <w:contextualSpacing/>
        <w:jc w:val="both"/>
        <w:rPr>
          <w:sz w:val="28"/>
          <w:szCs w:val="28"/>
        </w:rPr>
      </w:pPr>
    </w:p>
    <w:sectPr w:rsidR="00AD3B72" w:rsidRPr="00AD3B72" w:rsidSect="001C15A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F" w:rsidRDefault="00C279EF" w:rsidP="00FF135C">
      <w:r>
        <w:separator/>
      </w:r>
    </w:p>
  </w:endnote>
  <w:endnote w:type="continuationSeparator" w:id="0">
    <w:p w:rsidR="00C279EF" w:rsidRDefault="00C279EF" w:rsidP="00F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F" w:rsidRDefault="00C279EF" w:rsidP="00FF135C">
      <w:r>
        <w:separator/>
      </w:r>
    </w:p>
  </w:footnote>
  <w:footnote w:type="continuationSeparator" w:id="0">
    <w:p w:rsidR="00C279EF" w:rsidRDefault="00C279EF" w:rsidP="00FF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47142"/>
      <w:docPartObj>
        <w:docPartGallery w:val="Page Numbers (Top of Page)"/>
        <w:docPartUnique/>
      </w:docPartObj>
    </w:sdtPr>
    <w:sdtEndPr/>
    <w:sdtContent>
      <w:p w:rsidR="001C15A8" w:rsidRDefault="001C1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7EE" w:rsidRPr="00B357EE">
          <w:rPr>
            <w:noProof/>
            <w:lang w:val="ru-RU"/>
          </w:rPr>
          <w:t>3</w:t>
        </w:r>
        <w:r>
          <w:fldChar w:fldCharType="end"/>
        </w:r>
      </w:p>
    </w:sdtContent>
  </w:sdt>
  <w:p w:rsidR="00FF135C" w:rsidRDefault="00FF135C" w:rsidP="00FF13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ECD8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D5120C3"/>
    <w:multiLevelType w:val="hybridMultilevel"/>
    <w:tmpl w:val="06D2E64C"/>
    <w:lvl w:ilvl="0" w:tplc="BFA4A63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E8128E"/>
    <w:multiLevelType w:val="hybridMultilevel"/>
    <w:tmpl w:val="FF9C8AC4"/>
    <w:lvl w:ilvl="0" w:tplc="005AD64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19A"/>
    <w:multiLevelType w:val="hybridMultilevel"/>
    <w:tmpl w:val="5B9277C4"/>
    <w:lvl w:ilvl="0" w:tplc="E3E8DBE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4922"/>
    <w:multiLevelType w:val="hybridMultilevel"/>
    <w:tmpl w:val="6EC052B4"/>
    <w:lvl w:ilvl="0" w:tplc="602E60C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BF742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52426BC"/>
    <w:multiLevelType w:val="hybridMultilevel"/>
    <w:tmpl w:val="E5EC555C"/>
    <w:lvl w:ilvl="0" w:tplc="E52457E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890"/>
    <w:multiLevelType w:val="hybridMultilevel"/>
    <w:tmpl w:val="43601BDC"/>
    <w:lvl w:ilvl="0" w:tplc="3282F4AE">
      <w:start w:val="3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4DB9058D"/>
    <w:multiLevelType w:val="hybridMultilevel"/>
    <w:tmpl w:val="94342C82"/>
    <w:lvl w:ilvl="0" w:tplc="BC2EC5E6">
      <w:start w:val="18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154D9"/>
    <w:multiLevelType w:val="hybridMultilevel"/>
    <w:tmpl w:val="57A4AF04"/>
    <w:lvl w:ilvl="0" w:tplc="7AACA5F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C2086"/>
    <w:multiLevelType w:val="hybridMultilevel"/>
    <w:tmpl w:val="70EEECAE"/>
    <w:lvl w:ilvl="0" w:tplc="208883E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4"/>
    <w:rsid w:val="00002A5D"/>
    <w:rsid w:val="00002B7D"/>
    <w:rsid w:val="00010631"/>
    <w:rsid w:val="0001334C"/>
    <w:rsid w:val="00017E7F"/>
    <w:rsid w:val="00037F8B"/>
    <w:rsid w:val="00051DAE"/>
    <w:rsid w:val="00067D61"/>
    <w:rsid w:val="000737D2"/>
    <w:rsid w:val="000760A2"/>
    <w:rsid w:val="00076E6C"/>
    <w:rsid w:val="00081E75"/>
    <w:rsid w:val="00087362"/>
    <w:rsid w:val="000A30EC"/>
    <w:rsid w:val="000B75D0"/>
    <w:rsid w:val="000D5FFB"/>
    <w:rsid w:val="000E26E8"/>
    <w:rsid w:val="000E29D9"/>
    <w:rsid w:val="000E4552"/>
    <w:rsid w:val="000E4F42"/>
    <w:rsid w:val="000F5E0B"/>
    <w:rsid w:val="00100E44"/>
    <w:rsid w:val="0010213C"/>
    <w:rsid w:val="00105922"/>
    <w:rsid w:val="00110D2A"/>
    <w:rsid w:val="00112824"/>
    <w:rsid w:val="00114AE0"/>
    <w:rsid w:val="00116C89"/>
    <w:rsid w:val="0013700B"/>
    <w:rsid w:val="0015107E"/>
    <w:rsid w:val="001720BA"/>
    <w:rsid w:val="00175254"/>
    <w:rsid w:val="00177C29"/>
    <w:rsid w:val="00186198"/>
    <w:rsid w:val="0019746A"/>
    <w:rsid w:val="00197826"/>
    <w:rsid w:val="001C15A8"/>
    <w:rsid w:val="001E04D0"/>
    <w:rsid w:val="001E3A56"/>
    <w:rsid w:val="001E5BCC"/>
    <w:rsid w:val="001E638F"/>
    <w:rsid w:val="001E78A8"/>
    <w:rsid w:val="00207838"/>
    <w:rsid w:val="00211B9B"/>
    <w:rsid w:val="0021729B"/>
    <w:rsid w:val="00225C70"/>
    <w:rsid w:val="00241E57"/>
    <w:rsid w:val="002438F4"/>
    <w:rsid w:val="00245DC7"/>
    <w:rsid w:val="0025248A"/>
    <w:rsid w:val="0027020C"/>
    <w:rsid w:val="002705A7"/>
    <w:rsid w:val="00271D51"/>
    <w:rsid w:val="0028079C"/>
    <w:rsid w:val="0028361F"/>
    <w:rsid w:val="00283CCD"/>
    <w:rsid w:val="0028684C"/>
    <w:rsid w:val="00290C02"/>
    <w:rsid w:val="00294A1C"/>
    <w:rsid w:val="0029562B"/>
    <w:rsid w:val="002A1140"/>
    <w:rsid w:val="002A5714"/>
    <w:rsid w:val="002B49F4"/>
    <w:rsid w:val="002C012F"/>
    <w:rsid w:val="002C444E"/>
    <w:rsid w:val="002D06C7"/>
    <w:rsid w:val="002D4AF9"/>
    <w:rsid w:val="002E3DCD"/>
    <w:rsid w:val="002F3403"/>
    <w:rsid w:val="002F46CA"/>
    <w:rsid w:val="00311E9F"/>
    <w:rsid w:val="003156F0"/>
    <w:rsid w:val="0031752C"/>
    <w:rsid w:val="0032203B"/>
    <w:rsid w:val="003264C7"/>
    <w:rsid w:val="00327C0C"/>
    <w:rsid w:val="00340073"/>
    <w:rsid w:val="003421C5"/>
    <w:rsid w:val="00346BB8"/>
    <w:rsid w:val="003549DE"/>
    <w:rsid w:val="00356136"/>
    <w:rsid w:val="00356CA2"/>
    <w:rsid w:val="0035776F"/>
    <w:rsid w:val="003578A2"/>
    <w:rsid w:val="00363514"/>
    <w:rsid w:val="0036500D"/>
    <w:rsid w:val="003656BC"/>
    <w:rsid w:val="00367E8E"/>
    <w:rsid w:val="00373A1E"/>
    <w:rsid w:val="00386B61"/>
    <w:rsid w:val="00386BD9"/>
    <w:rsid w:val="00396695"/>
    <w:rsid w:val="003A1574"/>
    <w:rsid w:val="003A2453"/>
    <w:rsid w:val="003A6E78"/>
    <w:rsid w:val="003B5F24"/>
    <w:rsid w:val="003C1BCB"/>
    <w:rsid w:val="003D45B1"/>
    <w:rsid w:val="003D49FA"/>
    <w:rsid w:val="003F32AA"/>
    <w:rsid w:val="003F4AAB"/>
    <w:rsid w:val="00410BFD"/>
    <w:rsid w:val="00412DAF"/>
    <w:rsid w:val="004157A9"/>
    <w:rsid w:val="00416CA6"/>
    <w:rsid w:val="00417466"/>
    <w:rsid w:val="00426366"/>
    <w:rsid w:val="00453824"/>
    <w:rsid w:val="004559AD"/>
    <w:rsid w:val="004629EE"/>
    <w:rsid w:val="004654BA"/>
    <w:rsid w:val="004668B2"/>
    <w:rsid w:val="00477051"/>
    <w:rsid w:val="004A1D1D"/>
    <w:rsid w:val="004B1686"/>
    <w:rsid w:val="004B6162"/>
    <w:rsid w:val="004B6240"/>
    <w:rsid w:val="004B7D40"/>
    <w:rsid w:val="004D012C"/>
    <w:rsid w:val="004D70A5"/>
    <w:rsid w:val="004E7038"/>
    <w:rsid w:val="004F47AA"/>
    <w:rsid w:val="004F7CD3"/>
    <w:rsid w:val="00514A1A"/>
    <w:rsid w:val="00523961"/>
    <w:rsid w:val="0055574D"/>
    <w:rsid w:val="00566979"/>
    <w:rsid w:val="00580B8A"/>
    <w:rsid w:val="00591AF8"/>
    <w:rsid w:val="0059260A"/>
    <w:rsid w:val="005A298E"/>
    <w:rsid w:val="005B388B"/>
    <w:rsid w:val="005B6D4F"/>
    <w:rsid w:val="005C401E"/>
    <w:rsid w:val="005C4AE4"/>
    <w:rsid w:val="005D5B39"/>
    <w:rsid w:val="005D79C4"/>
    <w:rsid w:val="005F504D"/>
    <w:rsid w:val="0060471B"/>
    <w:rsid w:val="0062273B"/>
    <w:rsid w:val="00622C2D"/>
    <w:rsid w:val="0062377E"/>
    <w:rsid w:val="00624AE5"/>
    <w:rsid w:val="00634991"/>
    <w:rsid w:val="006513D8"/>
    <w:rsid w:val="00652E6E"/>
    <w:rsid w:val="0066055C"/>
    <w:rsid w:val="006751FB"/>
    <w:rsid w:val="006771B8"/>
    <w:rsid w:val="00696E3F"/>
    <w:rsid w:val="006A52DC"/>
    <w:rsid w:val="006A7440"/>
    <w:rsid w:val="006B5AB6"/>
    <w:rsid w:val="006E0E1F"/>
    <w:rsid w:val="006E613E"/>
    <w:rsid w:val="006F1826"/>
    <w:rsid w:val="006F2E67"/>
    <w:rsid w:val="006F525A"/>
    <w:rsid w:val="006F5616"/>
    <w:rsid w:val="00713368"/>
    <w:rsid w:val="00730B77"/>
    <w:rsid w:val="0074390A"/>
    <w:rsid w:val="00744F63"/>
    <w:rsid w:val="00747775"/>
    <w:rsid w:val="00762C8E"/>
    <w:rsid w:val="007651C6"/>
    <w:rsid w:val="00766065"/>
    <w:rsid w:val="0076641E"/>
    <w:rsid w:val="00766F0A"/>
    <w:rsid w:val="007818BF"/>
    <w:rsid w:val="007D3343"/>
    <w:rsid w:val="00801A9B"/>
    <w:rsid w:val="00802591"/>
    <w:rsid w:val="0081447E"/>
    <w:rsid w:val="008304B5"/>
    <w:rsid w:val="008307BE"/>
    <w:rsid w:val="00836948"/>
    <w:rsid w:val="00837D48"/>
    <w:rsid w:val="00841151"/>
    <w:rsid w:val="00850544"/>
    <w:rsid w:val="00855EAC"/>
    <w:rsid w:val="00856C00"/>
    <w:rsid w:val="0086077D"/>
    <w:rsid w:val="00863B5F"/>
    <w:rsid w:val="00865E88"/>
    <w:rsid w:val="00874EED"/>
    <w:rsid w:val="00882D07"/>
    <w:rsid w:val="00884485"/>
    <w:rsid w:val="00891A28"/>
    <w:rsid w:val="00896776"/>
    <w:rsid w:val="008C1D33"/>
    <w:rsid w:val="008E38B8"/>
    <w:rsid w:val="008F09D4"/>
    <w:rsid w:val="008F5626"/>
    <w:rsid w:val="008F573C"/>
    <w:rsid w:val="008F68BC"/>
    <w:rsid w:val="0093352E"/>
    <w:rsid w:val="00963C3B"/>
    <w:rsid w:val="00973615"/>
    <w:rsid w:val="009747DF"/>
    <w:rsid w:val="0098244E"/>
    <w:rsid w:val="009879D9"/>
    <w:rsid w:val="00992BD3"/>
    <w:rsid w:val="009A1BCE"/>
    <w:rsid w:val="009C7841"/>
    <w:rsid w:val="009D51A5"/>
    <w:rsid w:val="009D663F"/>
    <w:rsid w:val="009E5C49"/>
    <w:rsid w:val="009F0D21"/>
    <w:rsid w:val="00A11AF5"/>
    <w:rsid w:val="00A12139"/>
    <w:rsid w:val="00A134CA"/>
    <w:rsid w:val="00A16E59"/>
    <w:rsid w:val="00A20153"/>
    <w:rsid w:val="00A33CED"/>
    <w:rsid w:val="00A571E5"/>
    <w:rsid w:val="00A61F57"/>
    <w:rsid w:val="00A650A5"/>
    <w:rsid w:val="00A65C42"/>
    <w:rsid w:val="00A70A07"/>
    <w:rsid w:val="00A86B52"/>
    <w:rsid w:val="00A876AB"/>
    <w:rsid w:val="00A87EF8"/>
    <w:rsid w:val="00A935FB"/>
    <w:rsid w:val="00AA647F"/>
    <w:rsid w:val="00AA6B27"/>
    <w:rsid w:val="00AC544C"/>
    <w:rsid w:val="00AC75FB"/>
    <w:rsid w:val="00AC7EA7"/>
    <w:rsid w:val="00AD1EF8"/>
    <w:rsid w:val="00AD3B72"/>
    <w:rsid w:val="00AD5BC1"/>
    <w:rsid w:val="00AF2315"/>
    <w:rsid w:val="00AF6B29"/>
    <w:rsid w:val="00B05905"/>
    <w:rsid w:val="00B1319D"/>
    <w:rsid w:val="00B146CD"/>
    <w:rsid w:val="00B156F2"/>
    <w:rsid w:val="00B251A4"/>
    <w:rsid w:val="00B25C0B"/>
    <w:rsid w:val="00B357EE"/>
    <w:rsid w:val="00B3629F"/>
    <w:rsid w:val="00B4140A"/>
    <w:rsid w:val="00B43AF9"/>
    <w:rsid w:val="00B471B4"/>
    <w:rsid w:val="00B509A5"/>
    <w:rsid w:val="00B61226"/>
    <w:rsid w:val="00B64F4A"/>
    <w:rsid w:val="00B70713"/>
    <w:rsid w:val="00B71B99"/>
    <w:rsid w:val="00B849FC"/>
    <w:rsid w:val="00B93766"/>
    <w:rsid w:val="00B95B1E"/>
    <w:rsid w:val="00B975E4"/>
    <w:rsid w:val="00BA2A76"/>
    <w:rsid w:val="00BA3431"/>
    <w:rsid w:val="00BA579B"/>
    <w:rsid w:val="00BB3654"/>
    <w:rsid w:val="00BB3F1D"/>
    <w:rsid w:val="00BC0BA8"/>
    <w:rsid w:val="00BC2554"/>
    <w:rsid w:val="00BD68BD"/>
    <w:rsid w:val="00BE428F"/>
    <w:rsid w:val="00BE7147"/>
    <w:rsid w:val="00BF51C3"/>
    <w:rsid w:val="00BF6CD5"/>
    <w:rsid w:val="00BF732A"/>
    <w:rsid w:val="00C035C3"/>
    <w:rsid w:val="00C035FB"/>
    <w:rsid w:val="00C15BB9"/>
    <w:rsid w:val="00C279EF"/>
    <w:rsid w:val="00C33649"/>
    <w:rsid w:val="00C43CA6"/>
    <w:rsid w:val="00C44F29"/>
    <w:rsid w:val="00C457BF"/>
    <w:rsid w:val="00C50BB0"/>
    <w:rsid w:val="00C525A3"/>
    <w:rsid w:val="00C54DD0"/>
    <w:rsid w:val="00C64F60"/>
    <w:rsid w:val="00C70256"/>
    <w:rsid w:val="00C71BCE"/>
    <w:rsid w:val="00C768BE"/>
    <w:rsid w:val="00CA744D"/>
    <w:rsid w:val="00CB1807"/>
    <w:rsid w:val="00CC5DF2"/>
    <w:rsid w:val="00CC732E"/>
    <w:rsid w:val="00CD0609"/>
    <w:rsid w:val="00CE30AF"/>
    <w:rsid w:val="00CF4718"/>
    <w:rsid w:val="00D10851"/>
    <w:rsid w:val="00D244DA"/>
    <w:rsid w:val="00D30E2B"/>
    <w:rsid w:val="00D31CE9"/>
    <w:rsid w:val="00D472B8"/>
    <w:rsid w:val="00D53CC2"/>
    <w:rsid w:val="00D63125"/>
    <w:rsid w:val="00D64502"/>
    <w:rsid w:val="00D931E2"/>
    <w:rsid w:val="00D9621C"/>
    <w:rsid w:val="00DA57C9"/>
    <w:rsid w:val="00DB1F96"/>
    <w:rsid w:val="00DD422C"/>
    <w:rsid w:val="00DE3AFC"/>
    <w:rsid w:val="00DE653B"/>
    <w:rsid w:val="00DF3B8F"/>
    <w:rsid w:val="00E00D03"/>
    <w:rsid w:val="00E05C56"/>
    <w:rsid w:val="00E148ED"/>
    <w:rsid w:val="00E47E98"/>
    <w:rsid w:val="00E538D8"/>
    <w:rsid w:val="00E62980"/>
    <w:rsid w:val="00E62B45"/>
    <w:rsid w:val="00E65EB4"/>
    <w:rsid w:val="00E743A9"/>
    <w:rsid w:val="00E84CD9"/>
    <w:rsid w:val="00E87AF1"/>
    <w:rsid w:val="00E919F2"/>
    <w:rsid w:val="00E94A87"/>
    <w:rsid w:val="00EB0AA4"/>
    <w:rsid w:val="00EB1152"/>
    <w:rsid w:val="00EB663F"/>
    <w:rsid w:val="00ED1405"/>
    <w:rsid w:val="00ED7107"/>
    <w:rsid w:val="00EE4276"/>
    <w:rsid w:val="00EE5F88"/>
    <w:rsid w:val="00EF1051"/>
    <w:rsid w:val="00EF13CC"/>
    <w:rsid w:val="00F0278B"/>
    <w:rsid w:val="00F17253"/>
    <w:rsid w:val="00F20FA2"/>
    <w:rsid w:val="00F32BBE"/>
    <w:rsid w:val="00F3305F"/>
    <w:rsid w:val="00F34D7B"/>
    <w:rsid w:val="00F353DC"/>
    <w:rsid w:val="00F47683"/>
    <w:rsid w:val="00F50032"/>
    <w:rsid w:val="00F52733"/>
    <w:rsid w:val="00F73878"/>
    <w:rsid w:val="00F74D09"/>
    <w:rsid w:val="00F81DFF"/>
    <w:rsid w:val="00F85F1A"/>
    <w:rsid w:val="00F9091B"/>
    <w:rsid w:val="00F909CA"/>
    <w:rsid w:val="00F94397"/>
    <w:rsid w:val="00F94723"/>
    <w:rsid w:val="00FA449D"/>
    <w:rsid w:val="00FA650A"/>
    <w:rsid w:val="00FB0E65"/>
    <w:rsid w:val="00FB3ECC"/>
    <w:rsid w:val="00FC094F"/>
    <w:rsid w:val="00FC0E96"/>
    <w:rsid w:val="00FC4F99"/>
    <w:rsid w:val="00FC5646"/>
    <w:rsid w:val="00FC7DAC"/>
    <w:rsid w:val="00FD42AD"/>
    <w:rsid w:val="00FE7377"/>
    <w:rsid w:val="00FF00FE"/>
    <w:rsid w:val="00FF0817"/>
    <w:rsid w:val="00FF135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1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1729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21729B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0F5E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F5E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0F5E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5E0B"/>
    <w:pPr>
      <w:widowControl w:val="0"/>
      <w:shd w:val="clear" w:color="auto" w:fill="FFFFFF"/>
      <w:spacing w:line="31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F5E0B"/>
    <w:pPr>
      <w:widowControl w:val="0"/>
      <w:shd w:val="clear" w:color="auto" w:fill="FFFFFF"/>
      <w:spacing w:before="420" w:after="240" w:line="302" w:lineRule="exact"/>
      <w:jc w:val="both"/>
    </w:pPr>
    <w:rPr>
      <w:rFonts w:eastAsiaTheme="minorHAnsi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863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1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1729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21729B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0F5E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F5E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0F5E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5E0B"/>
    <w:pPr>
      <w:widowControl w:val="0"/>
      <w:shd w:val="clear" w:color="auto" w:fill="FFFFFF"/>
      <w:spacing w:line="31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F5E0B"/>
    <w:pPr>
      <w:widowControl w:val="0"/>
      <w:shd w:val="clear" w:color="auto" w:fill="FFFFFF"/>
      <w:spacing w:before="420" w:after="240" w:line="302" w:lineRule="exact"/>
      <w:jc w:val="both"/>
    </w:pPr>
    <w:rPr>
      <w:rFonts w:eastAsiaTheme="minorHAnsi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863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-2014-%D0%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280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5403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587E-3A7C-43E1-BBC5-785124CA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2022-04-08T08:09:00Z</cp:lastPrinted>
  <dcterms:created xsi:type="dcterms:W3CDTF">2022-02-21T11:37:00Z</dcterms:created>
  <dcterms:modified xsi:type="dcterms:W3CDTF">2022-04-08T08:11:00Z</dcterms:modified>
</cp:coreProperties>
</file>