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55FF" w14:textId="7E41050F" w:rsidR="00540A54" w:rsidRDefault="002A01CA" w:rsidP="00540A54">
      <w:pPr>
        <w:pStyle w:val="a3"/>
        <w:spacing w:after="0" w:line="240" w:lineRule="auto"/>
        <w:jc w:val="center"/>
        <w:rPr>
          <w:rFonts w:ascii="Times New Roman" w:eastAsia="Times New Roman" w:hAnsi="Times New Roman" w:cs="Times New Roman"/>
          <w:b/>
          <w:sz w:val="24"/>
          <w:szCs w:val="24"/>
          <w:lang w:val="uk-UA"/>
        </w:rPr>
      </w:pPr>
      <w:bookmarkStart w:id="0" w:name="_2yga6pz8eg0s" w:colFirst="0" w:colLast="0"/>
      <w:bookmarkEnd w:id="0"/>
      <w:r>
        <w:rPr>
          <w:rFonts w:ascii="Times New Roman" w:eastAsia="Times New Roman" w:hAnsi="Times New Roman" w:cs="Times New Roman"/>
          <w:b/>
          <w:sz w:val="24"/>
          <w:szCs w:val="24"/>
          <w:lang w:val="uk-UA"/>
        </w:rPr>
        <w:t xml:space="preserve">РОЗ’ЯСНЕННЯ ЩОДО РЕАЛІЗАЦІЇ ПРАВА НА ЗВЕРНЕННЯ </w:t>
      </w:r>
    </w:p>
    <w:p w14:paraId="36F4046F" w14:textId="0DA580FD" w:rsidR="00540A54" w:rsidRPr="00525233" w:rsidRDefault="002A01CA" w:rsidP="00540A54">
      <w:pPr>
        <w:pStyle w:val="a3"/>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 УМОВАХ ВОЄННОГО СТАНУ</w:t>
      </w:r>
    </w:p>
    <w:p w14:paraId="5ED528FD" w14:textId="77777777" w:rsidR="00540A54" w:rsidRDefault="00540A54" w:rsidP="00C45DB7">
      <w:pPr>
        <w:pStyle w:val="a3"/>
        <w:spacing w:line="240" w:lineRule="auto"/>
        <w:ind w:firstLine="720"/>
        <w:jc w:val="both"/>
        <w:rPr>
          <w:rFonts w:ascii="Times New Roman" w:eastAsia="Times New Roman" w:hAnsi="Times New Roman" w:cs="Times New Roman"/>
          <w:b/>
          <w:sz w:val="24"/>
          <w:szCs w:val="24"/>
        </w:rPr>
      </w:pPr>
    </w:p>
    <w:p w14:paraId="30E11CE4" w14:textId="77777777" w:rsidR="00540A54" w:rsidRDefault="00540A54" w:rsidP="00C45DB7">
      <w:pPr>
        <w:pStyle w:val="a3"/>
        <w:spacing w:line="240" w:lineRule="auto"/>
        <w:ind w:firstLine="720"/>
        <w:jc w:val="both"/>
        <w:rPr>
          <w:rFonts w:ascii="Times New Roman" w:eastAsia="Times New Roman" w:hAnsi="Times New Roman" w:cs="Times New Roman"/>
          <w:b/>
          <w:sz w:val="24"/>
          <w:szCs w:val="24"/>
        </w:rPr>
      </w:pPr>
    </w:p>
    <w:p w14:paraId="63C3322C" w14:textId="32924801" w:rsidR="00C45DB7" w:rsidRPr="00C45DB7" w:rsidRDefault="00C45DB7" w:rsidP="00C45DB7">
      <w:pPr>
        <w:pStyle w:val="a3"/>
        <w:spacing w:line="240" w:lineRule="auto"/>
        <w:ind w:firstLine="720"/>
        <w:jc w:val="both"/>
        <w:rPr>
          <w:rFonts w:ascii="Times New Roman" w:eastAsia="Times New Roman" w:hAnsi="Times New Roman" w:cs="Times New Roman"/>
          <w:b/>
          <w:sz w:val="24"/>
          <w:szCs w:val="24"/>
        </w:rPr>
      </w:pPr>
      <w:r w:rsidRPr="00C45DB7">
        <w:rPr>
          <w:rFonts w:ascii="Times New Roman" w:eastAsia="Times New Roman" w:hAnsi="Times New Roman" w:cs="Times New Roman"/>
          <w:b/>
          <w:sz w:val="24"/>
          <w:szCs w:val="24"/>
        </w:rPr>
        <w:t>Які особливості реалізації прав громадян визначених у статті 18 Закону України «Про звернення громадян» в умовах воєнного стану?</w:t>
      </w:r>
    </w:p>
    <w:p w14:paraId="5268A4E4" w14:textId="77777777" w:rsidR="00C45DB7" w:rsidRPr="00C45DB7" w:rsidRDefault="00C45DB7" w:rsidP="00C45DB7">
      <w:pPr>
        <w:spacing w:line="240" w:lineRule="auto"/>
        <w:jc w:val="both"/>
        <w:rPr>
          <w:rFonts w:ascii="Times New Roman" w:eastAsia="Times New Roman" w:hAnsi="Times New Roman" w:cs="Times New Roman"/>
          <w:sz w:val="24"/>
          <w:szCs w:val="24"/>
        </w:rPr>
      </w:pPr>
    </w:p>
    <w:p w14:paraId="138A8FAE"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rPr>
        <w:tab/>
      </w:r>
      <w:r w:rsidRPr="00C45DB7">
        <w:rPr>
          <w:rFonts w:ascii="Times New Roman" w:eastAsia="Times New Roman" w:hAnsi="Times New Roman" w:cs="Times New Roman"/>
          <w:sz w:val="24"/>
          <w:szCs w:val="24"/>
          <w:highlight w:val="white"/>
        </w:rPr>
        <w:t>Відповідно до ст.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14:paraId="45B6B950"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Зазначена гарантія (право подати звернення; право на обґрунтовану відповідь; право отримати відповідь у встановлений законом строк)  є непорушною та не може обмежуватись навіть в умовах воєнного та надзвичайного стану (ст. 22, 64 Конституції України).</w:t>
      </w:r>
    </w:p>
    <w:p w14:paraId="0DF00742"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Питання практичної реалізації громадянами України права на звернення  регулюється Законом України “Про звернення громадян” (далі - Закон № 393/96-ВР), який, крім іншого, визначає перелік похідних прав, пов’язаних з правами громадянина при розгляді звернення. </w:t>
      </w:r>
    </w:p>
    <w:p w14:paraId="4C53369C"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Відповідно до ст. 18 Закону України “Про звернення громадян” 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14:paraId="2F62CB06"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особисто викласти аргументи особі, що перевіряла заяву чи скаргу, та брати участь у перевірці поданої скарги чи заяви;</w:t>
      </w:r>
    </w:p>
    <w:p w14:paraId="7C138289"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знайомитися з матеріалами перевірки;</w:t>
      </w:r>
    </w:p>
    <w:p w14:paraId="1383CE6A"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подавати додаткові матеріали або наполягати на їх запиті органом, який розглядає заяву чи скаргу;</w:t>
      </w:r>
    </w:p>
    <w:p w14:paraId="429269BC"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бути присутнім при розгляді заяви чи скарги;</w:t>
      </w:r>
    </w:p>
    <w:p w14:paraId="05EF381A"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14:paraId="4547F903"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одержати письмову відповідь про результати розгляду заяви чи скарги;</w:t>
      </w:r>
    </w:p>
    <w:p w14:paraId="7528D170"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висловлювати усно або письмово вимогу щодо дотримання таємниці розгляду заяви чи скарги;</w:t>
      </w:r>
    </w:p>
    <w:p w14:paraId="39F79E5D"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вимагати відшкодування збитків, якщо вони стали результатом порушень встановленого порядку розгляду звернень.</w:t>
      </w:r>
    </w:p>
    <w:p w14:paraId="6B83262E"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b/>
          <w:i/>
          <w:sz w:val="24"/>
          <w:szCs w:val="24"/>
          <w:u w:val="single"/>
        </w:rPr>
      </w:pPr>
      <w:r w:rsidRPr="00C45DB7">
        <w:rPr>
          <w:rFonts w:ascii="Times New Roman" w:eastAsia="Times New Roman" w:hAnsi="Times New Roman" w:cs="Times New Roman"/>
          <w:sz w:val="24"/>
          <w:szCs w:val="24"/>
          <w:highlight w:val="white"/>
        </w:rPr>
        <w:t xml:space="preserve">Варто наголосити, що зазначені права не є абсолютними, їх реалізація передбачена виключно у випадку розгляду такого виду звернення як заява чи скарга та не може стосуватися розгляду пропозиції (зауваження). Такої позиції також дотримується </w:t>
      </w:r>
      <w:r w:rsidRPr="00C45DB7">
        <w:rPr>
          <w:rFonts w:ascii="Times New Roman" w:eastAsia="Times New Roman" w:hAnsi="Times New Roman" w:cs="Times New Roman"/>
          <w:sz w:val="24"/>
          <w:szCs w:val="24"/>
        </w:rPr>
        <w:t xml:space="preserve">Верховний Суд у складі колегії суддів Касаційного адміністративного суду в </w:t>
      </w:r>
      <w:r w:rsidRPr="00C45DB7">
        <w:rPr>
          <w:rFonts w:ascii="Times New Roman" w:eastAsia="Times New Roman" w:hAnsi="Times New Roman" w:cs="Times New Roman"/>
          <w:sz w:val="24"/>
          <w:szCs w:val="24"/>
          <w:highlight w:val="white"/>
        </w:rPr>
        <w:t xml:space="preserve"> </w:t>
      </w:r>
      <w:r w:rsidRPr="00C45DB7">
        <w:rPr>
          <w:rFonts w:ascii="Times New Roman" w:eastAsia="Times New Roman" w:hAnsi="Times New Roman" w:cs="Times New Roman"/>
          <w:b/>
          <w:i/>
          <w:sz w:val="24"/>
          <w:szCs w:val="24"/>
          <w:u w:val="single"/>
        </w:rPr>
        <w:t>п</w:t>
      </w:r>
      <w:hyperlink r:id="rId5">
        <w:r w:rsidRPr="00C45DB7">
          <w:rPr>
            <w:rFonts w:ascii="Times New Roman" w:eastAsia="Times New Roman" w:hAnsi="Times New Roman" w:cs="Times New Roman"/>
            <w:b/>
            <w:i/>
            <w:sz w:val="24"/>
            <w:szCs w:val="24"/>
            <w:u w:val="single"/>
          </w:rPr>
          <w:t>останові від 29.11.2021 №</w:t>
        </w:r>
      </w:hyperlink>
      <w:hyperlink r:id="rId6">
        <w:r w:rsidRPr="00C45DB7">
          <w:rPr>
            <w:rFonts w:ascii="Times New Roman" w:eastAsia="Times New Roman" w:hAnsi="Times New Roman" w:cs="Times New Roman"/>
            <w:sz w:val="24"/>
            <w:szCs w:val="24"/>
            <w:u w:val="single"/>
          </w:rPr>
          <w:t xml:space="preserve"> </w:t>
        </w:r>
      </w:hyperlink>
      <w:hyperlink r:id="rId7">
        <w:r w:rsidRPr="00C45DB7">
          <w:rPr>
            <w:rFonts w:ascii="Times New Roman" w:eastAsia="Times New Roman" w:hAnsi="Times New Roman" w:cs="Times New Roman"/>
            <w:b/>
            <w:i/>
            <w:sz w:val="24"/>
            <w:szCs w:val="24"/>
            <w:u w:val="single"/>
          </w:rPr>
          <w:t>120/1727/20-а</w:t>
        </w:r>
      </w:hyperlink>
    </w:p>
    <w:p w14:paraId="215CAF18"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Водночас, у зв’язку з впровадженням в Україні правового режиму воєнного стану реалізація прав громадянина, пов’язаних з особистою присутністю громадянина,  може мати свої особливості та підлягати обмеженням (ускладненням в їх реалізації). </w:t>
      </w:r>
    </w:p>
    <w:p w14:paraId="7BB5F346"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Перш за все це зумовлено застосуванням заходів правового режиму воєнного стану визначеним у ст. 8 Закону України “Про правовий режим воєнного стану” (далі - Закон № 389-VIII), зокрема: </w:t>
      </w:r>
      <w:r w:rsidRPr="00C45DB7">
        <w:rPr>
          <w:rFonts w:ascii="Times New Roman" w:eastAsia="Times New Roman" w:hAnsi="Times New Roman" w:cs="Times New Roman"/>
          <w:i/>
          <w:sz w:val="24"/>
          <w:szCs w:val="24"/>
          <w:highlight w:val="white"/>
        </w:rPr>
        <w:t>встановленням посилення охорони та особливого режиму роботи</w:t>
      </w:r>
      <w:r w:rsidRPr="00C45DB7">
        <w:rPr>
          <w:rFonts w:ascii="Times New Roman" w:eastAsia="Times New Roman" w:hAnsi="Times New Roman" w:cs="Times New Roman"/>
          <w:sz w:val="24"/>
          <w:szCs w:val="24"/>
          <w:highlight w:val="white"/>
        </w:rPr>
        <w:t xml:space="preserve"> органу влади, установи до якої подано звернення (п. 1 ч. 1 ст. 8 Закону № 389-VIII); </w:t>
      </w:r>
      <w:r w:rsidRPr="00C45DB7">
        <w:rPr>
          <w:rFonts w:ascii="Times New Roman" w:eastAsia="Times New Roman" w:hAnsi="Times New Roman" w:cs="Times New Roman"/>
          <w:i/>
          <w:sz w:val="24"/>
          <w:szCs w:val="24"/>
          <w:highlight w:val="white"/>
        </w:rPr>
        <w:t>запровадженням на певній території комендантської години</w:t>
      </w:r>
      <w:r w:rsidRPr="00C45DB7">
        <w:rPr>
          <w:rFonts w:ascii="Times New Roman" w:eastAsia="Times New Roman" w:hAnsi="Times New Roman" w:cs="Times New Roman"/>
          <w:sz w:val="24"/>
          <w:szCs w:val="24"/>
          <w:highlight w:val="white"/>
        </w:rPr>
        <w:t xml:space="preserve"> (п. 5 ч. 1 ст. 8 Закону № 389-VIII); </w:t>
      </w:r>
      <w:r w:rsidRPr="00C45DB7">
        <w:rPr>
          <w:rFonts w:ascii="Times New Roman" w:eastAsia="Times New Roman" w:hAnsi="Times New Roman" w:cs="Times New Roman"/>
          <w:i/>
          <w:sz w:val="24"/>
          <w:szCs w:val="24"/>
          <w:highlight w:val="white"/>
        </w:rPr>
        <w:t>встановленням особливого режиму в’їзду і виїзду, обмеження свободи пересування</w:t>
      </w:r>
      <w:r w:rsidRPr="00C45DB7">
        <w:rPr>
          <w:rFonts w:ascii="Times New Roman" w:eastAsia="Times New Roman" w:hAnsi="Times New Roman" w:cs="Times New Roman"/>
          <w:sz w:val="24"/>
          <w:szCs w:val="24"/>
          <w:highlight w:val="white"/>
        </w:rPr>
        <w:t>, а також руху транспортних засобів (п. 6 ч. 1 ст. 8 Закону № 389-VIII).</w:t>
      </w:r>
    </w:p>
    <w:p w14:paraId="0E42B02E"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Крім того, згідно  пункту першого постанови Кабінету Міністрів України від 12 квітня 2022 р. № 440 у період воєнного стану для державних службовців та працівників державного органу, які перебувають на території України, за рішенням керівника державної служби в </w:t>
      </w:r>
      <w:r w:rsidRPr="00C45DB7">
        <w:rPr>
          <w:rFonts w:ascii="Times New Roman" w:eastAsia="Times New Roman" w:hAnsi="Times New Roman" w:cs="Times New Roman"/>
          <w:sz w:val="24"/>
          <w:szCs w:val="24"/>
          <w:highlight w:val="white"/>
        </w:rPr>
        <w:lastRenderedPageBreak/>
        <w:t>державному органі може запроваджуватися дистанційна робота у разі наявності організаційних і технічних можливостей для виконання їх посадових обов’язків.</w:t>
      </w:r>
    </w:p>
    <w:p w14:paraId="2F6D8FFB"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Впровадження вказаних та деяких інших заходів правового режиму воєнного стану, за певних умов (наприклад безперервна комендантська година на декілька діб), буде частково або повністю унеможливлювати реалізацію таких прав (пов’язаних з особистою присутністю) як:</w:t>
      </w:r>
    </w:p>
    <w:p w14:paraId="19395DAA"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особисто викласти аргументи особі, що перевіряла заяву чи скаргу, та брати участь у перевірці поданої скарги чи заяви;</w:t>
      </w:r>
    </w:p>
    <w:p w14:paraId="48CAEF31"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знайомитися з матеріалами перевірки;</w:t>
      </w:r>
    </w:p>
    <w:p w14:paraId="2C46F9A0"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бути присутнім при розгляді заяви чи скарги.</w:t>
      </w:r>
    </w:p>
    <w:p w14:paraId="39E34C43"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Виникає питання яким чином особа може реалізувати зазначені права в умовах воєнного стану та як забезпечити таку можливість з боку суб’єкта владних повноважень? </w:t>
      </w:r>
    </w:p>
    <w:p w14:paraId="5FF177B6"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highlight w:val="white"/>
        </w:rPr>
      </w:pPr>
    </w:p>
    <w:p w14:paraId="6A0FC232"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b/>
          <w:sz w:val="24"/>
          <w:szCs w:val="24"/>
          <w:highlight w:val="white"/>
        </w:rPr>
      </w:pPr>
      <w:r w:rsidRPr="00C45DB7">
        <w:rPr>
          <w:rFonts w:ascii="Times New Roman" w:eastAsia="Times New Roman" w:hAnsi="Times New Roman" w:cs="Times New Roman"/>
          <w:b/>
          <w:sz w:val="24"/>
          <w:szCs w:val="24"/>
          <w:highlight w:val="white"/>
        </w:rPr>
        <w:t>Рекомендації для суб’єкта владних повноважень щодо забезпечення прав громадянина, пов’язаних з особистою присутністю при розгляді заяви чи скарги, в умовах воєнного стану:</w:t>
      </w:r>
    </w:p>
    <w:p w14:paraId="7999F96A" w14:textId="77777777" w:rsidR="00C45DB7" w:rsidRPr="00C45DB7" w:rsidRDefault="00C45DB7" w:rsidP="00941876">
      <w:pPr>
        <w:numPr>
          <w:ilvl w:val="0"/>
          <w:numId w:val="2"/>
        </w:numPr>
        <w:tabs>
          <w:tab w:val="left" w:pos="993"/>
        </w:tabs>
        <w:spacing w:line="240" w:lineRule="auto"/>
        <w:ind w:left="0"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завчасно інформувати заявника про час та дату реалізації вказаних прав. У разі встановлення комендантської години на визначений час - перенести на інший день, про що також поінформувати заявника; </w:t>
      </w:r>
    </w:p>
    <w:p w14:paraId="23023E03" w14:textId="77777777" w:rsidR="00C45DB7" w:rsidRPr="00C45DB7" w:rsidRDefault="00C45DB7" w:rsidP="00941876">
      <w:pPr>
        <w:numPr>
          <w:ilvl w:val="0"/>
          <w:numId w:val="2"/>
        </w:numPr>
        <w:tabs>
          <w:tab w:val="left" w:pos="993"/>
        </w:tabs>
        <w:spacing w:line="240" w:lineRule="auto"/>
        <w:ind w:left="0"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у разі неможливості забезпечення безпосередньої участі, поінформувати на вказані у зверненні канали зв'язку про альтернативні способи реалізації прав шляхом застосуванням засобів телефонного зв’язку або цифрових комунікаційних сервісів; </w:t>
      </w:r>
    </w:p>
    <w:p w14:paraId="2811BF26" w14:textId="77777777" w:rsidR="00C45DB7" w:rsidRPr="00C45DB7" w:rsidRDefault="00C45DB7" w:rsidP="00941876">
      <w:pPr>
        <w:numPr>
          <w:ilvl w:val="0"/>
          <w:numId w:val="2"/>
        </w:numPr>
        <w:tabs>
          <w:tab w:val="left" w:pos="993"/>
        </w:tabs>
        <w:spacing w:line="240" w:lineRule="auto"/>
        <w:ind w:left="0"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у випадку відмови заявником або тимчасової відсутності можливості забезпечити реалізацію вказаних прав, розглянути можливість продовження строку розгляду звернення до 45 календарних днів (ст. 20 Закону № 393/96-ВР) з відтермінуванням такої реалізації та розгляду порушених питань;</w:t>
      </w:r>
    </w:p>
    <w:p w14:paraId="4BDEE846" w14:textId="37FB8B34" w:rsidR="00C45DB7" w:rsidRPr="00C45DB7" w:rsidRDefault="00C45DB7" w:rsidP="00941876">
      <w:pPr>
        <w:numPr>
          <w:ilvl w:val="0"/>
          <w:numId w:val="2"/>
        </w:numPr>
        <w:tabs>
          <w:tab w:val="left" w:pos="993"/>
        </w:tabs>
        <w:spacing w:line="240" w:lineRule="auto"/>
        <w:ind w:left="0"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за виняткових обставин, у разі неможливості розгляду звернення впродовж 45 днів, у тому числі забезпечення реалізації прав громадянина згідно ст. 18 Закону   № 393/96-ВР, поінформувати на вказані заявником канали зв’язку про можливу затримку в розгляді звернення. При цьому, такі дії (бездіяльність) мають охоплюватися виправданим ризиком та бути необхідними для відсічі збройної агресії проти України або ліквідації (нейтралізації) збройного конфлікту. </w:t>
      </w:r>
    </w:p>
    <w:p w14:paraId="4181AC9B" w14:textId="77777777" w:rsidR="00C45DB7" w:rsidRPr="00C45DB7" w:rsidRDefault="00C45DB7" w:rsidP="00941876">
      <w:pPr>
        <w:shd w:val="clear" w:color="auto" w:fill="FFFFFF"/>
        <w:tabs>
          <w:tab w:val="left" w:pos="993"/>
        </w:tabs>
        <w:spacing w:line="240" w:lineRule="auto"/>
        <w:ind w:firstLine="708"/>
        <w:jc w:val="both"/>
        <w:rPr>
          <w:rFonts w:ascii="Times New Roman" w:eastAsia="Times New Roman" w:hAnsi="Times New Roman" w:cs="Times New Roman"/>
          <w:b/>
          <w:sz w:val="24"/>
          <w:szCs w:val="24"/>
          <w:highlight w:val="white"/>
        </w:rPr>
      </w:pPr>
      <w:r w:rsidRPr="00C45DB7">
        <w:rPr>
          <w:rFonts w:ascii="Times New Roman" w:eastAsia="Times New Roman" w:hAnsi="Times New Roman" w:cs="Times New Roman"/>
          <w:sz w:val="24"/>
          <w:szCs w:val="24"/>
        </w:rPr>
        <w:t xml:space="preserve">Таким чином, в період дії правового режиму воєнного стану посадові особи </w:t>
      </w:r>
      <w:r w:rsidRPr="00C45DB7">
        <w:rPr>
          <w:rFonts w:ascii="Times New Roman" w:eastAsia="Times New Roman" w:hAnsi="Times New Roman" w:cs="Times New Roman"/>
          <w:sz w:val="24"/>
          <w:szCs w:val="24"/>
          <w:highlight w:val="white"/>
        </w:rPr>
        <w:t xml:space="preserve">органів державної влади та місцевого самоврядування повинні, максимально на скільки це можливо, сприяти реалізації прав згідно ст. 18 Закону № 393/96-ВР в тих випадках, коли це може врятувати життя, зберегти здоров’я громадян або запобігти іншим негативним наслідкам, пов’язаним з війною. </w:t>
      </w:r>
    </w:p>
    <w:p w14:paraId="26C794B8" w14:textId="77777777" w:rsidR="00C45DB7" w:rsidRPr="00C45DB7" w:rsidRDefault="00C45DB7" w:rsidP="00C45DB7">
      <w:pPr>
        <w:spacing w:line="240" w:lineRule="auto"/>
        <w:ind w:firstLine="708"/>
        <w:jc w:val="both"/>
        <w:rPr>
          <w:rFonts w:ascii="Times New Roman" w:eastAsia="Times New Roman" w:hAnsi="Times New Roman" w:cs="Times New Roman"/>
          <w:b/>
          <w:sz w:val="24"/>
          <w:szCs w:val="24"/>
          <w:highlight w:val="white"/>
        </w:rPr>
      </w:pPr>
    </w:p>
    <w:p w14:paraId="3AC619FC" w14:textId="77777777" w:rsidR="00C45DB7" w:rsidRPr="00C45DB7" w:rsidRDefault="00C45DB7" w:rsidP="00C45DB7">
      <w:pPr>
        <w:pStyle w:val="a3"/>
        <w:spacing w:after="0" w:line="240" w:lineRule="auto"/>
        <w:ind w:firstLine="709"/>
        <w:jc w:val="both"/>
        <w:rPr>
          <w:rFonts w:ascii="Times New Roman" w:eastAsia="Times New Roman" w:hAnsi="Times New Roman" w:cs="Times New Roman"/>
          <w:b/>
          <w:sz w:val="24"/>
          <w:szCs w:val="24"/>
        </w:rPr>
      </w:pPr>
      <w:bookmarkStart w:id="1" w:name="_gwcm9kd4qyub" w:colFirst="0" w:colLast="0"/>
      <w:bookmarkStart w:id="2" w:name="_wolrb6ts65vb" w:colFirst="0" w:colLast="0"/>
      <w:bookmarkEnd w:id="1"/>
      <w:bookmarkEnd w:id="2"/>
      <w:r w:rsidRPr="00C45DB7">
        <w:rPr>
          <w:rFonts w:ascii="Times New Roman" w:eastAsia="Times New Roman" w:hAnsi="Times New Roman" w:cs="Times New Roman"/>
          <w:b/>
          <w:sz w:val="24"/>
          <w:szCs w:val="24"/>
        </w:rPr>
        <w:t>В чому полягають особливості подання і розгляду електронних петицій в період дії режиму воєнного стану?</w:t>
      </w:r>
    </w:p>
    <w:p w14:paraId="5CDFA02D" w14:textId="77777777" w:rsidR="00C45DB7" w:rsidRPr="00C45DB7" w:rsidRDefault="00C45DB7" w:rsidP="00C45DB7">
      <w:pPr>
        <w:spacing w:line="240" w:lineRule="auto"/>
        <w:ind w:firstLine="709"/>
        <w:jc w:val="both"/>
        <w:rPr>
          <w:rFonts w:ascii="Times New Roman" w:eastAsia="Times New Roman" w:hAnsi="Times New Roman" w:cs="Times New Roman"/>
          <w:b/>
          <w:sz w:val="24"/>
          <w:szCs w:val="24"/>
        </w:rPr>
      </w:pPr>
    </w:p>
    <w:p w14:paraId="4231302C"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8">
        <w:r w:rsidRPr="00C45DB7">
          <w:rPr>
            <w:rFonts w:ascii="Times New Roman" w:eastAsia="Times New Roman" w:hAnsi="Times New Roman" w:cs="Times New Roman"/>
            <w:sz w:val="24"/>
            <w:szCs w:val="24"/>
            <w:u w:val="single"/>
          </w:rPr>
          <w:t>Законом України</w:t>
        </w:r>
      </w:hyperlink>
      <w:r w:rsidRPr="00C45DB7">
        <w:rPr>
          <w:rFonts w:ascii="Times New Roman" w:eastAsia="Times New Roman" w:hAnsi="Times New Roman" w:cs="Times New Roman"/>
          <w:sz w:val="24"/>
          <w:szCs w:val="24"/>
        </w:rPr>
        <w:t xml:space="preserve"> «Про звернення громадян».</w:t>
      </w:r>
    </w:p>
    <w:p w14:paraId="7411EE42"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Пунктом </w:t>
      </w:r>
      <w:hyperlink r:id="rId9">
        <w:r w:rsidRPr="00C45DB7">
          <w:rPr>
            <w:rFonts w:ascii="Times New Roman" w:eastAsia="Times New Roman" w:hAnsi="Times New Roman" w:cs="Times New Roman"/>
            <w:sz w:val="24"/>
            <w:szCs w:val="24"/>
            <w:u w:val="single"/>
          </w:rPr>
          <w:t>3</w:t>
        </w:r>
      </w:hyperlink>
      <w:r w:rsidRPr="00C45DB7">
        <w:rPr>
          <w:rFonts w:ascii="Times New Roman" w:eastAsia="Times New Roman" w:hAnsi="Times New Roman" w:cs="Times New Roman"/>
          <w:sz w:val="24"/>
          <w:szCs w:val="24"/>
        </w:rPr>
        <w:t xml:space="preserve"> Указу  Президента України від 24.02.2022 року № 64/2022 «Про запровадження воєнного стану в Україні», на виконання вимог ст. 7 Закону України «Про правовий режим воєнного стану» було передбачено можливість обмеження реалізації окремих конституційних прав людини. Разом з тим, звертаємо увагу, такі обмеження не поширюються на реалізацію громадянами права на звернення, зокрема, право подавати електронні петиції.</w:t>
      </w:r>
    </w:p>
    <w:p w14:paraId="6EEE57DB"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Електронні петиції повинні подаватися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14:paraId="48AD4C64"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bookmarkStart w:id="3" w:name="kix.15frawxkd6j1" w:colFirst="0" w:colLast="0"/>
      <w:bookmarkEnd w:id="3"/>
      <w:r w:rsidRPr="00C45DB7">
        <w:rPr>
          <w:rFonts w:ascii="Times New Roman" w:eastAsia="Times New Roman" w:hAnsi="Times New Roman" w:cs="Times New Roman"/>
          <w:sz w:val="24"/>
          <w:szCs w:val="24"/>
        </w:rPr>
        <w:lastRenderedPageBreak/>
        <w:t>Звертаємо увагу, відповідно до ст. 4 Закону України «Про правовий режим воєнного стану», на територіях, на яких введено воєнний стан, для забезпечення дії </w:t>
      </w:r>
      <w:hyperlink r:id="rId10">
        <w:r w:rsidRPr="00C45DB7">
          <w:rPr>
            <w:rFonts w:ascii="Times New Roman" w:eastAsia="Times New Roman" w:hAnsi="Times New Roman" w:cs="Times New Roman"/>
            <w:sz w:val="24"/>
            <w:szCs w:val="24"/>
            <w:u w:val="single"/>
          </w:rPr>
          <w:t>Конституції</w:t>
        </w:r>
      </w:hyperlink>
      <w:r w:rsidRPr="00C45DB7">
        <w:rPr>
          <w:rFonts w:ascii="Times New Roman" w:eastAsia="Times New Roman" w:hAnsi="Times New Roman" w:cs="Times New Roman"/>
          <w:sz w:val="24"/>
          <w:szCs w:val="24"/>
        </w:rPr>
        <w:t> та законів України, забезпечення разом із військовим командуванням запровадження та здійснення заходів правового режиму воєнного стану, оборони, цивільного захисту, громадської безпеки і порядку, охорони прав, свобод і законних інтересів громадян можуть утворюватися тимчасові державні органи - військові адміністрації.</w:t>
      </w:r>
    </w:p>
    <w:p w14:paraId="3B587E75"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bookmarkStart w:id="4" w:name="kix.k6siw9cwuls6" w:colFirst="0" w:colLast="0"/>
      <w:bookmarkStart w:id="5" w:name="kix.lxm8ibvd1rdm" w:colFirst="0" w:colLast="0"/>
      <w:bookmarkEnd w:id="4"/>
      <w:bookmarkEnd w:id="5"/>
      <w:r w:rsidRPr="00C45DB7">
        <w:rPr>
          <w:rFonts w:ascii="Times New Roman" w:eastAsia="Times New Roman" w:hAnsi="Times New Roman" w:cs="Times New Roman"/>
          <w:sz w:val="24"/>
          <w:szCs w:val="24"/>
        </w:rPr>
        <w:t>Військові адміністрації населених пунктів утворюються в одному чи декількох населених пунктах (селах, селищах, містах), в яких сільські, селищні, міські ради та/або їхні виконавчі органи не здійснюють покладені на них </w:t>
      </w:r>
      <w:hyperlink r:id="rId11">
        <w:r w:rsidRPr="00C45DB7">
          <w:rPr>
            <w:rFonts w:ascii="Times New Roman" w:eastAsia="Times New Roman" w:hAnsi="Times New Roman" w:cs="Times New Roman"/>
            <w:sz w:val="24"/>
            <w:szCs w:val="24"/>
            <w:u w:val="single"/>
          </w:rPr>
          <w:t>Конституцією</w:t>
        </w:r>
      </w:hyperlink>
      <w:r w:rsidRPr="00C45DB7">
        <w:rPr>
          <w:rFonts w:ascii="Times New Roman" w:eastAsia="Times New Roman" w:hAnsi="Times New Roman" w:cs="Times New Roman"/>
          <w:sz w:val="24"/>
          <w:szCs w:val="24"/>
        </w:rPr>
        <w:t> та законами України повноваження, у тому числі внаслідок фактичного саморозпуску або самоусунення від виконання своїх повноважень, або їх фактичного невиконання, або припинення їх повноважень згідно із законом.</w:t>
      </w:r>
    </w:p>
    <w:p w14:paraId="4CF81815"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6" w:name="kix.hmwaf6nvjefe" w:colFirst="0" w:colLast="0"/>
      <w:bookmarkEnd w:id="6"/>
      <w:r w:rsidRPr="00C45DB7">
        <w:rPr>
          <w:rFonts w:ascii="Times New Roman" w:eastAsia="Times New Roman" w:hAnsi="Times New Roman" w:cs="Times New Roman"/>
          <w:sz w:val="24"/>
          <w:szCs w:val="24"/>
        </w:rPr>
        <w:t>У разі утворення військової адміністрації, на яку було покладено повноваження місцевої ради з питань, порушених в електронній петиції, вона підлягає розгляду відповідною військовою адміністрацією як тимчасовим правонаступником суб’єкта розгляду звернень відповідно до Законів України «Про звернення громадян» та «Про правовий режим воєнного стану».</w:t>
      </w:r>
    </w:p>
    <w:p w14:paraId="64C0C5B4" w14:textId="77777777" w:rsidR="00C45DB7" w:rsidRPr="00C45DB7" w:rsidRDefault="00C45DB7" w:rsidP="00C45DB7">
      <w:pPr>
        <w:spacing w:line="240" w:lineRule="auto"/>
        <w:ind w:firstLine="709"/>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Для того, щоб подати електронну петицію зареєструватися можливо через систему ID-банкінг.</w:t>
      </w:r>
    </w:p>
    <w:p w14:paraId="526D6FB1"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 електронній петиції має бути викладено суть звернення (проблеми, яка вимагає свого вирішення, пропозиції, скарги, клопотання), зазначено прізвище, ім’я, по батькові автора (ініціатора) електронної петиції (без скорочень), адресу електронної пошти, яка повністю дозволяє ідентифікувати ініціатора петиції та осіб, які її підписали. </w:t>
      </w:r>
    </w:p>
    <w:p w14:paraId="4B62C951"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14:paraId="27D21779"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7" w:name="kix.bbbgar1dy618" w:colFirst="0" w:colLast="0"/>
      <w:bookmarkEnd w:id="7"/>
      <w:r w:rsidRPr="00C45DB7">
        <w:rPr>
          <w:rFonts w:ascii="Times New Roman" w:eastAsia="Times New Roman" w:hAnsi="Times New Roman" w:cs="Times New Roman"/>
          <w:sz w:val="24"/>
          <w:szCs w:val="24"/>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bookmarkStart w:id="8" w:name="kix.aq3v13tdc8kv" w:colFirst="0" w:colLast="0"/>
      <w:bookmarkEnd w:id="8"/>
      <w:r w:rsidRPr="00C45DB7">
        <w:rPr>
          <w:rFonts w:ascii="Times New Roman" w:eastAsia="Times New Roman" w:hAnsi="Times New Roman" w:cs="Times New Roman"/>
          <w:sz w:val="24"/>
          <w:szCs w:val="24"/>
        </w:rPr>
        <w:t>. Вона оприлюднюється на офіційному веб-сайті відповідного суб’єкта владних повноважень, якому вона адресована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14:paraId="41DB37C7"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Звертаємо увагу, дата оприлюднення електронної петиції на офіційному веб-сайті суб’єкта владних повноважень, якому вона адресована або на веб-сайті громадського об’єднання є датою початку збору підписів на її підтримку. У випадку, якщо через запровадження воєнного стану або активні бойові дії, посадові особи органу, якому адресована електронна петиція, не можуть здійснити заходи щодо її опрацювання, строк реєстрації такої петиції подовжується на період дії відповідного правового режиму.</w:t>
      </w:r>
    </w:p>
    <w:p w14:paraId="11F79753"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При цьому, за своїм змістом і сутністю,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14:paraId="6275104F"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14:paraId="3FFF99A4"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rPr>
        <w:t xml:space="preserve">При визначенні наслідків невідповідності електронної петиції вимогам Закону України «Про звернення громадян» необхідно також враховувати правові висновки Касаційного адміністративного суду у складі Верховного Суду, сформульовані у </w:t>
      </w:r>
      <w:r w:rsidRPr="00C45DB7">
        <w:rPr>
          <w:rFonts w:ascii="Times New Roman" w:eastAsia="Times New Roman" w:hAnsi="Times New Roman" w:cs="Times New Roman"/>
          <w:sz w:val="24"/>
          <w:szCs w:val="24"/>
          <w:highlight w:val="white"/>
        </w:rPr>
        <w:t>Постанові від 18 січня 2021 року у справі № 9901/302/20.</w:t>
      </w:r>
    </w:p>
    <w:p w14:paraId="4BB5F47B"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Відповідальність за зміст електронної петиції несе автор (ініціатор) електронної петиції.</w:t>
      </w:r>
    </w:p>
    <w:p w14:paraId="1E70EC9A"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9" w:name="kix.fiuwc0yfc4an" w:colFirst="0" w:colLast="0"/>
      <w:bookmarkStart w:id="10" w:name="kix.l5ca7y8t8ytn" w:colFirst="0" w:colLast="0"/>
      <w:bookmarkStart w:id="11" w:name="kix.dyfslikhjasx" w:colFirst="0" w:colLast="0"/>
      <w:bookmarkStart w:id="12" w:name="kix.cekhfjgz67s0" w:colFirst="0" w:colLast="0"/>
      <w:bookmarkStart w:id="13" w:name="kix.xayap23blnms" w:colFirst="0" w:colLast="0"/>
      <w:bookmarkEnd w:id="9"/>
      <w:bookmarkEnd w:id="10"/>
      <w:bookmarkEnd w:id="11"/>
      <w:bookmarkEnd w:id="12"/>
      <w:bookmarkEnd w:id="13"/>
      <w:r w:rsidRPr="00C45DB7">
        <w:rPr>
          <w:rFonts w:ascii="Times New Roman" w:eastAsia="Times New Roman" w:hAnsi="Times New Roman" w:cs="Times New Roman"/>
          <w:sz w:val="24"/>
          <w:szCs w:val="24"/>
        </w:rPr>
        <w:lastRenderedPageBreak/>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bookmarkStart w:id="14" w:name="kix.x7gt7d69tm7h" w:colFirst="0" w:colLast="0"/>
      <w:bookmarkEnd w:id="14"/>
      <w:r w:rsidRPr="00C45DB7">
        <w:rPr>
          <w:rFonts w:ascii="Times New Roman" w:eastAsia="Times New Roman" w:hAnsi="Times New Roman" w:cs="Times New Roman"/>
          <w:sz w:val="24"/>
          <w:szCs w:val="24"/>
        </w:rPr>
        <w:t xml:space="preserve"> безоплатність доступу відповідно до Закону України «Про звернення громадян</w:t>
      </w:r>
      <w:bookmarkStart w:id="15" w:name="kix.6zb7ld37moz8" w:colFirst="0" w:colLast="0"/>
      <w:bookmarkEnd w:id="15"/>
      <w:r w:rsidRPr="00C45DB7">
        <w:rPr>
          <w:rFonts w:ascii="Times New Roman" w:eastAsia="Times New Roman" w:hAnsi="Times New Roman" w:cs="Times New Roman"/>
          <w:sz w:val="24"/>
          <w:szCs w:val="24"/>
        </w:rPr>
        <w:t>».</w:t>
      </w:r>
    </w:p>
    <w:p w14:paraId="6D318238"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Для забезпечення належного опрацювання електронних петицій суб’єктам владних повноважень необхідно вирішити питання про визначення власного офіційного інформаційного ресурсу, на якому можуть розміщуватися електронні петиції, призначити відповідальну особу з питань опрацювання електронних петицій, а також передбачити форми інформування про результати їх опрацювання. При цьому, з метою належного розгляду електронних петицій керівникам суб’єктів владних повноважень, яким адресовані електронні петиції слід надати повноваження щодо можливості утворення дорадчих органів, наприклад комісій для вирішення відповідних питань, а також можливість надавати окремі доручення з питань опрацювання інформації, необхідної для належного розгляду електронних петицій.</w:t>
      </w:r>
    </w:p>
    <w:p w14:paraId="1F5D99FA"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Обов’язковими умовами за наявності яких електронна петиція підлягає розгляду є факт збору на її підтримку не менш як 25000 підписів громадян протягом не більше трьох місяців з дня оприлюднення петиції.</w:t>
      </w:r>
    </w:p>
    <w:p w14:paraId="64E8DA91"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16" w:name="kix.ver4eee935gv" w:colFirst="0" w:colLast="0"/>
      <w:bookmarkEnd w:id="16"/>
      <w:r w:rsidRPr="00C45DB7">
        <w:rPr>
          <w:rFonts w:ascii="Times New Roman" w:eastAsia="Times New Roman" w:hAnsi="Times New Roman" w:cs="Times New Roman"/>
          <w:sz w:val="24"/>
          <w:szCs w:val="24"/>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14:paraId="5415E935"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17" w:name="kix.kcytdbxzsug" w:colFirst="0" w:colLast="0"/>
      <w:bookmarkEnd w:id="17"/>
      <w:r w:rsidRPr="00C45DB7">
        <w:rPr>
          <w:rFonts w:ascii="Times New Roman" w:eastAsia="Times New Roman" w:hAnsi="Times New Roman" w:cs="Times New Roman"/>
          <w:sz w:val="24"/>
          <w:szCs w:val="24"/>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повинна надсилатися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14:paraId="67A06BBF"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18" w:name="kix.kr591i7v905j" w:colFirst="0" w:colLast="0"/>
      <w:bookmarkEnd w:id="18"/>
      <w:r w:rsidRPr="00C45DB7">
        <w:rPr>
          <w:rFonts w:ascii="Times New Roman" w:eastAsia="Times New Roman" w:hAnsi="Times New Roman" w:cs="Times New Roman"/>
          <w:sz w:val="24"/>
          <w:szCs w:val="24"/>
        </w:rPr>
        <w:t>Інформація про початок розгляду електронної петиції, яка в установлений строк набрала необхідну кількість голосів на її підтримку, повинна оприлюднюватися на офіційному веб-сайті суб’єкта владних повноважень, якому вона адресована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14:paraId="105261E5"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19" w:name="kix.y4iyzd54ds06" w:colFirst="0" w:colLast="0"/>
      <w:bookmarkEnd w:id="19"/>
      <w:r w:rsidRPr="00C45DB7">
        <w:rPr>
          <w:rFonts w:ascii="Times New Roman" w:eastAsia="Times New Roman" w:hAnsi="Times New Roman" w:cs="Times New Roman"/>
          <w:sz w:val="24"/>
          <w:szCs w:val="24"/>
        </w:rPr>
        <w:t>Згідно з процедурою, передбаченою у ст. 23-1 Закону України «Про звернення громадян», розгляд електронної петиції здійснюється невідкладно, але не пізніше десяти робочих днів з дня оприлюднення інформації про початок її розгляду.</w:t>
      </w:r>
    </w:p>
    <w:p w14:paraId="43824A0F"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20" w:name="kix.c4ju9x5gnpoy" w:colFirst="0" w:colLast="0"/>
      <w:bookmarkStart w:id="21" w:name="kix.6dd5kkm9niad" w:colFirst="0" w:colLast="0"/>
      <w:bookmarkStart w:id="22" w:name="kix.sio60xd3bg0f" w:colFirst="0" w:colLast="0"/>
      <w:bookmarkEnd w:id="20"/>
      <w:bookmarkEnd w:id="21"/>
      <w:bookmarkEnd w:id="22"/>
      <w:r w:rsidRPr="00C45DB7">
        <w:rPr>
          <w:rFonts w:ascii="Times New Roman" w:eastAsia="Times New Roman" w:hAnsi="Times New Roman" w:cs="Times New Roman"/>
          <w:sz w:val="24"/>
          <w:szCs w:val="24"/>
        </w:rPr>
        <w:t xml:space="preserve">Суб’єкт владних повноважень, якому адресована електронна петиція в особі свого керівника зобов’язаний публічно оголосити про підтримку або не підтримку електронної петиції на своєму офіційному веб-сайті </w:t>
      </w:r>
    </w:p>
    <w:p w14:paraId="7860004E"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23" w:name="kix.8wd9tdic50kf" w:colFirst="0" w:colLast="0"/>
      <w:bookmarkEnd w:id="23"/>
      <w:r w:rsidRPr="00C45DB7">
        <w:rPr>
          <w:rFonts w:ascii="Times New Roman" w:eastAsia="Times New Roman" w:hAnsi="Times New Roman" w:cs="Times New Roman"/>
          <w:sz w:val="24"/>
          <w:szCs w:val="24"/>
        </w:rPr>
        <w:t>У відповіді на електронну петицію повідомляється про результати розгляду порушених у ній питань із відповідним обґрунтуванням.</w:t>
      </w:r>
    </w:p>
    <w:p w14:paraId="15F8AEE5"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24" w:name="kix.ycdfjmiry7ew" w:colFirst="0" w:colLast="0"/>
      <w:bookmarkEnd w:id="24"/>
      <w:r w:rsidRPr="00C45DB7">
        <w:rPr>
          <w:rFonts w:ascii="Times New Roman" w:eastAsia="Times New Roman" w:hAnsi="Times New Roman" w:cs="Times New Roman"/>
          <w:sz w:val="24"/>
          <w:szCs w:val="24"/>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14:paraId="005A32BB"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bookmarkStart w:id="25" w:name="kix.x7emvyskj9zt" w:colFirst="0" w:colLast="0"/>
      <w:bookmarkEnd w:id="25"/>
      <w:r w:rsidRPr="00C45DB7">
        <w:rPr>
          <w:rFonts w:ascii="Times New Roman" w:eastAsia="Times New Roman" w:hAnsi="Times New Roman" w:cs="Times New Roman"/>
          <w:sz w:val="24"/>
          <w:szCs w:val="24"/>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14:paraId="1F58D181"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p>
    <w:p w14:paraId="233CC0CC" w14:textId="77777777" w:rsidR="002A727D" w:rsidRDefault="002A727D" w:rsidP="00C45DB7">
      <w:pPr>
        <w:spacing w:line="240" w:lineRule="auto"/>
        <w:ind w:firstLine="709"/>
        <w:jc w:val="both"/>
        <w:rPr>
          <w:rFonts w:ascii="Times New Roman" w:eastAsia="Times New Roman" w:hAnsi="Times New Roman" w:cs="Times New Roman"/>
          <w:b/>
          <w:i/>
          <w:sz w:val="24"/>
          <w:szCs w:val="24"/>
        </w:rPr>
      </w:pPr>
    </w:p>
    <w:p w14:paraId="2D3DFE21" w14:textId="77777777" w:rsidR="002A727D" w:rsidRDefault="002A727D" w:rsidP="00C45DB7">
      <w:pPr>
        <w:spacing w:line="240" w:lineRule="auto"/>
        <w:ind w:firstLine="709"/>
        <w:jc w:val="both"/>
        <w:rPr>
          <w:rFonts w:ascii="Times New Roman" w:eastAsia="Times New Roman" w:hAnsi="Times New Roman" w:cs="Times New Roman"/>
          <w:b/>
          <w:i/>
          <w:sz w:val="24"/>
          <w:szCs w:val="24"/>
        </w:rPr>
      </w:pPr>
    </w:p>
    <w:p w14:paraId="2D6A03BA" w14:textId="6CBD1791" w:rsidR="00C45DB7" w:rsidRPr="00C45DB7" w:rsidRDefault="00C45DB7" w:rsidP="00C45DB7">
      <w:pPr>
        <w:spacing w:line="240" w:lineRule="auto"/>
        <w:ind w:firstLine="709"/>
        <w:jc w:val="both"/>
        <w:rPr>
          <w:rFonts w:ascii="Times New Roman" w:eastAsia="Times New Roman" w:hAnsi="Times New Roman" w:cs="Times New Roman"/>
          <w:b/>
          <w:i/>
          <w:sz w:val="24"/>
          <w:szCs w:val="24"/>
        </w:rPr>
      </w:pPr>
      <w:r w:rsidRPr="00C45DB7">
        <w:rPr>
          <w:rFonts w:ascii="Times New Roman" w:eastAsia="Times New Roman" w:hAnsi="Times New Roman" w:cs="Times New Roman"/>
          <w:b/>
          <w:i/>
          <w:sz w:val="24"/>
          <w:szCs w:val="24"/>
        </w:rPr>
        <w:lastRenderedPageBreak/>
        <w:t>Для суб’єктів владних повноважень</w:t>
      </w:r>
    </w:p>
    <w:p w14:paraId="571DD1D5" w14:textId="09CF5897" w:rsidR="00C45DB7" w:rsidRPr="00C45DB7" w:rsidRDefault="002A727D" w:rsidP="00C45DB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Н</w:t>
      </w:r>
      <w:r w:rsidR="00C45DB7" w:rsidRPr="00C45DB7">
        <w:rPr>
          <w:rFonts w:ascii="Times New Roman" w:eastAsia="Times New Roman" w:hAnsi="Times New Roman" w:cs="Times New Roman"/>
          <w:sz w:val="24"/>
          <w:szCs w:val="24"/>
        </w:rPr>
        <w:t>еобхідно вказати на окремі особливості правового регулювання обробки електронних петицій, які слід враховувати посадовим особам суб’єктів владних повноважень.</w:t>
      </w:r>
    </w:p>
    <w:p w14:paraId="2E07BB5C"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При опрацюванні суб’єктами владних повноважень необхідно керуватися ч. 2 ст. 19 та ст. Конституції України, ст. 23-1 Закону України «Про звернення громадян», іншими законами та підзаконними актами України.</w:t>
      </w:r>
    </w:p>
    <w:p w14:paraId="79AB903C"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Для забезпечення реєстрації і належного опрацювання електронних петицій, Закон України «Про звернення громадян» покладає на Верховну Раду України, Президента України, Кабінет Міністрів України, місцеві ради обов’язки щодо затвердження порядку реалізації права на електронні петиції на офіційних веб-сайтах цих органів.</w:t>
      </w:r>
    </w:p>
    <w:p w14:paraId="45C94981"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У разі відповідності електронної петиції вимогам, передбаченим у ст. 23-1 Закону України «Про звернення громадян», орган державної влади або місцевого самоврядування не пізніше двох днів зобов’язаний зареєструвати відповідну петицію та ініціювати початок збору підписів на її підтримку.</w:t>
      </w:r>
    </w:p>
    <w:p w14:paraId="5615AF81"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14:paraId="18FAD94F" w14:textId="77777777" w:rsidR="00C45DB7" w:rsidRPr="00C45DB7" w:rsidRDefault="00C45DB7" w:rsidP="00C45DB7">
      <w:pPr>
        <w:numPr>
          <w:ilvl w:val="0"/>
          <w:numId w:val="4"/>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безоплатність доступу та користування інформаційно-комунікаційною системою, за допомогою якої здійснюється збір підписів;</w:t>
      </w:r>
      <w:bookmarkStart w:id="26" w:name="kix.h5dj88dnstgo" w:colFirst="0" w:colLast="0"/>
      <w:bookmarkStart w:id="27" w:name="kix.t53cp6b6fyn0" w:colFirst="0" w:colLast="0"/>
      <w:bookmarkEnd w:id="26"/>
      <w:bookmarkEnd w:id="27"/>
    </w:p>
    <w:p w14:paraId="6A6F5F53" w14:textId="77777777" w:rsidR="00C45DB7" w:rsidRPr="00C45DB7" w:rsidRDefault="00C45DB7" w:rsidP="00C45DB7">
      <w:pPr>
        <w:numPr>
          <w:ilvl w:val="0"/>
          <w:numId w:val="4"/>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електронну реєстрацію громадян для підписання петиції;</w:t>
      </w:r>
      <w:bookmarkStart w:id="28" w:name="kix.g4nkmvnkt8j5" w:colFirst="0" w:colLast="0"/>
      <w:bookmarkEnd w:id="28"/>
    </w:p>
    <w:p w14:paraId="4DA8D2C3" w14:textId="77777777" w:rsidR="00C45DB7" w:rsidRPr="00C45DB7" w:rsidRDefault="00C45DB7" w:rsidP="00C45DB7">
      <w:pPr>
        <w:numPr>
          <w:ilvl w:val="0"/>
          <w:numId w:val="4"/>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недопущення автоматичного введення інформації, у тому числі підписання електронної петиції, без участі громадянина;</w:t>
      </w:r>
      <w:bookmarkStart w:id="29" w:name="kix.hk9isiijhlm6" w:colFirst="0" w:colLast="0"/>
      <w:bookmarkEnd w:id="29"/>
    </w:p>
    <w:p w14:paraId="60AA53FC" w14:textId="77777777" w:rsidR="00C45DB7" w:rsidRPr="00C45DB7" w:rsidRDefault="00C45DB7" w:rsidP="00C45DB7">
      <w:pPr>
        <w:numPr>
          <w:ilvl w:val="0"/>
          <w:numId w:val="4"/>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фіксацію дати і часу оприлюднення електронної петиції та підписання її громадянином.</w:t>
      </w:r>
    </w:p>
    <w:p w14:paraId="0164DFE4"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bookmarkStart w:id="30" w:name="kix.hxnf7f31lotp" w:colFirst="0" w:colLast="0"/>
      <w:bookmarkEnd w:id="30"/>
      <w:r w:rsidRPr="00C45DB7">
        <w:rPr>
          <w:rFonts w:ascii="Times New Roman" w:eastAsia="Times New Roman" w:hAnsi="Times New Roman" w:cs="Times New Roman"/>
          <w:sz w:val="24"/>
          <w:szCs w:val="24"/>
        </w:rPr>
        <w:t>Якщо електронна петиція, в установлений строк не набрала необхідної кількості голосів на її підтримку, після завершення передбаченого законом строку, вона підлягає розгляду органом, якому вона адресована, як звернення громадянина, відповідно до Закону України «Про звернення громадян».</w:t>
      </w:r>
    </w:p>
    <w:p w14:paraId="15EDCC2D"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Електронна петиція, адресована відповідно Президенту України, Верховній Раді України, Кабінету Міністрів України, повинна розглядатися у порядку, встановленому ст. 23-1 Закону України «Про звернення громадян», за умови збору на її підтримку не менш як 25000 підписів громадян протягом не більше трьох місяців з дня оприлюднення петиції.</w:t>
      </w:r>
    </w:p>
    <w:p w14:paraId="5EBEA37A"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Звертаємо увагу, Закон України «Про звернення громадян» покладає на місцеві ради обов’язок щодо визначення у статуті територіальної громади строку збору підписів, а також кількості підписів на підтримку електронної петиції, за дотримання яких така петиція буде вважатися підтриманою. Вказані умови легалізації електронних петицій повинні визначатися з урахуванням кількості жителів територіальної громади, які постійно проживають на її території, ступеня проникнення цифрових технологій в життєдіяльність конкретної територіальної громади, а також ступеня соціально-економічного розвитку територіальної громади.</w:t>
      </w:r>
    </w:p>
    <w:p w14:paraId="52926F73"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14:paraId="56CA7521"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14:paraId="2FFC5179"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Орган, якому адресована електронна петиція зобов’язаний не пізніше наступного робочого дня після закінчення її розгляду оприлюднити відповідь на таку петицію на офіційному веб-сайті, де вона оприлюднювалася.</w:t>
      </w:r>
    </w:p>
    <w:p w14:paraId="7DCE6AAA"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14:paraId="72DF088C"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bookmarkStart w:id="31" w:name="kix.k70nusaimt6b" w:colFirst="0" w:colLast="0"/>
      <w:bookmarkEnd w:id="31"/>
      <w:r w:rsidRPr="00C45DB7">
        <w:rPr>
          <w:rFonts w:ascii="Times New Roman" w:eastAsia="Times New Roman" w:hAnsi="Times New Roman" w:cs="Times New Roman"/>
          <w:sz w:val="24"/>
          <w:szCs w:val="24"/>
        </w:rPr>
        <w:lastRenderedPageBreak/>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14:paraId="7157C862" w14:textId="77777777" w:rsidR="00C45DB7" w:rsidRPr="00C45DB7" w:rsidRDefault="00C45DB7" w:rsidP="00C45DB7">
      <w:pPr>
        <w:shd w:val="clear" w:color="auto" w:fill="FFFFFF"/>
        <w:spacing w:line="240" w:lineRule="auto"/>
        <w:ind w:firstLine="709"/>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Таким чином, за умови дотримання законодавчих вимог до змісту та процедур подання і підтримки електронних петицій, вони підлягають розгляду незалежно від запровадження в Україні правового режиму воєнного стану.</w:t>
      </w:r>
    </w:p>
    <w:p w14:paraId="4FAF5C99"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p>
    <w:p w14:paraId="1580434F" w14:textId="77777777" w:rsidR="00C45DB7" w:rsidRPr="00C45DB7" w:rsidRDefault="00C45DB7" w:rsidP="00C45DB7">
      <w:pPr>
        <w:spacing w:line="240" w:lineRule="auto"/>
        <w:ind w:firstLine="709"/>
        <w:jc w:val="both"/>
        <w:rPr>
          <w:rFonts w:ascii="Times New Roman" w:eastAsia="Times New Roman" w:hAnsi="Times New Roman" w:cs="Times New Roman"/>
          <w:sz w:val="24"/>
          <w:szCs w:val="24"/>
        </w:rPr>
      </w:pPr>
    </w:p>
    <w:p w14:paraId="74A2EC7C" w14:textId="77777777" w:rsidR="00C45DB7" w:rsidRPr="00C45DB7" w:rsidRDefault="00C45DB7" w:rsidP="00C45DB7">
      <w:pPr>
        <w:pStyle w:val="a3"/>
        <w:spacing w:after="0" w:line="240" w:lineRule="auto"/>
        <w:ind w:firstLine="708"/>
        <w:jc w:val="both"/>
        <w:rPr>
          <w:rFonts w:ascii="Times New Roman" w:eastAsia="Times New Roman" w:hAnsi="Times New Roman" w:cs="Times New Roman"/>
          <w:b/>
          <w:sz w:val="24"/>
          <w:szCs w:val="24"/>
        </w:rPr>
      </w:pPr>
      <w:bookmarkStart w:id="32" w:name="_zcwdknuy0cbb" w:colFirst="0" w:colLast="0"/>
      <w:bookmarkEnd w:id="32"/>
      <w:r w:rsidRPr="00C45DB7">
        <w:rPr>
          <w:rFonts w:ascii="Times New Roman" w:eastAsia="Times New Roman" w:hAnsi="Times New Roman" w:cs="Times New Roman"/>
          <w:b/>
          <w:sz w:val="24"/>
          <w:szCs w:val="24"/>
        </w:rPr>
        <w:t>Який має бути алгоритм дій суб’єктів владних повноважень у разі втрати доступу до документів, чи знищення звернень/запитів у зв’язку з веденням військових дій за місцем їх розташування?</w:t>
      </w:r>
    </w:p>
    <w:p w14:paraId="2957597E"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p>
    <w:p w14:paraId="171107C6" w14:textId="75E4E2C1" w:rsidR="00C45DB7" w:rsidRPr="00C45DB7" w:rsidRDefault="00C45DB7" w:rsidP="00C45DB7">
      <w:p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Бойові дії в приміщеннях, руйнування будівель, тимчасова окупація це лише декілька з можливих загроз непереборної сили, що може </w:t>
      </w:r>
      <w:r w:rsidR="00953E49" w:rsidRPr="00C45DB7">
        <w:rPr>
          <w:rFonts w:ascii="Times New Roman" w:eastAsia="Times New Roman" w:hAnsi="Times New Roman" w:cs="Times New Roman"/>
          <w:sz w:val="24"/>
          <w:szCs w:val="24"/>
        </w:rPr>
        <w:t>істотно</w:t>
      </w:r>
      <w:r w:rsidRPr="00C45DB7">
        <w:rPr>
          <w:rFonts w:ascii="Times New Roman" w:eastAsia="Times New Roman" w:hAnsi="Times New Roman" w:cs="Times New Roman"/>
          <w:sz w:val="24"/>
          <w:szCs w:val="24"/>
        </w:rPr>
        <w:t xml:space="preserve"> впливати на діяльність суб’єктів владних повноважень в часи війни. У попередніх роз’ясненнях повідомлялось, що відповідно до ст. 64 Конституції України право на звернення не може підлягати обмеженням навіть в умовах воєнного чи надзвичайного стану.</w:t>
      </w:r>
    </w:p>
    <w:p w14:paraId="0363F7F9"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Водночас, на практиці, виникає питання - яким чином можна забезпечити реалізацію вказаного права у випадку знищення звернень/запитів, втрати доступу до них? </w:t>
      </w:r>
    </w:p>
    <w:p w14:paraId="2D2CB20C"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Серед основних викликів в роботі щодо забезпечення вказаних прав в умовах війни можна виокремити:</w:t>
      </w:r>
    </w:p>
    <w:p w14:paraId="26B73EBE" w14:textId="77777777" w:rsidR="00C45DB7" w:rsidRPr="00C45DB7" w:rsidRDefault="00C45DB7" w:rsidP="00C45DB7">
      <w:pPr>
        <w:numPr>
          <w:ilvl w:val="0"/>
          <w:numId w:val="5"/>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пошкодження системи електронного документообігу внаслідок кібератаки;</w:t>
      </w:r>
    </w:p>
    <w:p w14:paraId="5EEEC455" w14:textId="77777777" w:rsidR="00C45DB7" w:rsidRPr="00C45DB7" w:rsidRDefault="00C45DB7" w:rsidP="00C45DB7">
      <w:pPr>
        <w:numPr>
          <w:ilvl w:val="0"/>
          <w:numId w:val="5"/>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захоплення або знищення паперових матеріалів звернень/запитів ворогом;</w:t>
      </w:r>
    </w:p>
    <w:p w14:paraId="08EECB65" w14:textId="77777777" w:rsidR="00C45DB7" w:rsidRPr="00C45DB7" w:rsidRDefault="00C45DB7" w:rsidP="00C45DB7">
      <w:pPr>
        <w:numPr>
          <w:ilvl w:val="0"/>
          <w:numId w:val="5"/>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втрати доступу до документів, матеріалів, інформаційних систем, необхідних для належного опрацювання звернень/запитів. </w:t>
      </w:r>
    </w:p>
    <w:p w14:paraId="4BFDA55A" w14:textId="77777777" w:rsidR="00C45DB7" w:rsidRPr="00C45DB7" w:rsidRDefault="00C45DB7" w:rsidP="00C45DB7">
      <w:pPr>
        <w:spacing w:line="240" w:lineRule="auto"/>
        <w:ind w:firstLine="72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У випадку зазнання кібератаки необхідно </w:t>
      </w:r>
      <w:r w:rsidRPr="00C45DB7">
        <w:rPr>
          <w:rFonts w:ascii="Times New Roman" w:eastAsia="Times New Roman" w:hAnsi="Times New Roman" w:cs="Times New Roman"/>
          <w:sz w:val="24"/>
          <w:szCs w:val="24"/>
          <w:highlight w:val="white"/>
        </w:rPr>
        <w:t xml:space="preserve">повідомити правоохоронні органи та урядову команду реагування на комп'ютерні надзвичайні події України </w:t>
      </w:r>
      <w:hyperlink r:id="rId12">
        <w:r w:rsidRPr="00C45DB7">
          <w:rPr>
            <w:rFonts w:ascii="Times New Roman" w:eastAsia="Times New Roman" w:hAnsi="Times New Roman" w:cs="Times New Roman"/>
            <w:sz w:val="24"/>
            <w:szCs w:val="24"/>
            <w:highlight w:val="white"/>
            <w:u w:val="single"/>
          </w:rPr>
          <w:t>CERT-UA</w:t>
        </w:r>
      </w:hyperlink>
      <w:r w:rsidRPr="00C45DB7">
        <w:rPr>
          <w:rFonts w:ascii="Times New Roman" w:eastAsia="Times New Roman" w:hAnsi="Times New Roman" w:cs="Times New Roman"/>
          <w:sz w:val="24"/>
          <w:szCs w:val="24"/>
          <w:highlight w:val="white"/>
        </w:rPr>
        <w:t xml:space="preserve">.  Загальні рекомендації щодо зменшення наслідків від впливу шкідливого програмного забезпечення оприлюднено за посиланням: </w:t>
      </w:r>
      <w:hyperlink r:id="rId13">
        <w:r w:rsidRPr="00C45DB7">
          <w:rPr>
            <w:rFonts w:ascii="Times New Roman" w:eastAsia="Times New Roman" w:hAnsi="Times New Roman" w:cs="Times New Roman"/>
            <w:sz w:val="24"/>
            <w:szCs w:val="24"/>
            <w:highlight w:val="white"/>
            <w:u w:val="single"/>
          </w:rPr>
          <w:t>https://cert.gov.ua/recommendation/2502</w:t>
        </w:r>
      </w:hyperlink>
      <w:r w:rsidRPr="00C45DB7">
        <w:rPr>
          <w:rFonts w:ascii="Times New Roman" w:eastAsia="Times New Roman" w:hAnsi="Times New Roman" w:cs="Times New Roman"/>
          <w:sz w:val="24"/>
          <w:szCs w:val="24"/>
          <w:highlight w:val="white"/>
        </w:rPr>
        <w:t xml:space="preserve"> </w:t>
      </w:r>
    </w:p>
    <w:p w14:paraId="5CBD485B"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Чинне законодавство України не передбачає жодного алгоритму дій на випадок війни щодо забезпечення схоронності та збереження відповідних документів сформованих внаслідок прийняття та реєстрації звернень/запитів.  </w:t>
      </w:r>
    </w:p>
    <w:p w14:paraId="648DC304" w14:textId="77777777" w:rsidR="00C45DB7" w:rsidRPr="00C45DB7" w:rsidRDefault="00C45DB7" w:rsidP="00C45DB7">
      <w:pPr>
        <w:spacing w:line="240" w:lineRule="auto"/>
        <w:ind w:firstLine="708"/>
        <w:jc w:val="both"/>
        <w:rPr>
          <w:rFonts w:ascii="Times New Roman" w:eastAsia="Times New Roman" w:hAnsi="Times New Roman" w:cs="Times New Roman"/>
          <w:b/>
          <w:i/>
          <w:sz w:val="24"/>
          <w:szCs w:val="24"/>
        </w:rPr>
      </w:pPr>
      <w:r w:rsidRPr="00C45DB7">
        <w:rPr>
          <w:rFonts w:ascii="Times New Roman" w:eastAsia="Times New Roman" w:hAnsi="Times New Roman" w:cs="Times New Roman"/>
          <w:b/>
          <w:i/>
          <w:sz w:val="24"/>
          <w:szCs w:val="24"/>
        </w:rPr>
        <w:t>Таким чином вважаємо за можливе рекомендувати такий алгоритм дій органів державної влади або місцевого самоврядування у разі втрати працівниками доступу до документів, необхідних для належного опрацювання звернень/запитів:</w:t>
      </w:r>
    </w:p>
    <w:p w14:paraId="2D7F693D" w14:textId="77777777" w:rsidR="00C45DB7" w:rsidRPr="00C45DB7" w:rsidRDefault="00C45DB7" w:rsidP="00C45DB7">
      <w:pPr>
        <w:numPr>
          <w:ilvl w:val="0"/>
          <w:numId w:val="12"/>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доручити виконання запиту/звернення працівнику, який має відповідний доступ;</w:t>
      </w:r>
    </w:p>
    <w:p w14:paraId="0BF51B83" w14:textId="77777777" w:rsidR="00C45DB7" w:rsidRPr="00C45DB7" w:rsidRDefault="00C45DB7" w:rsidP="00C45DB7">
      <w:pPr>
        <w:numPr>
          <w:ilvl w:val="0"/>
          <w:numId w:val="12"/>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у випадку втрати доступу до відповідних матеріалів усіма працівниками, продовжити строк розгляду звернення до 45 календарних днів (ч. 1 ст. 20 Закону України “Про звернення громадян”). Щодо запитів на інформацію - доречно </w:t>
      </w:r>
      <w:hyperlink r:id="rId14">
        <w:r w:rsidRPr="00C45DB7">
          <w:rPr>
            <w:rFonts w:ascii="Times New Roman" w:eastAsia="Times New Roman" w:hAnsi="Times New Roman" w:cs="Times New Roman"/>
            <w:sz w:val="24"/>
            <w:szCs w:val="24"/>
            <w:u w:val="single"/>
          </w:rPr>
          <w:t>відстрочити їхнє задоволення</w:t>
        </w:r>
      </w:hyperlink>
      <w:r w:rsidRPr="00C45DB7">
        <w:rPr>
          <w:rFonts w:ascii="Times New Roman" w:eastAsia="Times New Roman" w:hAnsi="Times New Roman" w:cs="Times New Roman"/>
          <w:sz w:val="24"/>
          <w:szCs w:val="24"/>
        </w:rPr>
        <w:t xml:space="preserve"> до моменту відновлення доступу до необхідної інформації (ч. 6, 7 ст. 22 </w:t>
      </w:r>
      <w:r w:rsidRPr="00C45DB7">
        <w:rPr>
          <w:rFonts w:ascii="Times New Roman" w:eastAsia="Times New Roman" w:hAnsi="Times New Roman" w:cs="Times New Roman"/>
          <w:sz w:val="24"/>
          <w:szCs w:val="24"/>
          <w:highlight w:val="white"/>
        </w:rPr>
        <w:t>Закону України “Про доступ до публічної інформації”)</w:t>
      </w:r>
      <w:r w:rsidRPr="00C45DB7">
        <w:rPr>
          <w:rFonts w:ascii="Times New Roman" w:eastAsia="Times New Roman" w:hAnsi="Times New Roman" w:cs="Times New Roman"/>
          <w:sz w:val="24"/>
          <w:szCs w:val="24"/>
        </w:rPr>
        <w:t>;</w:t>
      </w:r>
    </w:p>
    <w:p w14:paraId="552D159A" w14:textId="42D109AC" w:rsidR="00C45DB7" w:rsidRPr="00C45DB7" w:rsidRDefault="00C45DB7" w:rsidP="00C45DB7">
      <w:pPr>
        <w:numPr>
          <w:ilvl w:val="0"/>
          <w:numId w:val="12"/>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щодо звернень розгляд яких, у зв'язку з втратою працівниками доступу до документів, неможливо здійснити впродовж 45 календарних днів надати громадянину </w:t>
      </w:r>
      <w:r w:rsidR="00EA15B6" w:rsidRPr="00C45DB7">
        <w:rPr>
          <w:rFonts w:ascii="Times New Roman" w:eastAsia="Times New Roman" w:hAnsi="Times New Roman" w:cs="Times New Roman"/>
          <w:sz w:val="24"/>
          <w:szCs w:val="24"/>
        </w:rPr>
        <w:t>обґрунтовану</w:t>
      </w:r>
      <w:r w:rsidRPr="00C45DB7">
        <w:rPr>
          <w:rFonts w:ascii="Times New Roman" w:eastAsia="Times New Roman" w:hAnsi="Times New Roman" w:cs="Times New Roman"/>
          <w:sz w:val="24"/>
          <w:szCs w:val="24"/>
        </w:rPr>
        <w:t xml:space="preserve"> письмову відповідь щодо неможливості належного розгляду його звернення через дію обставин непереборної сили.</w:t>
      </w:r>
    </w:p>
    <w:p w14:paraId="3DA2AACF"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Варто зауважити, що відповідно до ч. 3 ст 9 Закону № 389-VIII в умовах воєнного стану особа, уповноважена на виконання функцій держави або місцевого самоврядування, не несе відповідальність, у тому числі кримінальну, за рішення, дії чи бездіяльність, негативні наслідки яких неможливо було передбачити або які охоплюються виправданим ризиком, за умови, що такі дії (бездіяльність) були необхідні для відсічі збройної агресії проти України або ліквідації (нейтралізації) збройного конфлікту.</w:t>
      </w:r>
    </w:p>
    <w:p w14:paraId="247F9653" w14:textId="77777777" w:rsidR="00C45DB7" w:rsidRPr="00C45DB7" w:rsidRDefault="00C45DB7" w:rsidP="00C45DB7">
      <w:pPr>
        <w:spacing w:line="240" w:lineRule="auto"/>
        <w:ind w:firstLine="708"/>
        <w:jc w:val="both"/>
        <w:rPr>
          <w:rFonts w:ascii="Times New Roman" w:eastAsia="Times New Roman" w:hAnsi="Times New Roman" w:cs="Times New Roman"/>
          <w:b/>
          <w:i/>
          <w:sz w:val="24"/>
          <w:szCs w:val="24"/>
        </w:rPr>
      </w:pPr>
      <w:r w:rsidRPr="00C45DB7">
        <w:rPr>
          <w:rFonts w:ascii="Times New Roman" w:eastAsia="Times New Roman" w:hAnsi="Times New Roman" w:cs="Times New Roman"/>
          <w:b/>
          <w:i/>
          <w:sz w:val="24"/>
          <w:szCs w:val="24"/>
        </w:rPr>
        <w:lastRenderedPageBreak/>
        <w:t>Алгоритм дій працівників органів державної влади або місцевого самоврядування у разі знищення звернень/запитів:</w:t>
      </w:r>
    </w:p>
    <w:p w14:paraId="4DB6C0CC" w14:textId="77777777" w:rsidR="00C45DB7" w:rsidRPr="00C45DB7" w:rsidRDefault="00C45DB7" w:rsidP="00C45DB7">
      <w:pPr>
        <w:numPr>
          <w:ilvl w:val="0"/>
          <w:numId w:val="14"/>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за можливості, задокументувати факт знищення та/або пошкодження матеріалів звернень/запитів, про що скласти відповідний акт;</w:t>
      </w:r>
    </w:p>
    <w:p w14:paraId="770F395C" w14:textId="77777777" w:rsidR="00C45DB7" w:rsidRPr="00C45DB7" w:rsidRDefault="00C45DB7" w:rsidP="00C45DB7">
      <w:pPr>
        <w:numPr>
          <w:ilvl w:val="0"/>
          <w:numId w:val="14"/>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за погодженням із військовим командуванням в регіоні, поінформувати громадян на офіційних інформаційних ресурсах органу державної влади або місцевого самоврядування про факт знищення та/або пошкодження матеріалів звернень/запитів з проханням повторного звернення у разі актуальності порушених у зверненні чи запиті питань;</w:t>
      </w:r>
    </w:p>
    <w:p w14:paraId="1E1863CD" w14:textId="77777777" w:rsidR="00C45DB7" w:rsidRPr="00C45DB7" w:rsidRDefault="00C45DB7" w:rsidP="00C45DB7">
      <w:pPr>
        <w:numPr>
          <w:ilvl w:val="0"/>
          <w:numId w:val="14"/>
        </w:numPr>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у разі збереження в журналах реєстрації звернень/запитів контактних даних, за можливості, поінформувати заявників та запитувачів щодо необхідності повторного звернення для розгляду та вирішення їхніх питань.</w:t>
      </w:r>
    </w:p>
    <w:p w14:paraId="28B9802C" w14:textId="0DD1EDA5" w:rsidR="00C45DB7" w:rsidRPr="00C45DB7" w:rsidRDefault="00C45DB7" w:rsidP="00C45DB7">
      <w:pPr>
        <w:spacing w:line="240" w:lineRule="auto"/>
        <w:ind w:firstLine="72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Варто також звернути увагу, що Національним </w:t>
      </w:r>
      <w:r w:rsidR="00EA15B6" w:rsidRPr="00C45DB7">
        <w:rPr>
          <w:rFonts w:ascii="Times New Roman" w:eastAsia="Times New Roman" w:hAnsi="Times New Roman" w:cs="Times New Roman"/>
          <w:sz w:val="24"/>
          <w:szCs w:val="24"/>
        </w:rPr>
        <w:t>агентством</w:t>
      </w:r>
      <w:r w:rsidRPr="00C45DB7">
        <w:rPr>
          <w:rFonts w:ascii="Times New Roman" w:eastAsia="Times New Roman" w:hAnsi="Times New Roman" w:cs="Times New Roman"/>
          <w:sz w:val="24"/>
          <w:szCs w:val="24"/>
        </w:rPr>
        <w:t xml:space="preserve"> з питань державної служби підготовлено 17.03.2022 </w:t>
      </w:r>
      <w:hyperlink r:id="rId15">
        <w:r w:rsidRPr="00C45DB7">
          <w:rPr>
            <w:rFonts w:ascii="Times New Roman" w:eastAsia="Times New Roman" w:hAnsi="Times New Roman" w:cs="Times New Roman"/>
            <w:sz w:val="24"/>
            <w:szCs w:val="24"/>
            <w:highlight w:val="white"/>
            <w:u w:val="single"/>
          </w:rPr>
          <w:t>Рекомендації щодо дій керівників державної служби, служб управління персоналом та інших державних службовців у разі захоплення населеного пункту та/або державного органу чи безпосередньої загрози його захоплення</w:t>
        </w:r>
      </w:hyperlink>
      <w:r w:rsidRPr="00C45DB7">
        <w:rPr>
          <w:rFonts w:ascii="Times New Roman" w:eastAsia="Times New Roman" w:hAnsi="Times New Roman" w:cs="Times New Roman"/>
          <w:sz w:val="24"/>
          <w:szCs w:val="24"/>
          <w:highlight w:val="white"/>
        </w:rPr>
        <w:t>.</w:t>
      </w:r>
    </w:p>
    <w:p w14:paraId="6F76E382" w14:textId="77777777" w:rsidR="00C45DB7" w:rsidRPr="00C45DB7" w:rsidRDefault="00C45DB7" w:rsidP="00C45DB7">
      <w:pPr>
        <w:spacing w:line="240" w:lineRule="auto"/>
        <w:ind w:firstLine="72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Розпорядженням Голови Верховного Суду </w:t>
      </w:r>
      <w:hyperlink r:id="rId16">
        <w:r w:rsidRPr="00C45DB7">
          <w:rPr>
            <w:rFonts w:ascii="Times New Roman" w:eastAsia="Times New Roman" w:hAnsi="Times New Roman" w:cs="Times New Roman"/>
            <w:sz w:val="24"/>
            <w:szCs w:val="24"/>
            <w:u w:val="single"/>
          </w:rPr>
          <w:t xml:space="preserve">від </w:t>
        </w:r>
      </w:hyperlink>
      <w:hyperlink r:id="rId17">
        <w:r w:rsidRPr="00C45DB7">
          <w:rPr>
            <w:rFonts w:ascii="Times New Roman" w:eastAsia="Times New Roman" w:hAnsi="Times New Roman" w:cs="Times New Roman"/>
            <w:sz w:val="24"/>
            <w:szCs w:val="24"/>
            <w:highlight w:val="white"/>
            <w:u w:val="single"/>
          </w:rPr>
          <w:t>13.03.2022 року № 6/0/9-22</w:t>
        </w:r>
      </w:hyperlink>
      <w:hyperlink r:id="rId18">
        <w:r w:rsidRPr="00C45DB7">
          <w:rPr>
            <w:rFonts w:ascii="Times New Roman" w:eastAsia="Times New Roman" w:hAnsi="Times New Roman" w:cs="Times New Roman"/>
            <w:sz w:val="24"/>
            <w:szCs w:val="24"/>
            <w:u w:val="single"/>
          </w:rPr>
          <w:t>З</w:t>
        </w:r>
      </w:hyperlink>
      <w:r w:rsidRPr="00C45DB7">
        <w:rPr>
          <w:rFonts w:ascii="Times New Roman" w:eastAsia="Times New Roman" w:hAnsi="Times New Roman" w:cs="Times New Roman"/>
          <w:sz w:val="24"/>
          <w:szCs w:val="24"/>
        </w:rPr>
        <w:t xml:space="preserve"> також затверджено Рекомендації судам першої та апеляційної інстанції на випадок захоплення населеного пункту та/або суду чи безпосередньої загрози його захоплення.</w:t>
      </w:r>
    </w:p>
    <w:p w14:paraId="3F02F607"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Громадянам слід усвідомлювати, що в умовах воєнного стану основна діяльність посадової особи органу державної влади або місцевого самоврядування першочергово спрямовується на забезпечення життєдіяльності та оборони відповідного населеного пункту, району або області, захисту безпеки населення та інтересів держави. Вирішення питань, що не стосуються воєнного стану, надання медичної допомоги, евакуації населення може бути відкладено до моменту припинення дії обставин, які охоплюються виправданим ризиком (наприклад ліквідації військової загрози, відновлення критичної інфраструктури тощо).</w:t>
      </w:r>
    </w:p>
    <w:p w14:paraId="6FA5317F"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p>
    <w:p w14:paraId="08D582BD" w14:textId="77777777" w:rsidR="00C45DB7" w:rsidRPr="00C45DB7" w:rsidRDefault="00C45DB7" w:rsidP="00C45DB7">
      <w:pPr>
        <w:pStyle w:val="a3"/>
        <w:spacing w:after="0" w:line="240" w:lineRule="auto"/>
        <w:ind w:firstLine="708"/>
        <w:jc w:val="both"/>
        <w:rPr>
          <w:rFonts w:ascii="Times New Roman" w:eastAsia="Times New Roman" w:hAnsi="Times New Roman" w:cs="Times New Roman"/>
          <w:b/>
          <w:sz w:val="24"/>
          <w:szCs w:val="24"/>
        </w:rPr>
      </w:pPr>
      <w:bookmarkStart w:id="33" w:name="_gkyauy1r0srw" w:colFirst="0" w:colLast="0"/>
      <w:bookmarkStart w:id="34" w:name="_e0x8h36g783l" w:colFirst="0" w:colLast="0"/>
      <w:bookmarkStart w:id="35" w:name="_h64uud4qn9nk" w:colFirst="0" w:colLast="0"/>
      <w:bookmarkEnd w:id="33"/>
      <w:bookmarkEnd w:id="34"/>
      <w:bookmarkEnd w:id="35"/>
      <w:r w:rsidRPr="00C45DB7">
        <w:rPr>
          <w:rFonts w:ascii="Times New Roman" w:eastAsia="Times New Roman" w:hAnsi="Times New Roman" w:cs="Times New Roman"/>
          <w:b/>
          <w:sz w:val="24"/>
          <w:szCs w:val="24"/>
        </w:rPr>
        <w:t>Особливості реалізації та забезпечення права на особистий прийом в період воєнного стану</w:t>
      </w:r>
    </w:p>
    <w:p w14:paraId="0205527F" w14:textId="77777777" w:rsidR="00C45DB7" w:rsidRPr="00C45DB7" w:rsidRDefault="00C45DB7" w:rsidP="00C45DB7">
      <w:pPr>
        <w:spacing w:line="240" w:lineRule="auto"/>
        <w:ind w:firstLine="708"/>
        <w:rPr>
          <w:rFonts w:ascii="Times New Roman" w:eastAsia="Times New Roman" w:hAnsi="Times New Roman" w:cs="Times New Roman"/>
          <w:sz w:val="24"/>
          <w:szCs w:val="24"/>
        </w:rPr>
      </w:pPr>
    </w:p>
    <w:p w14:paraId="5ECE1691"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Право на особистий прийом посадовими особами органів влади та установ - похідне від гарантованого статтею 40 Конституції України права на звернення та становить одну із форм вирішення порушених громадянином у зверненні питань.</w:t>
      </w:r>
    </w:p>
    <w:p w14:paraId="2344ACF7"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Відповідно до статті 22 Закону України “Про звернення громадян” </w:t>
      </w:r>
      <w:r w:rsidRPr="00C45DB7">
        <w:rPr>
          <w:rFonts w:ascii="Times New Roman" w:eastAsia="Times New Roman" w:hAnsi="Times New Roman" w:cs="Times New Roman"/>
          <w:sz w:val="24"/>
          <w:szCs w:val="24"/>
          <w:highlight w:val="white"/>
        </w:rPr>
        <w:t>(далі - Закон № 393/96-ВР)</w:t>
      </w:r>
      <w:r w:rsidRPr="00C45DB7">
        <w:rPr>
          <w:rFonts w:ascii="Times New Roman" w:eastAsia="Times New Roman" w:hAnsi="Times New Roman" w:cs="Times New Roman"/>
          <w:sz w:val="24"/>
          <w:szCs w:val="24"/>
        </w:rPr>
        <w:t xml:space="preserve"> 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14:paraId="1CAC55FA"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14:paraId="1A6B0DEC"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14:paraId="1801CFC2" w14:textId="77777777" w:rsidR="00C45DB7" w:rsidRPr="00C45DB7" w:rsidRDefault="00C45DB7" w:rsidP="00C45DB7">
      <w:pPr>
        <w:shd w:val="clear" w:color="auto" w:fill="FFFFFF"/>
        <w:spacing w:line="240" w:lineRule="auto"/>
        <w:ind w:firstLine="708"/>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14:paraId="188C01B9"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При цьому, зазначене право, як і права, пов’язані з розглядом звернення (ст. 18 Закону № 393/96-ВР</w:t>
      </w:r>
      <w:r w:rsidRPr="00C45DB7">
        <w:rPr>
          <w:rFonts w:ascii="Times New Roman" w:eastAsia="Times New Roman" w:hAnsi="Times New Roman" w:cs="Times New Roman"/>
          <w:sz w:val="24"/>
          <w:szCs w:val="24"/>
        </w:rPr>
        <w:t xml:space="preserve">) не є абсолютним, та за певних умов може підлягати обмеженням </w:t>
      </w:r>
      <w:r w:rsidRPr="00C45DB7">
        <w:rPr>
          <w:rFonts w:ascii="Times New Roman" w:eastAsia="Times New Roman" w:hAnsi="Times New Roman" w:cs="Times New Roman"/>
          <w:sz w:val="24"/>
          <w:szCs w:val="24"/>
          <w:highlight w:val="white"/>
        </w:rPr>
        <w:t>(ускладненням в реалізації)</w:t>
      </w:r>
      <w:r w:rsidRPr="00C45DB7">
        <w:rPr>
          <w:rFonts w:ascii="Times New Roman" w:eastAsia="Times New Roman" w:hAnsi="Times New Roman" w:cs="Times New Roman"/>
          <w:sz w:val="24"/>
          <w:szCs w:val="24"/>
        </w:rPr>
        <w:t>.</w:t>
      </w:r>
    </w:p>
    <w:p w14:paraId="4E2ACB2E"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highlight w:val="white"/>
        </w:rPr>
        <w:t xml:space="preserve">З аналізу положень ч. 2, 3 ст. 22 Закону № 393/96-ВР вбачається, що керівники </w:t>
      </w:r>
      <w:r w:rsidRPr="00C45DB7">
        <w:rPr>
          <w:rFonts w:ascii="Times New Roman" w:eastAsia="Times New Roman" w:hAnsi="Times New Roman" w:cs="Times New Roman"/>
          <w:sz w:val="24"/>
          <w:szCs w:val="24"/>
        </w:rPr>
        <w:t>органів державної влади, місцевого самоврядування, на підприємствах, в установах, організаціях незалежно від форм власності, об'єднаннях громадян наділені правом самостійно визначати графік та порядок прийому громадян у тому числі з урахуванням особливостей воєнного стану.</w:t>
      </w:r>
    </w:p>
    <w:p w14:paraId="5AC18DA9"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highlight w:val="white"/>
        </w:rPr>
        <w:lastRenderedPageBreak/>
        <w:t xml:space="preserve">Крім того, положення ст. 22 Закону № 393/96-ВР, не встановлюють обов`язку всіх без виключення посадових осіб </w:t>
      </w:r>
      <w:r w:rsidRPr="00C45DB7">
        <w:rPr>
          <w:rFonts w:ascii="Times New Roman" w:eastAsia="Times New Roman" w:hAnsi="Times New Roman" w:cs="Times New Roman"/>
          <w:sz w:val="24"/>
          <w:szCs w:val="24"/>
        </w:rPr>
        <w:t>органів державної влади, місцевого самоврядування, на підприємствах, в установах, організаціях незалежно від форм власності, об'єднаннях громадян</w:t>
      </w:r>
      <w:r w:rsidRPr="00C45DB7">
        <w:rPr>
          <w:rFonts w:ascii="Times New Roman" w:eastAsia="Times New Roman" w:hAnsi="Times New Roman" w:cs="Times New Roman"/>
          <w:sz w:val="24"/>
          <w:szCs w:val="24"/>
          <w:highlight w:val="white"/>
        </w:rPr>
        <w:t xml:space="preserve"> здійснювати особистий прийом громадян. Такого висновку зокрема дійшов </w:t>
      </w:r>
      <w:r w:rsidRPr="00C45DB7">
        <w:rPr>
          <w:rFonts w:ascii="Times New Roman" w:eastAsia="Times New Roman" w:hAnsi="Times New Roman" w:cs="Times New Roman"/>
          <w:sz w:val="24"/>
          <w:szCs w:val="24"/>
        </w:rPr>
        <w:t xml:space="preserve">Верховний Суд у складі колегії суддів Касаційного адміністративного суду у рішенні від  02.04.2020 </w:t>
      </w:r>
      <w:hyperlink r:id="rId19">
        <w:r w:rsidRPr="00C45DB7">
          <w:rPr>
            <w:rFonts w:ascii="Times New Roman" w:eastAsia="Times New Roman" w:hAnsi="Times New Roman" w:cs="Times New Roman"/>
            <w:sz w:val="24"/>
            <w:szCs w:val="24"/>
            <w:u w:val="single"/>
          </w:rPr>
          <w:t>№ 826/307/17</w:t>
        </w:r>
      </w:hyperlink>
      <w:r w:rsidRPr="00C45DB7">
        <w:rPr>
          <w:rFonts w:ascii="Times New Roman" w:eastAsia="Times New Roman" w:hAnsi="Times New Roman" w:cs="Times New Roman"/>
          <w:sz w:val="24"/>
          <w:szCs w:val="24"/>
        </w:rPr>
        <w:t>.</w:t>
      </w:r>
    </w:p>
    <w:p w14:paraId="4E646017"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В умовах воєнного стану організація та проведення особистого прийому громадян може мати певні особливості, що зумовлені застосуванням визначених у ст. 8 Закону України “Про правовий режим воєнного стану” (далі - Закон № 389-VIII) заходів правового режиму воєнного стану, наприклад: </w:t>
      </w:r>
      <w:r w:rsidRPr="00C45DB7">
        <w:rPr>
          <w:rFonts w:ascii="Times New Roman" w:eastAsia="Times New Roman" w:hAnsi="Times New Roman" w:cs="Times New Roman"/>
          <w:i/>
          <w:sz w:val="24"/>
          <w:szCs w:val="24"/>
          <w:highlight w:val="white"/>
        </w:rPr>
        <w:t>встановленням посилення охорони та особливого режиму роботи</w:t>
      </w:r>
      <w:r w:rsidRPr="00C45DB7">
        <w:rPr>
          <w:rFonts w:ascii="Times New Roman" w:eastAsia="Times New Roman" w:hAnsi="Times New Roman" w:cs="Times New Roman"/>
          <w:sz w:val="24"/>
          <w:szCs w:val="24"/>
          <w:highlight w:val="white"/>
        </w:rPr>
        <w:t xml:space="preserve"> органу влади, установи (п. 1 ч. 1 ст. 8 Закону № 389-VIII); </w:t>
      </w:r>
      <w:r w:rsidRPr="00C45DB7">
        <w:rPr>
          <w:rFonts w:ascii="Times New Roman" w:eastAsia="Times New Roman" w:hAnsi="Times New Roman" w:cs="Times New Roman"/>
          <w:i/>
          <w:sz w:val="24"/>
          <w:szCs w:val="24"/>
          <w:highlight w:val="white"/>
        </w:rPr>
        <w:t>запровадженням на певній території комендантської години</w:t>
      </w:r>
      <w:r w:rsidRPr="00C45DB7">
        <w:rPr>
          <w:rFonts w:ascii="Times New Roman" w:eastAsia="Times New Roman" w:hAnsi="Times New Roman" w:cs="Times New Roman"/>
          <w:sz w:val="24"/>
          <w:szCs w:val="24"/>
          <w:highlight w:val="white"/>
        </w:rPr>
        <w:t xml:space="preserve"> (п. 5 ч. 1 ст. 8 Закону № 389-VIII); </w:t>
      </w:r>
      <w:r w:rsidRPr="00C45DB7">
        <w:rPr>
          <w:rFonts w:ascii="Times New Roman" w:eastAsia="Times New Roman" w:hAnsi="Times New Roman" w:cs="Times New Roman"/>
          <w:i/>
          <w:sz w:val="24"/>
          <w:szCs w:val="24"/>
          <w:highlight w:val="white"/>
        </w:rPr>
        <w:t>встановленням особливого режиму в’їзду і виїзду, обмеження свободи пересування</w:t>
      </w:r>
      <w:r w:rsidRPr="00C45DB7">
        <w:rPr>
          <w:rFonts w:ascii="Times New Roman" w:eastAsia="Times New Roman" w:hAnsi="Times New Roman" w:cs="Times New Roman"/>
          <w:sz w:val="24"/>
          <w:szCs w:val="24"/>
          <w:highlight w:val="white"/>
        </w:rPr>
        <w:t>, а також руху транспортних засобів (п. 6 ч. 1 ст. 8 Закону № 389-VIII).</w:t>
      </w:r>
    </w:p>
    <w:p w14:paraId="7BC72812"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Також, згідно  пункту першого постанови Кабінету Міністрів України від 12 квітня 2022 р. № 440 у період воєнного стану для державних службовців та працівників державного органу, які перебувають на території України, за рішенням керівника державної служби в державному органі може запроваджуватися дистанційна робота у разі наявності організаційних і технічних можливостей для виконання їх посадових обов’язків.</w:t>
      </w:r>
    </w:p>
    <w:p w14:paraId="225932F3"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highlight w:val="white"/>
        </w:rPr>
        <w:t xml:space="preserve">Отже, на можливість, а також особливості проведення особистого прийому можуть впливати різні об’єктивні та суб’єктивні чинники, які не завжди можуть залежати від волі посадових осіб </w:t>
      </w:r>
      <w:r w:rsidRPr="00C45DB7">
        <w:rPr>
          <w:rFonts w:ascii="Times New Roman" w:eastAsia="Times New Roman" w:hAnsi="Times New Roman" w:cs="Times New Roman"/>
          <w:sz w:val="24"/>
          <w:szCs w:val="24"/>
        </w:rPr>
        <w:t>органів державної влади, місцевого самоврядування та інших установ.</w:t>
      </w:r>
    </w:p>
    <w:p w14:paraId="0E2F7C77"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w:t>
      </w:r>
      <w:r w:rsidRPr="00C45DB7">
        <w:rPr>
          <w:rFonts w:ascii="Times New Roman" w:eastAsia="Times New Roman" w:hAnsi="Times New Roman" w:cs="Times New Roman"/>
          <w:sz w:val="24"/>
          <w:szCs w:val="24"/>
        </w:rPr>
        <w:t xml:space="preserve">ідповідно до п. 9 ч. 4 ст. 15 Закону </w:t>
      </w:r>
      <w:r w:rsidRPr="00C45DB7">
        <w:rPr>
          <w:rFonts w:ascii="Times New Roman" w:eastAsia="Times New Roman" w:hAnsi="Times New Roman" w:cs="Times New Roman"/>
          <w:sz w:val="24"/>
          <w:szCs w:val="24"/>
          <w:highlight w:val="white"/>
        </w:rPr>
        <w:t>№ 389-VIII начальник військової адміністрації  веде особистий прийом громадян та забезпечує на відповідній території додержання законодавства щодо розгляду звернень громадян та громадських об’єднань.</w:t>
      </w:r>
    </w:p>
    <w:p w14:paraId="4EC69B43" w14:textId="4BA6941F"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 умовах війни, забезпечення дотримання інтересів національної безпеки, територіальної цілісності, захист життя та здоров’я населення відіграють першочергове значення. При цьому досягнення мети та цілей захисту вказаних інтересів неможливе без дотримання правил безпеки. За період дії правового режиму воєнного стану зафіксовано низку випадків нападів диверсійн</w:t>
      </w:r>
      <w:r w:rsidR="00AE3D8F">
        <w:rPr>
          <w:rFonts w:ascii="Times New Roman" w:eastAsia="Times New Roman" w:hAnsi="Times New Roman" w:cs="Times New Roman"/>
          <w:sz w:val="24"/>
          <w:szCs w:val="24"/>
          <w:highlight w:val="white"/>
          <w:lang w:val="uk-UA"/>
        </w:rPr>
        <w:t>о</w:t>
      </w:r>
      <w:r w:rsidRPr="00C45DB7">
        <w:rPr>
          <w:rFonts w:ascii="Times New Roman" w:eastAsia="Times New Roman" w:hAnsi="Times New Roman" w:cs="Times New Roman"/>
          <w:sz w:val="24"/>
          <w:szCs w:val="24"/>
          <w:highlight w:val="white"/>
        </w:rPr>
        <w:t>-розвідувальних груп, обстрілів приміщень державних установ, повідомлення колаборантами інформації для ворога про військові та інші об’єкти критичної інфраструктури тощо.</w:t>
      </w:r>
    </w:p>
    <w:p w14:paraId="343F3A1C"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Відтак, реалізація та забезпечення права на особистий прийом в умовах воєнного стану повинна мати свої особливості.</w:t>
      </w:r>
    </w:p>
    <w:p w14:paraId="78A52161" w14:textId="1FF1AA26" w:rsidR="00C45DB7" w:rsidRPr="00C45DB7" w:rsidRDefault="00C45DB7" w:rsidP="00C45DB7">
      <w:pPr>
        <w:spacing w:line="240" w:lineRule="auto"/>
        <w:ind w:firstLine="708"/>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З метою забезпечення безпеки військового та іншого керівництва, працівників органів влади та інших установ, громадян, під час вирішення питання щодо провед</w:t>
      </w:r>
      <w:r w:rsidR="00B03544">
        <w:rPr>
          <w:rFonts w:ascii="Times New Roman" w:eastAsia="Times New Roman" w:hAnsi="Times New Roman" w:cs="Times New Roman"/>
          <w:sz w:val="24"/>
          <w:szCs w:val="24"/>
          <w:highlight w:val="white"/>
          <w:lang w:val="uk-UA"/>
        </w:rPr>
        <w:t>е</w:t>
      </w:r>
      <w:r w:rsidRPr="00C45DB7">
        <w:rPr>
          <w:rFonts w:ascii="Times New Roman" w:eastAsia="Times New Roman" w:hAnsi="Times New Roman" w:cs="Times New Roman"/>
          <w:sz w:val="24"/>
          <w:szCs w:val="24"/>
          <w:highlight w:val="white"/>
        </w:rPr>
        <w:t>ння особистого прийому необхідно дотримуватись таких рекомендацій:</w:t>
      </w:r>
    </w:p>
    <w:p w14:paraId="71FE84F0" w14:textId="77777777"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задля забезпечення належного рівня безпеки, враховуючи дію заходів правового режиму воєнного стану внести, на період дії такого режиму, зміни до порядків та графіків проведення особистого прийому;</w:t>
      </w:r>
    </w:p>
    <w:p w14:paraId="4C3EF162" w14:textId="77777777"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з метою належного виконання завдань </w:t>
      </w:r>
      <w:r w:rsidRPr="00C45DB7">
        <w:rPr>
          <w:rFonts w:ascii="Times New Roman" w:eastAsia="Times New Roman" w:hAnsi="Times New Roman" w:cs="Times New Roman"/>
          <w:sz w:val="24"/>
          <w:szCs w:val="24"/>
          <w:highlight w:val="white"/>
        </w:rPr>
        <w:t xml:space="preserve">питань щодо забезпечення оборони, громадської безпеки і порядку, </w:t>
      </w:r>
      <w:r w:rsidRPr="00C45DB7">
        <w:rPr>
          <w:rFonts w:ascii="Times New Roman" w:eastAsia="Times New Roman" w:hAnsi="Times New Roman" w:cs="Times New Roman"/>
          <w:sz w:val="24"/>
          <w:szCs w:val="24"/>
        </w:rPr>
        <w:t>за можливості, визначити окрему посадову з числа керівного складу, яка відповідатиме за проведення особистого прийому під час дії правового режиму воєнного стану;</w:t>
      </w:r>
    </w:p>
    <w:p w14:paraId="25BF22BB" w14:textId="77777777"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передбачити та забезпечити можливість проведення особистого прийому онлайн за допомогою </w:t>
      </w:r>
      <w:r w:rsidRPr="00C45DB7">
        <w:rPr>
          <w:rFonts w:ascii="Times New Roman" w:eastAsia="Times New Roman" w:hAnsi="Times New Roman" w:cs="Times New Roman"/>
          <w:sz w:val="24"/>
          <w:szCs w:val="24"/>
          <w:highlight w:val="white"/>
        </w:rPr>
        <w:t>цифрових комунікаційних сервісів та технологій (у разі наявності);</w:t>
      </w:r>
    </w:p>
    <w:p w14:paraId="30A42984" w14:textId="77777777"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у випадку проведення особистого прийому за фізичної присутності посадової особи та громадянина забезпечити відповідний простір з дотриманням усіх мір безпеки; </w:t>
      </w:r>
    </w:p>
    <w:p w14:paraId="24D96EAB" w14:textId="77777777"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інформувати громадян про можливість </w:t>
      </w:r>
      <w:r w:rsidRPr="00C45DB7">
        <w:rPr>
          <w:rFonts w:ascii="Times New Roman" w:eastAsia="Times New Roman" w:hAnsi="Times New Roman" w:cs="Times New Roman"/>
          <w:sz w:val="24"/>
          <w:szCs w:val="24"/>
        </w:rPr>
        <w:t>вирішення питань та отримання необхідних роз’яснень за телефонами гарячих ліній в усному порядку;</w:t>
      </w:r>
    </w:p>
    <w:p w14:paraId="44775510" w14:textId="04CA9B61" w:rsidR="00C45DB7" w:rsidRPr="00C45DB7" w:rsidRDefault="00C45DB7" w:rsidP="00C45DB7">
      <w:pPr>
        <w:numPr>
          <w:ilvl w:val="0"/>
          <w:numId w:val="3"/>
        </w:numPr>
        <w:shd w:val="clear" w:color="auto" w:fill="FFFFFF"/>
        <w:spacing w:line="240" w:lineRule="auto"/>
        <w:jc w:val="both"/>
        <w:rPr>
          <w:rFonts w:ascii="Times New Roman" w:eastAsia="Times New Roman" w:hAnsi="Times New Roman" w:cs="Times New Roman"/>
          <w:sz w:val="24"/>
          <w:szCs w:val="24"/>
        </w:rPr>
      </w:pPr>
      <w:r w:rsidRPr="00C45DB7">
        <w:rPr>
          <w:rFonts w:ascii="Times New Roman" w:eastAsia="Times New Roman" w:hAnsi="Times New Roman" w:cs="Times New Roman"/>
          <w:sz w:val="24"/>
          <w:szCs w:val="24"/>
        </w:rPr>
        <w:t xml:space="preserve">відмова в реалізації права на особистий прийом має бути </w:t>
      </w:r>
      <w:r w:rsidR="00B03544" w:rsidRPr="00C45DB7">
        <w:rPr>
          <w:rFonts w:ascii="Times New Roman" w:eastAsia="Times New Roman" w:hAnsi="Times New Roman" w:cs="Times New Roman"/>
          <w:sz w:val="24"/>
          <w:szCs w:val="24"/>
        </w:rPr>
        <w:t>обґрунтованою</w:t>
      </w:r>
      <w:r w:rsidRPr="00C45DB7">
        <w:rPr>
          <w:rFonts w:ascii="Times New Roman" w:eastAsia="Times New Roman" w:hAnsi="Times New Roman" w:cs="Times New Roman"/>
          <w:sz w:val="24"/>
          <w:szCs w:val="24"/>
        </w:rPr>
        <w:t xml:space="preserve"> та надається в письмовій формі.</w:t>
      </w:r>
    </w:p>
    <w:p w14:paraId="31071078" w14:textId="77777777" w:rsidR="00C45DB7" w:rsidRPr="00C45DB7" w:rsidRDefault="00C45DB7" w:rsidP="00C45DB7">
      <w:pPr>
        <w:spacing w:line="240" w:lineRule="auto"/>
        <w:ind w:firstLine="700"/>
        <w:jc w:val="both"/>
        <w:rPr>
          <w:rFonts w:ascii="Times New Roman" w:eastAsia="Times New Roman" w:hAnsi="Times New Roman" w:cs="Times New Roman"/>
          <w:sz w:val="24"/>
          <w:szCs w:val="24"/>
          <w:highlight w:val="white"/>
        </w:rPr>
      </w:pPr>
      <w:r w:rsidRPr="00C45DB7">
        <w:rPr>
          <w:rFonts w:ascii="Times New Roman" w:eastAsia="Times New Roman" w:hAnsi="Times New Roman" w:cs="Times New Roman"/>
          <w:sz w:val="24"/>
          <w:szCs w:val="24"/>
          <w:highlight w:val="white"/>
        </w:rPr>
        <w:t xml:space="preserve">Таким чином впровадження в Україні заходів правового режиму воєнного стану може тимчасово або частково обмежувати (ускладнювати реалізацію), однак не виключати </w:t>
      </w:r>
      <w:r w:rsidRPr="00C45DB7">
        <w:rPr>
          <w:rFonts w:ascii="Times New Roman" w:eastAsia="Times New Roman" w:hAnsi="Times New Roman" w:cs="Times New Roman"/>
          <w:sz w:val="24"/>
          <w:szCs w:val="24"/>
          <w:highlight w:val="white"/>
        </w:rPr>
        <w:lastRenderedPageBreak/>
        <w:t xml:space="preserve">можливість реалізації права громадян на особистий прийом посадовими особами органів влади та інших установ. </w:t>
      </w:r>
    </w:p>
    <w:p w14:paraId="770F9445" w14:textId="77777777" w:rsidR="00C45DB7" w:rsidRPr="00C45DB7" w:rsidRDefault="00C45DB7" w:rsidP="00C45DB7">
      <w:pPr>
        <w:spacing w:line="240" w:lineRule="auto"/>
        <w:ind w:firstLine="708"/>
        <w:rPr>
          <w:rFonts w:ascii="Times New Roman" w:eastAsia="Times New Roman" w:hAnsi="Times New Roman" w:cs="Times New Roman"/>
          <w:sz w:val="24"/>
          <w:szCs w:val="24"/>
          <w:highlight w:val="white"/>
        </w:rPr>
      </w:pPr>
    </w:p>
    <w:p w14:paraId="2BB8229D"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p>
    <w:p w14:paraId="5214AB23" w14:textId="77777777" w:rsidR="00C45DB7" w:rsidRPr="00C45DB7" w:rsidRDefault="00C45DB7" w:rsidP="00C45DB7">
      <w:pPr>
        <w:spacing w:line="240" w:lineRule="auto"/>
        <w:jc w:val="both"/>
        <w:rPr>
          <w:rFonts w:ascii="Times New Roman" w:eastAsia="Times New Roman" w:hAnsi="Times New Roman" w:cs="Times New Roman"/>
          <w:sz w:val="24"/>
          <w:szCs w:val="24"/>
        </w:rPr>
      </w:pPr>
    </w:p>
    <w:p w14:paraId="7DF65034" w14:textId="77777777" w:rsidR="00C45DB7" w:rsidRPr="00C45DB7" w:rsidRDefault="00C45DB7" w:rsidP="00C45DB7">
      <w:pPr>
        <w:spacing w:line="240" w:lineRule="auto"/>
        <w:ind w:firstLine="708"/>
        <w:jc w:val="both"/>
        <w:rPr>
          <w:rFonts w:ascii="Times New Roman" w:eastAsia="Times New Roman" w:hAnsi="Times New Roman" w:cs="Times New Roman"/>
          <w:sz w:val="24"/>
          <w:szCs w:val="24"/>
        </w:rPr>
      </w:pPr>
    </w:p>
    <w:p w14:paraId="04FC695F" w14:textId="77777777" w:rsidR="003A5989" w:rsidRPr="00C45DB7" w:rsidRDefault="003A5989"/>
    <w:sectPr w:rsidR="003A5989" w:rsidRPr="00C45D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A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57CC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F636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F1A4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5320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F7D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10C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518E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1D6CD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0716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7D056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8C762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2F4D4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E567A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A666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5955353">
    <w:abstractNumId w:val="10"/>
  </w:num>
  <w:num w:numId="2" w16cid:durableId="1451360879">
    <w:abstractNumId w:val="9"/>
  </w:num>
  <w:num w:numId="3" w16cid:durableId="413085861">
    <w:abstractNumId w:val="3"/>
  </w:num>
  <w:num w:numId="4" w16cid:durableId="2025784339">
    <w:abstractNumId w:val="7"/>
  </w:num>
  <w:num w:numId="5" w16cid:durableId="1851944883">
    <w:abstractNumId w:val="1"/>
  </w:num>
  <w:num w:numId="6" w16cid:durableId="2062097095">
    <w:abstractNumId w:val="11"/>
  </w:num>
  <w:num w:numId="7" w16cid:durableId="2072120169">
    <w:abstractNumId w:val="13"/>
  </w:num>
  <w:num w:numId="8" w16cid:durableId="1787965446">
    <w:abstractNumId w:val="6"/>
  </w:num>
  <w:num w:numId="9" w16cid:durableId="122045441">
    <w:abstractNumId w:val="0"/>
  </w:num>
  <w:num w:numId="10" w16cid:durableId="535461858">
    <w:abstractNumId w:val="12"/>
  </w:num>
  <w:num w:numId="11" w16cid:durableId="1454863651">
    <w:abstractNumId w:val="14"/>
  </w:num>
  <w:num w:numId="12" w16cid:durableId="404649057">
    <w:abstractNumId w:val="5"/>
  </w:num>
  <w:num w:numId="13" w16cid:durableId="1828207669">
    <w:abstractNumId w:val="4"/>
  </w:num>
  <w:num w:numId="14" w16cid:durableId="2115400843">
    <w:abstractNumId w:val="8"/>
  </w:num>
  <w:num w:numId="15" w16cid:durableId="1016006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8D"/>
    <w:rsid w:val="00012626"/>
    <w:rsid w:val="00096B1C"/>
    <w:rsid w:val="001D512D"/>
    <w:rsid w:val="00265FC5"/>
    <w:rsid w:val="002A01CA"/>
    <w:rsid w:val="002A727D"/>
    <w:rsid w:val="003A5989"/>
    <w:rsid w:val="004070D7"/>
    <w:rsid w:val="00540A54"/>
    <w:rsid w:val="00941876"/>
    <w:rsid w:val="00953E49"/>
    <w:rsid w:val="00AE3D8F"/>
    <w:rsid w:val="00B03544"/>
    <w:rsid w:val="00BF4B8D"/>
    <w:rsid w:val="00C45DB7"/>
    <w:rsid w:val="00EA15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E398"/>
  <w15:chartTrackingRefBased/>
  <w15:docId w15:val="{CDEFA3E6-DFA6-4BC5-ABBE-4D365611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DB7"/>
    <w:pPr>
      <w:spacing w:after="0" w:line="276" w:lineRule="auto"/>
    </w:pPr>
    <w:rPr>
      <w:rFonts w:ascii="Arial" w:eastAsia="Arial" w:hAnsi="Arial" w:cs="Arial"/>
      <w:sz w:val="22"/>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45DB7"/>
    <w:pPr>
      <w:keepNext/>
      <w:keepLines/>
      <w:spacing w:after="60"/>
    </w:pPr>
    <w:rPr>
      <w:sz w:val="52"/>
      <w:szCs w:val="52"/>
    </w:rPr>
  </w:style>
  <w:style w:type="character" w:customStyle="1" w:styleId="a4">
    <w:name w:val="Назва Знак"/>
    <w:basedOn w:val="a0"/>
    <w:link w:val="a3"/>
    <w:uiPriority w:val="10"/>
    <w:rsid w:val="00C45DB7"/>
    <w:rPr>
      <w:rFonts w:ascii="Arial" w:eastAsia="Arial" w:hAnsi="Arial" w:cs="Arial"/>
      <w:sz w:val="52"/>
      <w:szCs w:val="52"/>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print" TargetMode="External"/><Relationship Id="rId13" Type="http://schemas.openxmlformats.org/officeDocument/2006/relationships/hyperlink" Target="https://cert.gov.ua/recommendation/2502" TargetMode="External"/><Relationship Id="rId18" Type="http://schemas.openxmlformats.org/officeDocument/2006/relationships/hyperlink" Target="https://ips.ligazakon.net/document/vss008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yestr.court.gov.ua/Review/101502166" TargetMode="External"/><Relationship Id="rId12" Type="http://schemas.openxmlformats.org/officeDocument/2006/relationships/hyperlink" Target="https://cert.gov.ua/" TargetMode="External"/><Relationship Id="rId17" Type="http://schemas.openxmlformats.org/officeDocument/2006/relationships/hyperlink" Target="https://ips.ligazakon.net/document/vss00828" TargetMode="External"/><Relationship Id="rId2" Type="http://schemas.openxmlformats.org/officeDocument/2006/relationships/styles" Target="styles.xml"/><Relationship Id="rId16" Type="http://schemas.openxmlformats.org/officeDocument/2006/relationships/hyperlink" Target="https://ips.ligazakon.net/document/vss008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yestr.court.gov.ua/Review/101502166" TargetMode="External"/><Relationship Id="rId11" Type="http://schemas.openxmlformats.org/officeDocument/2006/relationships/hyperlink" Target="https://zakon.rada.gov.ua/laws/show/254%D0%BA/96-%D0%B2%D1%80" TargetMode="External"/><Relationship Id="rId5" Type="http://schemas.openxmlformats.org/officeDocument/2006/relationships/hyperlink" Target="https://reyestr.court.gov.ua/Review/101502166" TargetMode="External"/><Relationship Id="rId15" Type="http://schemas.openxmlformats.org/officeDocument/2006/relationships/hyperlink" Target="https://nads.gov.ua/npas/rekomendaciyi-shchodo-dij-kerivnikiv-derzhavnoyi-sluzhbi-sluzhb-upravlinnya-personalom-ta-inshih-derzhavnih-sluzhbovciv-u-razi-zahoplennya-naselenogo-punktu-taabo-derzhavnogo-organu-chi-bezpo"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reyestr.court.gov.ua/Review/88556349"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www.ppl.org.ua/wp-content/uploads/2022/04/5-%D0%9E%D1%81%D0%BE%D0%B1%D0%BB%D0%B8%D0%B2%D0%BE%D1%81%D1%82%D1%96-%D1%80%D0%BE%D0%B7%D0%B3%D0%BB%D1%8F%D0%B4%D1%83-%D0%B7%D0%B0%D0%BF%D0%B8%D1%82%D1%96%D0%B2-%D0%BD%D0%B0-%D1%96%D0%BD%D1%84%D0%BE%D1%80%D0%BC%D0%B0%D1%86%D1%96%D1%8E-%D1%82%D0%B0-%D0%B2%D1%96%D0%B4%D1%81%D1%82%D1%80%D0%BE%D1%87%D0%BA%D0%B8-%D0%B2-%D1%97%D1%85-%D0%B7%D0%B0%D0%B4%D0%BE%D0%B2%D0%BE%D0%BB%D0%B5%D0%BD%D0%BD%D1%96-%D0%B2-%D1%83%D0%BC%D0%BE%D0%B2%D0%B0%D1%85-%D0%B2%D0%BE%D1%94%D0%BD%D0%BD%D0%BE%D0%B3%D0%BE-%D1%81%D1%82%D0%B0%D0%BD%D1%83.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20332</Words>
  <Characters>11590</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2022-06-24T09:21:00Z</dcterms:created>
  <dcterms:modified xsi:type="dcterms:W3CDTF">2022-06-24T09:33:00Z</dcterms:modified>
</cp:coreProperties>
</file>