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-148590</wp:posOffset>
                </wp:positionV>
                <wp:extent cx="1016000" cy="349250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7C" w:rsidRPr="00C26D7C" w:rsidRDefault="00C26D7C" w:rsidP="00C26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6D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7.95pt;margin-top:-11.7pt;width:80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" fillcolor="white [3201]" strokeweight=".5pt">
                <v:textbox>
                  <w:txbxContent>
                    <w:p w:rsidR="00C26D7C" w:rsidRPr="00C26D7C" w:rsidRDefault="00C26D7C" w:rsidP="00C26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6D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B42028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9B257D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вересня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1276D7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C26D7C" w:rsidP="009B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9B257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до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Програми організації безоплатного поховання</w:t>
            </w:r>
            <w:r w:rsidR="009F7EE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військовослужбовців та учасників бойових дій</w:t>
            </w:r>
            <w:r w:rsidR="00AB5A1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9F7EE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померлих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(загиблих)</w:t>
            </w:r>
            <w:r w:rsidR="00804D8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внаслідок російської агресії та війни в Україні </w:t>
            </w:r>
            <w:r w:rsidR="007D5CE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 Сторожинецькій міській територіальній громаді на 2022 рік</w:t>
            </w:r>
            <w:r w:rsidR="000557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затвердженої </w:t>
            </w:r>
            <w:r w:rsidR="00D425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рішенням викона</w:t>
            </w:r>
            <w:r w:rsidR="00223FC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</w:t>
            </w:r>
            <w:r w:rsidR="00D425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чого комітету Сторожинецької міської ради № 149 від 19.07.2022 р. </w:t>
            </w:r>
            <w:r w:rsidR="00EF543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D5CE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0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еве самоврядування в Україні»,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основи наці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онального с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противу", </w:t>
      </w:r>
      <w:r w:rsidR="00D10DB5">
        <w:rPr>
          <w:rFonts w:ascii="Times New Roman" w:hAnsi="Times New Roman" w:cs="Times New Roman"/>
          <w:sz w:val="28"/>
          <w:szCs w:val="28"/>
        </w:rPr>
        <w:t>"</w:t>
      </w:r>
      <w:r w:rsidR="00D10DB5" w:rsidRPr="00F52124">
        <w:rPr>
          <w:rFonts w:ascii="Times New Roman" w:hAnsi="Times New Roman" w:cs="Times New Roman"/>
          <w:sz w:val="28"/>
          <w:szCs w:val="28"/>
        </w:rPr>
        <w:t>Пр</w:t>
      </w:r>
      <w:r w:rsidR="00D10DB5">
        <w:rPr>
          <w:rFonts w:ascii="Times New Roman" w:hAnsi="Times New Roman" w:cs="Times New Roman"/>
          <w:sz w:val="28"/>
          <w:szCs w:val="28"/>
        </w:rPr>
        <w:t xml:space="preserve">о поховання та </w:t>
      </w:r>
      <w:r w:rsidR="00F179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DB5">
        <w:rPr>
          <w:rFonts w:ascii="Times New Roman" w:hAnsi="Times New Roman" w:cs="Times New Roman"/>
          <w:sz w:val="28"/>
          <w:szCs w:val="28"/>
        </w:rPr>
        <w:t>похоронну справу"</w:t>
      </w:r>
      <w:r w:rsidR="00D10DB5" w:rsidRPr="00F52124">
        <w:rPr>
          <w:rFonts w:ascii="Times New Roman" w:hAnsi="Times New Roman" w:cs="Times New Roman"/>
          <w:sz w:val="28"/>
          <w:szCs w:val="28"/>
        </w:rPr>
        <w:t xml:space="preserve">,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постановами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Кабінету Міністрів У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країни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 11.03.2022 р. № 252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стану", від 28.10.2004 року № 1445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затвердження Порядку проведення безоплатного поховання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померлих (загиблих) осіб, які мають особливі заслуги та особливі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трудові заслуги перед Батьківщиною, учасників бойових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дій, постраждалих учасників Революції Гідності і осіб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інвалідністю внаслідок війни"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</w:t>
      </w:r>
      <w:r w:rsidR="00180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нта України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24.02</w:t>
      </w:r>
      <w:r w:rsidR="003C7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р.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C5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64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F030A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 метою забезпечення соціально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захисту військовослужбовців,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учасників бойових дій внаслідок</w:t>
      </w:r>
      <w:r w:rsid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російської агресії та війни в Україні та членів їх сімей 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12BD" w:rsidRDefault="00F92CB7" w:rsidP="00F9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</w:t>
      </w:r>
      <w:r w:rsidR="00D56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організації </w:t>
      </w:r>
      <w:r w:rsidR="00D56D7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безоплатного поховання військовослужбовців та учасників бойових дій</w:t>
      </w:r>
      <w:r w:rsidR="00D56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D56D7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померлих (загиблих) внаслідок російської агресії та війни в Україні по Сторожинецькій міській тер</w:t>
      </w:r>
      <w:r w:rsidR="00D56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иторіальній  громаді   на   2022   рік затвердженої   рішенням  </w:t>
      </w:r>
      <w:r w:rsidR="00D56D78" w:rsidRPr="00223F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виконавчого</w:t>
      </w:r>
      <w:r w:rsidR="00D56D78" w:rsidRPr="00D56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912BD" w:rsidRDefault="00E912BD" w:rsidP="00E912B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E912BD" w:rsidRDefault="00E912BD" w:rsidP="00E912B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___ вересня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2022 р. №____</w:t>
      </w:r>
    </w:p>
    <w:p w:rsidR="00E912BD" w:rsidRDefault="00E912BD" w:rsidP="00F9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92CB7" w:rsidRPr="00FD3286" w:rsidRDefault="00D56D78" w:rsidP="00E9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3F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комітету Сторожинецької міської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ради № 149 від 19.07.2022 р.                          </w:t>
      </w:r>
      <w:r>
        <w:rPr>
          <w:rFonts w:ascii="Times New Roman" w:hAnsi="Times New Roman"/>
          <w:color w:val="000000"/>
          <w:sz w:val="28"/>
          <w:szCs w:val="28"/>
        </w:rPr>
        <w:t>(далі - Програма)</w:t>
      </w:r>
      <w:r w:rsidR="0016298F">
        <w:rPr>
          <w:rFonts w:ascii="Times New Roman" w:hAnsi="Times New Roman"/>
          <w:color w:val="000000"/>
          <w:sz w:val="28"/>
          <w:szCs w:val="28"/>
        </w:rPr>
        <w:t>,</w:t>
      </w:r>
      <w:r w:rsidRPr="00223F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92CB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</w:t>
      </w:r>
      <w:r w:rsidR="007079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викласти розділи Програми 1, 3</w:t>
      </w:r>
      <w:r w:rsidR="002931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5 та 6</w:t>
      </w:r>
      <w:r w:rsidR="00F92CB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 (Додаток 1, 2, 3</w:t>
      </w:r>
      <w:r w:rsidR="002931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4</w:t>
      </w:r>
      <w:r w:rsidR="00F92CB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</w:t>
      </w:r>
    </w:p>
    <w:p w:rsidR="00F92CB7" w:rsidRPr="00FD3286" w:rsidRDefault="00F92CB7" w:rsidP="00F9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2931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 рік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передбачити фінансування витрат пов’язаних з виконанням Програми. </w:t>
      </w:r>
    </w:p>
    <w:p w:rsidR="00F92CB7" w:rsidRPr="00FD3286" w:rsidRDefault="00F92CB7" w:rsidP="00F9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B7" w:rsidRDefault="00F92CB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5DBC" w:rsidRDefault="00725DBC" w:rsidP="00725DBC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25DBC" w:rsidRDefault="00725DB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B2383" w:rsidRDefault="00EB2383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Інспектор з питань НС та ЦЗ</w:t>
      </w:r>
    </w:p>
    <w:p w:rsidR="00C26D7C" w:rsidRPr="00EB2383" w:rsidRDefault="00EB2383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населення і території                                                     </w:t>
      </w:r>
      <w:r w:rsidR="00B849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Дмитро МІСИК </w:t>
      </w:r>
      <w:r w:rsidR="00C26D7C"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C26D7C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067E6" w:rsidRDefault="00C66F41" w:rsidP="00C66F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управління бухгалтерського </w:t>
      </w:r>
    </w:p>
    <w:p w:rsidR="00C66F41" w:rsidRPr="00B42028" w:rsidRDefault="00C66F41" w:rsidP="00C66F4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обліку та звітності, головний бухгалтер                         Марія ГРЕЗЮК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EB2383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C26D7C"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</w:t>
      </w:r>
      <w:r w:rsidR="00EB23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Ольга ПАЛАДІЙ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87505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 Микола БАЛАНЮК</w:t>
      </w: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E404CA" w:rsidRPr="00FD3286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E404CA" w:rsidRPr="00FD3286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E404CA" w:rsidRPr="00FD3286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46D4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>
        <w:rPr>
          <w:rFonts w:ascii="Times New Roman CYR" w:hAnsi="Times New Roman CYR" w:cs="Times New Roman CYR"/>
        </w:rPr>
        <w:t>__________</w:t>
      </w:r>
      <w:r w:rsidRPr="00FD3286">
        <w:rPr>
          <w:rFonts w:ascii="Times New Roman CYR" w:hAnsi="Times New Roman CYR" w:cs="Times New Roman CYR"/>
        </w:rPr>
        <w:t>2022 № ___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143E0B" w:rsidRPr="000C5DE0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9063BD" w:rsidRPr="000C5DE0" w:rsidTr="00E3270A">
        <w:trPr>
          <w:trHeight w:hRule="exact" w:val="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C04CE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9063BD" w:rsidRPr="000C5DE0" w:rsidTr="00E3270A">
        <w:trPr>
          <w:trHeight w:hRule="exact" w:val="269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</w:t>
            </w:r>
            <w:r w:rsidR="00496B48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розпорядчого документу органу виконавчої влади </w:t>
            </w:r>
            <w:r w:rsidR="0041476B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основі якого розроблено Програму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D68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</w:t>
            </w:r>
            <w:r w:rsidRPr="000C5DE0"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проведення безоплатного поховання </w:t>
            </w:r>
          </w:p>
          <w:p w:rsidR="009063BD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померлих (загиблих) осіб, які мають особливі заслуги та особливі трудові заслуги перед Батьківщиною, учасників бойових дій, </w:t>
            </w:r>
            <w:r w:rsidR="00496B48"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постраждалих учасників Революції Гідності і осіб з інвалідністю внаслідок війни"</w:t>
            </w:r>
          </w:p>
        </w:tc>
      </w:tr>
      <w:tr w:rsidR="009063BD" w:rsidRPr="000C5DE0" w:rsidTr="00E3270A">
        <w:trPr>
          <w:trHeight w:hRule="exact" w:val="67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76B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</w:t>
            </w:r>
          </w:p>
          <w:p w:rsidR="009063BD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міської ради </w:t>
            </w:r>
          </w:p>
        </w:tc>
      </w:tr>
      <w:tr w:rsidR="009063BD" w:rsidRPr="000C5DE0" w:rsidTr="00E3270A">
        <w:trPr>
          <w:trHeight w:hRule="exact" w:val="126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7A6" w:rsidRPr="000C5DE0" w:rsidRDefault="007E1034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Перший відділ </w:t>
            </w:r>
          </w:p>
          <w:p w:rsidR="009063BD" w:rsidRPr="000C5DE0" w:rsidRDefault="0059095A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</w:t>
            </w:r>
            <w:r w:rsidR="00107E3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Перший відділ Чернівецького РТЦК та СП)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3BD" w:rsidRPr="000C5DE0" w:rsidTr="00E3270A">
        <w:trPr>
          <w:trHeight w:hRule="exact" w:val="227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0C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0620CD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22A5E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  <w:r w:rsidR="00CF7D97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CD" w:rsidRPr="000C5DE0" w:rsidRDefault="00CF7D97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3BD" w:rsidRPr="000C5DE0" w:rsidTr="00E3270A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4117A6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рік</w:t>
            </w:r>
          </w:p>
        </w:tc>
      </w:tr>
      <w:tr w:rsidR="009063BD" w:rsidRPr="000C5DE0" w:rsidTr="00E3270A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приймають участь у виконанні Програми 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F84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  <w:tr w:rsidR="009063BD" w:rsidRPr="000C5DE0" w:rsidTr="00E3270A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73,2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73,2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2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2D9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</w:tbl>
    <w:p w:rsidR="00FE4AB7" w:rsidRPr="00FE4AB7" w:rsidRDefault="00FE4AB7" w:rsidP="00FE4A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додатку 1</w:t>
      </w:r>
    </w:p>
    <w:p w:rsidR="00FE4AB7" w:rsidRDefault="00FE4AB7" w:rsidP="006018C2">
      <w:pPr>
        <w:pStyle w:val="a7"/>
        <w:ind w:firstLine="709"/>
        <w:contextualSpacing/>
      </w:pPr>
    </w:p>
    <w:p w:rsidR="004352D8" w:rsidRPr="000C5DE0" w:rsidRDefault="00FD4E4C" w:rsidP="006018C2">
      <w:pPr>
        <w:pStyle w:val="a7"/>
        <w:ind w:firstLine="709"/>
        <w:contextualSpacing/>
      </w:pPr>
      <w:r>
        <w:t>П</w:t>
      </w:r>
      <w:r w:rsidR="004352D8" w:rsidRPr="000C5DE0">
        <w:t xml:space="preserve">рограму </w:t>
      </w:r>
      <w:r w:rsidR="00D937A4" w:rsidRPr="000C5DE0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  </w:t>
      </w:r>
      <w:r w:rsidR="00D937A4" w:rsidRPr="000C5DE0">
        <w:rPr>
          <w:color w:val="000000"/>
        </w:rPr>
        <w:t xml:space="preserve">(далі </w:t>
      </w:r>
      <w:r w:rsidR="009127D8">
        <w:rPr>
          <w:color w:val="000000"/>
        </w:rPr>
        <w:t>–</w:t>
      </w:r>
      <w:r w:rsidR="00D937A4" w:rsidRPr="000C5DE0">
        <w:rPr>
          <w:color w:val="000000"/>
        </w:rPr>
        <w:t xml:space="preserve"> Програма) </w:t>
      </w:r>
      <w:r w:rsidR="004352D8" w:rsidRPr="000C5DE0">
        <w:t xml:space="preserve">розроблено на виконання положень, визначених </w:t>
      </w:r>
      <w:r w:rsidR="00D937A4" w:rsidRPr="000C5DE0">
        <w:t>Законів</w:t>
      </w:r>
      <w:r w:rsidR="004352D8"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="004352D8"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="004352D8"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="004352D8" w:rsidRPr="000C5DE0">
        <w:t>Про затвердження Порядку проведення безопл</w:t>
      </w:r>
      <w:bookmarkStart w:id="0" w:name="_GoBack"/>
      <w:bookmarkEnd w:id="0"/>
      <w:r w:rsidR="004352D8" w:rsidRPr="000C5DE0">
        <w:t xml:space="preserve">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="004352D8"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="004352D8"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Pr="000C5DE0" w:rsidRDefault="00815131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E576F9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E4C" w:rsidRDefault="00FD4E4C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E4C" w:rsidRDefault="00FD4E4C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E4C" w:rsidRDefault="00FD4E4C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73352" w:rsidRDefault="00373352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0C5DE0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FD3286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2</w:t>
      </w:r>
    </w:p>
    <w:p w:rsidR="007C4B2B" w:rsidRPr="00FD3286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7C4B2B" w:rsidRPr="00FD3286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7C4B2B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>
        <w:rPr>
          <w:rFonts w:ascii="Times New Roman CYR" w:hAnsi="Times New Roman CYR" w:cs="Times New Roman CYR"/>
        </w:rPr>
        <w:t>__________</w:t>
      </w:r>
      <w:r w:rsidRPr="00FD3286">
        <w:rPr>
          <w:rFonts w:ascii="Times New Roman CYR" w:hAnsi="Times New Roman CYR" w:cs="Times New Roman CYR"/>
        </w:rPr>
        <w:t>2022 № ___</w:t>
      </w:r>
    </w:p>
    <w:p w:rsidR="007C4B2B" w:rsidRDefault="007C4B2B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817" w:rsidRPr="000C5DE0" w:rsidRDefault="00CA7817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>внаслідок російської агресії та вій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ни в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CA7817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>Обсяги фінансування заходів з організації поховання здійснюватимуться в межах розрахунку-калькуляції на ритуальні послуги, що наведено нижче.</w:t>
      </w:r>
    </w:p>
    <w:p w:rsidR="00B521D8" w:rsidRPr="000C5DE0" w:rsidRDefault="00B521D8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815131" w:rsidTr="004429F5">
        <w:trPr>
          <w:trHeight w:val="642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815131" w:rsidRDefault="004A0FCC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  в грн.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36400</w:t>
            </w:r>
          </w:p>
        </w:tc>
      </w:tr>
      <w:tr w:rsidR="00CA7817" w:rsidRPr="00815131" w:rsidTr="004429F5">
        <w:trPr>
          <w:trHeight w:val="964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  <w:tr w:rsidR="00CA7817" w:rsidRPr="00815131" w:rsidTr="004429F5">
        <w:trPr>
          <w:trHeight w:val="326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14" w:type="dxa"/>
            <w:vAlign w:val="center"/>
          </w:tcPr>
          <w:p w:rsidR="00CA7817" w:rsidRPr="00815131" w:rsidRDefault="004F06BA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2500,00</w:t>
            </w:r>
          </w:p>
        </w:tc>
      </w:tr>
      <w:tr w:rsidR="00CA7817" w:rsidRPr="00815131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1400,00</w:t>
            </w:r>
          </w:p>
        </w:tc>
      </w:tr>
      <w:tr w:rsidR="00CA7817" w:rsidRPr="00815131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9127D8" w:rsidRPr="00815131" w:rsidTr="004429F5">
        <w:trPr>
          <w:trHeight w:val="321"/>
        </w:trPr>
        <w:tc>
          <w:tcPr>
            <w:tcW w:w="807" w:type="dxa"/>
            <w:vAlign w:val="center"/>
          </w:tcPr>
          <w:p w:rsidR="009127D8" w:rsidRPr="00815131" w:rsidRDefault="009127D8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9127D8" w:rsidRPr="00815131" w:rsidRDefault="00AE138F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Утримання місць поховання </w:t>
            </w:r>
            <w:r w:rsidR="009127D8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</w:t>
            </w:r>
            <w:proofErr w:type="spellStart"/>
            <w:r w:rsidR="009127D8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флагштоків</w:t>
            </w:r>
            <w:proofErr w:type="spellEnd"/>
            <w:r w:rsidR="009127D8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меморіальних дошок (інформаційних послуг), тощо</w:t>
            </w:r>
          </w:p>
        </w:tc>
        <w:tc>
          <w:tcPr>
            <w:tcW w:w="2230" w:type="dxa"/>
            <w:vAlign w:val="center"/>
          </w:tcPr>
          <w:p w:rsidR="009127D8" w:rsidRPr="00815131" w:rsidRDefault="00B0613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</w:tbl>
    <w:p w:rsidR="00B521D8" w:rsidRDefault="00B521D8" w:rsidP="007C4B2B">
      <w:pPr>
        <w:pStyle w:val="a7"/>
        <w:ind w:firstLine="550"/>
        <w:contextualSpacing/>
      </w:pPr>
    </w:p>
    <w:p w:rsidR="00256B44" w:rsidRPr="000C5DE0" w:rsidRDefault="00256B44" w:rsidP="007C4B2B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7C4B2B">
      <w:pPr>
        <w:pStyle w:val="a7"/>
        <w:ind w:firstLine="770"/>
        <w:contextualSpacing/>
      </w:pPr>
      <w:r w:rsidRPr="000C5DE0">
        <w:t>Міська рада проводить оплату організованих заходів з віддання честі та належного поховання військовослужбовця,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 бюджету Сторожинецької міської</w:t>
      </w:r>
      <w:r w:rsidRPr="000C5DE0">
        <w:t xml:space="preserve"> територіальної громади  та/або з інших джерел не заборонених законодавством.   </w:t>
      </w: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52" w:rsidRPr="00FE4AB7" w:rsidRDefault="00373352" w:rsidP="0037335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одовження додатку 2</w:t>
      </w:r>
    </w:p>
    <w:p w:rsidR="00373352" w:rsidRDefault="00373352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1D8" w:rsidRDefault="00256B44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D106CA">
        <w:rPr>
          <w:rFonts w:ascii="Times New Roman" w:hAnsi="Times New Roman" w:cs="Times New Roman"/>
          <w:sz w:val="28"/>
          <w:szCs w:val="28"/>
        </w:rPr>
        <w:t xml:space="preserve"> 6</w:t>
      </w:r>
      <w:r w:rsidR="00A938CB" w:rsidRPr="000C5DE0">
        <w:rPr>
          <w:rFonts w:ascii="Times New Roman" w:hAnsi="Times New Roman" w:cs="Times New Roman"/>
          <w:sz w:val="28"/>
          <w:szCs w:val="28"/>
        </w:rPr>
        <w:t>73,2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тис. гривень. Програма передбачена до виконання у 2022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815131" w:rsidRPr="00D06607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3733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3352" w:rsidRDefault="00373352" w:rsidP="003733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C4B2B" w:rsidRPr="00FD3286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3</w:t>
      </w:r>
    </w:p>
    <w:p w:rsidR="007C4B2B" w:rsidRPr="00FD3286" w:rsidRDefault="00B521D8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</w:t>
      </w:r>
      <w:r w:rsidR="007C4B2B" w:rsidRPr="00FD3286">
        <w:rPr>
          <w:rFonts w:ascii="Times New Roman CYR" w:hAnsi="Times New Roman CYR" w:cs="Times New Roman CYR"/>
        </w:rPr>
        <w:t xml:space="preserve">комітету </w:t>
      </w:r>
    </w:p>
    <w:p w:rsidR="007C4B2B" w:rsidRPr="00FD3286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7C4B2B" w:rsidRDefault="007C4B2B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>
        <w:rPr>
          <w:rFonts w:ascii="Times New Roman CYR" w:hAnsi="Times New Roman CYR" w:cs="Times New Roman CYR"/>
        </w:rPr>
        <w:t>__________</w:t>
      </w:r>
      <w:r w:rsidRPr="00FD3286">
        <w:rPr>
          <w:rFonts w:ascii="Times New Roman CYR" w:hAnsi="Times New Roman CYR" w:cs="Times New Roman CYR"/>
        </w:rPr>
        <w:t>2022 № ___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766"/>
        <w:gridCol w:w="1711"/>
      </w:tblGrid>
      <w:tr w:rsidR="00367F9B" w:rsidTr="007D42FC">
        <w:trPr>
          <w:trHeight w:val="321"/>
        </w:trPr>
        <w:tc>
          <w:tcPr>
            <w:tcW w:w="3999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1711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7D42FC">
        <w:trPr>
          <w:trHeight w:val="1279"/>
        </w:trPr>
        <w:tc>
          <w:tcPr>
            <w:tcW w:w="3999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2022</w:t>
            </w:r>
            <w:r w:rsidRPr="004E1A93">
              <w:rPr>
                <w:b/>
                <w:spacing w:val="-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р.</w:t>
            </w:r>
          </w:p>
        </w:tc>
        <w:tc>
          <w:tcPr>
            <w:tcW w:w="1711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7D42FC">
        <w:trPr>
          <w:trHeight w:val="698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59333F" w:rsidRPr="0059333F">
              <w:rPr>
                <w:b/>
                <w:color w:val="000000" w:themeColor="text1"/>
                <w:sz w:val="28"/>
              </w:rPr>
              <w:t>73,2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59333F" w:rsidRPr="0059333F">
              <w:rPr>
                <w:b/>
                <w:color w:val="000000" w:themeColor="text1"/>
                <w:sz w:val="28"/>
              </w:rPr>
              <w:t>73,2</w:t>
            </w:r>
          </w:p>
        </w:tc>
      </w:tr>
      <w:tr w:rsidR="00367F9B" w:rsidTr="007D42FC">
        <w:trPr>
          <w:trHeight w:val="323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3766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7D42FC">
        <w:trPr>
          <w:trHeight w:val="642"/>
        </w:trPr>
        <w:tc>
          <w:tcPr>
            <w:tcW w:w="3999" w:type="dxa"/>
            <w:vAlign w:val="center"/>
          </w:tcPr>
          <w:p w:rsidR="00367F9B" w:rsidRPr="004E1A93" w:rsidRDefault="00B81A4E" w:rsidP="00107E3D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D42FC">
              <w:rPr>
                <w:sz w:val="28"/>
              </w:rPr>
              <w:t xml:space="preserve">бюджет Сторожинецької міської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59333F" w:rsidRPr="0059333F">
              <w:rPr>
                <w:b/>
                <w:color w:val="000000" w:themeColor="text1"/>
                <w:sz w:val="28"/>
              </w:rPr>
              <w:t>73,2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59333F" w:rsidRPr="0059333F">
              <w:rPr>
                <w:b/>
                <w:color w:val="000000" w:themeColor="text1"/>
                <w:sz w:val="28"/>
              </w:rPr>
              <w:t>73,2</w:t>
            </w:r>
          </w:p>
        </w:tc>
      </w:tr>
      <w:tr w:rsidR="00367F9B" w:rsidTr="007D42FC">
        <w:trPr>
          <w:trHeight w:val="581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3766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C26D7C" w:rsidP="008A141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2028">
        <w:rPr>
          <w:sz w:val="20"/>
          <w:szCs w:val="20"/>
          <w:lang w:eastAsia="ru-RU"/>
        </w:rPr>
        <w:t xml:space="preserve">  </w:t>
      </w:r>
      <w:r w:rsidR="008A141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A1414"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A1414" w:rsidRDefault="008A1414" w:rsidP="008A14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Дмитро МІСИК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66301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7B3544">
          <w:footerReference w:type="defaul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9527" wp14:editId="019BB33E">
                <wp:simplePos x="0" y="0"/>
                <wp:positionH relativeFrom="column">
                  <wp:posOffset>2729865</wp:posOffset>
                </wp:positionH>
                <wp:positionV relativeFrom="paragraph">
                  <wp:posOffset>3070372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10" w:rsidRDefault="00663010" w:rsidP="0066301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14.95pt;margin-top:241.75pt;width:18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" fillcolor="white [3201]" strokecolor="white [3212]" strokeweight=".5pt">
                <v:textbox>
                  <w:txbxContent>
                    <w:p w:rsidR="00663010" w:rsidRDefault="00663010" w:rsidP="006630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93967" w:rsidRPr="00FD3286" w:rsidRDefault="00D93967" w:rsidP="00D93967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4</w:t>
      </w:r>
    </w:p>
    <w:p w:rsidR="00D93967" w:rsidRPr="00FD3286" w:rsidRDefault="00D93967" w:rsidP="00D93967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93967" w:rsidRPr="00FD3286" w:rsidRDefault="00D93967" w:rsidP="00D93967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D93967" w:rsidRDefault="00D93967" w:rsidP="00D93967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>
        <w:rPr>
          <w:rFonts w:ascii="Times New Roman CYR" w:hAnsi="Times New Roman CYR" w:cs="Times New Roman CYR"/>
        </w:rPr>
        <w:t>__________</w:t>
      </w:r>
      <w:r w:rsidRPr="00FD3286">
        <w:rPr>
          <w:rFonts w:ascii="Times New Roman CYR" w:hAnsi="Times New Roman CYR" w:cs="Times New Roman CYR"/>
        </w:rPr>
        <w:t>2022 № ___</w:t>
      </w:r>
    </w:p>
    <w:p w:rsidR="00D93967" w:rsidRDefault="00D93967" w:rsidP="00377180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980" w:rsidRDefault="00377180" w:rsidP="00377180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="00A1074A"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p w:rsidR="00FD4E4C" w:rsidRDefault="00FD4E4C" w:rsidP="00377180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DB0D46" w:rsidRPr="003223F9" w:rsidTr="00815131">
        <w:trPr>
          <w:cantSplit/>
          <w:trHeight w:val="2861"/>
          <w:tblHeader/>
        </w:trPr>
        <w:tc>
          <w:tcPr>
            <w:tcW w:w="545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822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6658D5" w:rsidRPr="003223F9" w:rsidRDefault="006658D5" w:rsidP="0033328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116206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Орієнтовані обсяги фінансування (вартість) </w:t>
            </w:r>
          </w:p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</w:t>
            </w:r>
            <w:r w:rsidR="008D5A3D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2022 рік, тис. грн.</w:t>
            </w:r>
          </w:p>
        </w:tc>
        <w:tc>
          <w:tcPr>
            <w:tcW w:w="2568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Очікуваний результат</w:t>
            </w:r>
          </w:p>
        </w:tc>
      </w:tr>
      <w:tr w:rsidR="00C5706C" w:rsidRPr="003223F9" w:rsidTr="00815131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 для родин військовослужбовців та учасників бойових дій, померлих (загиблих) внаслідок російської агресії та війни в Україні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912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38F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Утримання місць поховання, 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та встановлення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флагштоків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, меморіальних дошок (інформаційних послуг), тощо</w:t>
            </w:r>
          </w:p>
        </w:tc>
        <w:tc>
          <w:tcPr>
            <w:tcW w:w="2106" w:type="dxa"/>
            <w:vMerge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D106CA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706C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4FCE" w:rsidRPr="003223F9" w:rsidTr="003223F9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834FCE" w:rsidRPr="003223F9" w:rsidRDefault="00834FCE" w:rsidP="00107E3D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834FCE" w:rsidRPr="003223F9" w:rsidRDefault="00D106CA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  <w:r w:rsidR="00A938CB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73,2</w:t>
            </w:r>
            <w:r w:rsidR="004C00B5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2568" w:type="dxa"/>
            <w:vAlign w:val="center"/>
          </w:tcPr>
          <w:p w:rsidR="00834FCE" w:rsidRPr="003223F9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B27FBB" w:rsidRDefault="00B27FBB" w:rsidP="00AE138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27FBB" w:rsidSect="003E786B">
          <w:pgSz w:w="16838" w:h="11906" w:orient="landscape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B27FBB" w:rsidRDefault="00B27FBB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Default="00BB5B88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Pr="00BB5B88" w:rsidRDefault="00BB5B88" w:rsidP="00BB5B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  <w:sectPr w:rsidR="00BB5B88" w:rsidRPr="00BB5B88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B27FBB" w:rsidRDefault="00B27FBB" w:rsidP="00BB5B88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27FBB" w:rsidSect="00374475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54" w:rsidRDefault="00A56354" w:rsidP="00AD275D">
      <w:pPr>
        <w:spacing w:after="0" w:line="240" w:lineRule="auto"/>
      </w:pPr>
      <w:r>
        <w:separator/>
      </w:r>
    </w:p>
  </w:endnote>
  <w:endnote w:type="continuationSeparator" w:id="0">
    <w:p w:rsidR="00A56354" w:rsidRDefault="00A56354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54" w:rsidRDefault="00A56354" w:rsidP="00AD275D">
      <w:pPr>
        <w:spacing w:after="0" w:line="240" w:lineRule="auto"/>
      </w:pPr>
      <w:r>
        <w:separator/>
      </w:r>
    </w:p>
  </w:footnote>
  <w:footnote w:type="continuationSeparator" w:id="0">
    <w:p w:rsidR="00A56354" w:rsidRDefault="00A56354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A3D47"/>
    <w:rsid w:val="000A6B6E"/>
    <w:rsid w:val="000A7F63"/>
    <w:rsid w:val="000B172D"/>
    <w:rsid w:val="000C5DE0"/>
    <w:rsid w:val="00107E3D"/>
    <w:rsid w:val="00114FE9"/>
    <w:rsid w:val="00116206"/>
    <w:rsid w:val="001276D7"/>
    <w:rsid w:val="00143E0B"/>
    <w:rsid w:val="001462D2"/>
    <w:rsid w:val="0014775F"/>
    <w:rsid w:val="001525D8"/>
    <w:rsid w:val="001546D5"/>
    <w:rsid w:val="00154E9B"/>
    <w:rsid w:val="00161707"/>
    <w:rsid w:val="0016298F"/>
    <w:rsid w:val="001807B5"/>
    <w:rsid w:val="001808E1"/>
    <w:rsid w:val="00194DC6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917D4"/>
    <w:rsid w:val="003A6DE8"/>
    <w:rsid w:val="003B1179"/>
    <w:rsid w:val="003B7067"/>
    <w:rsid w:val="003C788F"/>
    <w:rsid w:val="003E327C"/>
    <w:rsid w:val="003E786B"/>
    <w:rsid w:val="004117A6"/>
    <w:rsid w:val="0041440C"/>
    <w:rsid w:val="0041476B"/>
    <w:rsid w:val="004352D8"/>
    <w:rsid w:val="004429F5"/>
    <w:rsid w:val="004654C5"/>
    <w:rsid w:val="00476517"/>
    <w:rsid w:val="0049184D"/>
    <w:rsid w:val="00496B48"/>
    <w:rsid w:val="004A0FCC"/>
    <w:rsid w:val="004C00B5"/>
    <w:rsid w:val="004F06BA"/>
    <w:rsid w:val="00506C8B"/>
    <w:rsid w:val="00521FDC"/>
    <w:rsid w:val="005221FF"/>
    <w:rsid w:val="00522A5E"/>
    <w:rsid w:val="0054316A"/>
    <w:rsid w:val="0059095A"/>
    <w:rsid w:val="0059333F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8FD"/>
    <w:rsid w:val="00711E7C"/>
    <w:rsid w:val="00725DBC"/>
    <w:rsid w:val="007340FB"/>
    <w:rsid w:val="00741CFF"/>
    <w:rsid w:val="00765454"/>
    <w:rsid w:val="007824CA"/>
    <w:rsid w:val="007B3544"/>
    <w:rsid w:val="007C4B2B"/>
    <w:rsid w:val="007D42FC"/>
    <w:rsid w:val="007D5CE0"/>
    <w:rsid w:val="007D75F1"/>
    <w:rsid w:val="007E1034"/>
    <w:rsid w:val="007F4ECB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940EA"/>
    <w:rsid w:val="00895F89"/>
    <w:rsid w:val="008A1414"/>
    <w:rsid w:val="008C3762"/>
    <w:rsid w:val="008C5A0A"/>
    <w:rsid w:val="008D5A3D"/>
    <w:rsid w:val="008F3C89"/>
    <w:rsid w:val="009063BD"/>
    <w:rsid w:val="009127AC"/>
    <w:rsid w:val="009127D8"/>
    <w:rsid w:val="009921BA"/>
    <w:rsid w:val="009A2517"/>
    <w:rsid w:val="009B257D"/>
    <w:rsid w:val="009B67AC"/>
    <w:rsid w:val="009E2B22"/>
    <w:rsid w:val="009F7EEE"/>
    <w:rsid w:val="00A0510D"/>
    <w:rsid w:val="00A1016C"/>
    <w:rsid w:val="00A1074A"/>
    <w:rsid w:val="00A27909"/>
    <w:rsid w:val="00A3101B"/>
    <w:rsid w:val="00A424E3"/>
    <w:rsid w:val="00A4535D"/>
    <w:rsid w:val="00A56354"/>
    <w:rsid w:val="00A602C8"/>
    <w:rsid w:val="00A772D9"/>
    <w:rsid w:val="00A938CB"/>
    <w:rsid w:val="00AB018A"/>
    <w:rsid w:val="00AB1655"/>
    <w:rsid w:val="00AB2FF1"/>
    <w:rsid w:val="00AB4220"/>
    <w:rsid w:val="00AB5A18"/>
    <w:rsid w:val="00AC5C42"/>
    <w:rsid w:val="00AD275D"/>
    <w:rsid w:val="00AE138F"/>
    <w:rsid w:val="00AE1BCE"/>
    <w:rsid w:val="00B06134"/>
    <w:rsid w:val="00B27FBB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E0229"/>
    <w:rsid w:val="00C04CED"/>
    <w:rsid w:val="00C25D68"/>
    <w:rsid w:val="00C26D7C"/>
    <w:rsid w:val="00C5706C"/>
    <w:rsid w:val="00C66F41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7D97"/>
    <w:rsid w:val="00D06607"/>
    <w:rsid w:val="00D106CA"/>
    <w:rsid w:val="00D10DB5"/>
    <w:rsid w:val="00D21F24"/>
    <w:rsid w:val="00D25D25"/>
    <w:rsid w:val="00D42530"/>
    <w:rsid w:val="00D56D78"/>
    <w:rsid w:val="00D73611"/>
    <w:rsid w:val="00D870ED"/>
    <w:rsid w:val="00D93221"/>
    <w:rsid w:val="00D937A4"/>
    <w:rsid w:val="00D93967"/>
    <w:rsid w:val="00D9396D"/>
    <w:rsid w:val="00DB0D46"/>
    <w:rsid w:val="00DB7F05"/>
    <w:rsid w:val="00DC7A60"/>
    <w:rsid w:val="00DD052E"/>
    <w:rsid w:val="00DD4EE1"/>
    <w:rsid w:val="00E02D87"/>
    <w:rsid w:val="00E3270A"/>
    <w:rsid w:val="00E404CA"/>
    <w:rsid w:val="00E51803"/>
    <w:rsid w:val="00E5198C"/>
    <w:rsid w:val="00E576F9"/>
    <w:rsid w:val="00E749C1"/>
    <w:rsid w:val="00E804B8"/>
    <w:rsid w:val="00E912BD"/>
    <w:rsid w:val="00E95847"/>
    <w:rsid w:val="00EB01CF"/>
    <w:rsid w:val="00EB2383"/>
    <w:rsid w:val="00ED3915"/>
    <w:rsid w:val="00EE5D91"/>
    <w:rsid w:val="00EE7E32"/>
    <w:rsid w:val="00EF543E"/>
    <w:rsid w:val="00F030A8"/>
    <w:rsid w:val="00F0623C"/>
    <w:rsid w:val="00F17992"/>
    <w:rsid w:val="00F212B3"/>
    <w:rsid w:val="00F331C0"/>
    <w:rsid w:val="00F46D4D"/>
    <w:rsid w:val="00F53960"/>
    <w:rsid w:val="00F70171"/>
    <w:rsid w:val="00F87444"/>
    <w:rsid w:val="00F92CB7"/>
    <w:rsid w:val="00FD4E4C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636CAD-2314-4B56-B410-3A1E914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2022-09-23T07:15:00Z</cp:lastPrinted>
  <dcterms:created xsi:type="dcterms:W3CDTF">2022-07-18T13:31:00Z</dcterms:created>
  <dcterms:modified xsi:type="dcterms:W3CDTF">2022-09-23T07:16:00Z</dcterms:modified>
</cp:coreProperties>
</file>