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b/>
          <w:b/>
          <w:sz w:val="28"/>
          <w:szCs w:val="28"/>
          <w:lang w:val="uk-UA"/>
        </w:rPr>
      </w:pPr>
      <w:r>
        <w:rPr>
          <w:color w:val="000000"/>
          <w:lang w:val="uk-UA"/>
        </w:rPr>
        <w:t xml:space="preserve">                                           </w:t>
      </w:r>
      <w:r>
        <w:rPr>
          <w:sz w:val="28"/>
          <w:szCs w:val="28"/>
          <w:lang w:val="uk-UA"/>
        </w:rPr>
        <w:t xml:space="preserve">  </w:t>
      </w:r>
    </w:p>
    <w:p>
      <w:pPr>
        <w:pStyle w:val="Normal"/>
        <w:rPr>
          <w:b/>
          <w:b/>
          <w:sz w:val="28"/>
          <w:szCs w:val="28"/>
          <w:lang w:val="uk-UA"/>
        </w:rPr>
      </w:pPr>
      <w:r>
        <w:rPr>
          <w:sz w:val="28"/>
          <w:szCs w:val="28"/>
          <w:lang w:val="uk-UA"/>
        </w:rPr>
        <w:t xml:space="preserve">                                                                                                                                                                                                </w:t>
      </w:r>
      <w:r>
        <w:rPr>
          <w:b/>
          <w:sz w:val="28"/>
          <w:szCs w:val="28"/>
          <w:lang w:val="uk-UA"/>
        </w:rPr>
        <w:t xml:space="preserve">                                                                                                                                 </w:t>
      </w:r>
    </w:p>
    <w:p>
      <w:pPr>
        <w:pStyle w:val="Normal"/>
        <w:jc w:val="center"/>
        <w:rPr>
          <w:b/>
          <w:b/>
          <w:sz w:val="36"/>
          <w:szCs w:val="36"/>
          <w:lang w:val="uk-UA"/>
        </w:rPr>
      </w:pPr>
      <w:r>
        <w:rPr/>
        <w:drawing>
          <wp:inline distT="0" distB="0" distL="0" distR="0">
            <wp:extent cx="962025" cy="109537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962025" cy="1095375"/>
                    </a:xfrm>
                    <a:prstGeom prst="rect">
                      <a:avLst/>
                    </a:prstGeom>
                  </pic:spPr>
                </pic:pic>
              </a:graphicData>
            </a:graphic>
          </wp:inline>
        </w:drawing>
      </w:r>
    </w:p>
    <w:p>
      <w:pPr>
        <w:pStyle w:val="Normal"/>
        <w:jc w:val="center"/>
        <w:rPr>
          <w:b/>
          <w:b/>
          <w:sz w:val="32"/>
          <w:szCs w:val="32"/>
          <w:lang w:val="uk-UA"/>
        </w:rPr>
      </w:pPr>
      <w:r>
        <w:rPr>
          <w:b/>
          <w:sz w:val="32"/>
          <w:szCs w:val="32"/>
          <w:lang w:val="uk-UA"/>
        </w:rPr>
        <w:t xml:space="preserve">У К Р А Ї Н А </w:t>
      </w:r>
    </w:p>
    <w:p>
      <w:pPr>
        <w:pStyle w:val="Normal"/>
        <w:jc w:val="center"/>
        <w:rPr>
          <w:b/>
          <w:b/>
          <w:sz w:val="32"/>
          <w:szCs w:val="32"/>
          <w:lang w:val="uk-UA"/>
        </w:rPr>
      </w:pPr>
      <w:r>
        <w:rPr>
          <w:b/>
          <w:sz w:val="32"/>
          <w:szCs w:val="32"/>
          <w:lang w:val="uk-UA"/>
        </w:rPr>
        <w:t xml:space="preserve">СТОРОЖИНЕЦЬКА МІСЬКА РАДА </w:t>
      </w:r>
    </w:p>
    <w:p>
      <w:pPr>
        <w:pStyle w:val="Normal"/>
        <w:jc w:val="center"/>
        <w:rPr>
          <w:b/>
          <w:b/>
          <w:sz w:val="32"/>
          <w:szCs w:val="32"/>
          <w:lang w:val="uk-UA"/>
        </w:rPr>
      </w:pPr>
      <w:r>
        <w:rPr>
          <w:b/>
          <w:sz w:val="32"/>
          <w:szCs w:val="32"/>
          <w:lang w:val="uk-UA"/>
        </w:rPr>
        <w:t xml:space="preserve">ЧЕРНІВЕЦЬКОГО РАЙОНУ </w:t>
      </w:r>
    </w:p>
    <w:p>
      <w:pPr>
        <w:pStyle w:val="Normal"/>
        <w:jc w:val="center"/>
        <w:rPr>
          <w:b/>
          <w:b/>
          <w:sz w:val="32"/>
          <w:szCs w:val="32"/>
          <w:lang w:val="uk-UA"/>
        </w:rPr>
      </w:pPr>
      <w:r>
        <w:rPr>
          <w:b/>
          <w:sz w:val="32"/>
          <w:szCs w:val="32"/>
          <w:lang w:val="uk-UA"/>
        </w:rPr>
        <w:t>ЧЕРНІВЕЦЬКОЇ ОБЛАСТІ</w:t>
      </w:r>
    </w:p>
    <w:p>
      <w:pPr>
        <w:pStyle w:val="Normal"/>
        <w:jc w:val="center"/>
        <w:rPr>
          <w:b/>
          <w:b/>
          <w:sz w:val="32"/>
          <w:szCs w:val="32"/>
          <w:lang w:val="uk-UA"/>
        </w:rPr>
      </w:pPr>
      <w:r>
        <w:rPr>
          <w:b/>
          <w:sz w:val="32"/>
          <w:szCs w:val="32"/>
          <w:lang w:val="uk-UA"/>
        </w:rPr>
        <w:t>ВИКОНАВЧИЙ КОМІТЕТ</w:t>
      </w:r>
    </w:p>
    <w:p>
      <w:pPr>
        <w:pStyle w:val="Normal"/>
        <w:rPr>
          <w:b/>
          <w:b/>
          <w:sz w:val="32"/>
          <w:szCs w:val="32"/>
          <w:lang w:val="uk-UA"/>
        </w:rPr>
      </w:pPr>
      <w:r>
        <w:rPr>
          <w:b/>
          <w:sz w:val="32"/>
          <w:szCs w:val="32"/>
          <w:lang w:val="uk-UA"/>
        </w:rPr>
      </w:r>
    </w:p>
    <w:p>
      <w:pPr>
        <w:pStyle w:val="Normal"/>
        <w:jc w:val="center"/>
        <w:rPr>
          <w:b/>
          <w:b/>
          <w:sz w:val="28"/>
          <w:szCs w:val="28"/>
          <w:lang w:val="uk-UA"/>
        </w:rPr>
      </w:pPr>
      <w:r>
        <w:rPr>
          <w:b/>
          <w:sz w:val="32"/>
          <w:szCs w:val="32"/>
          <w:lang w:val="uk-UA"/>
        </w:rPr>
        <w:t>Р І Ш Е Н Н Я</w:t>
      </w:r>
      <w:r>
        <w:rPr>
          <w:b/>
          <w:sz w:val="28"/>
          <w:szCs w:val="28"/>
          <w:lang w:val="uk-UA"/>
        </w:rPr>
        <w:t xml:space="preserve">  </w:t>
      </w:r>
    </w:p>
    <w:p>
      <w:pPr>
        <w:pStyle w:val="Normal"/>
        <w:jc w:val="center"/>
        <w:rPr>
          <w:b/>
          <w:b/>
          <w:sz w:val="28"/>
          <w:szCs w:val="28"/>
          <w:lang w:val="uk-UA"/>
        </w:rPr>
      </w:pPr>
      <w:r>
        <w:rPr>
          <w:b/>
          <w:sz w:val="28"/>
          <w:szCs w:val="28"/>
          <w:lang w:val="uk-UA"/>
        </w:rPr>
      </w:r>
    </w:p>
    <w:p>
      <w:pPr>
        <w:pStyle w:val="Normal"/>
        <w:rPr>
          <w:sz w:val="28"/>
          <w:szCs w:val="28"/>
          <w:lang w:val="uk-UA"/>
        </w:rPr>
      </w:pPr>
      <w:r>
        <w:rPr>
          <w:sz w:val="28"/>
          <w:szCs w:val="28"/>
          <w:lang w:val="uk-UA"/>
        </w:rPr>
        <w:t xml:space="preserve">  </w:t>
      </w:r>
      <w:r>
        <w:rPr>
          <w:sz w:val="28"/>
          <w:szCs w:val="28"/>
          <w:lang w:val="uk-UA"/>
        </w:rPr>
        <w:t xml:space="preserve">18 липня 2023 року                                                        </w:t>
        <w:tab/>
        <w:tab/>
        <w:t xml:space="preserve">№  </w:t>
      </w:r>
      <w:r>
        <w:rPr>
          <w:sz w:val="28"/>
          <w:szCs w:val="28"/>
          <w:lang w:val="uk-UA"/>
        </w:rPr>
        <w:t>173</w:t>
      </w:r>
      <w:r>
        <w:rPr>
          <w:sz w:val="28"/>
          <w:szCs w:val="28"/>
          <w:lang w:val="uk-UA"/>
        </w:rPr>
        <w:t xml:space="preserve">                                          </w:t>
      </w:r>
    </w:p>
    <w:tbl>
      <w:tblPr>
        <w:tblW w:w="48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94"/>
      </w:tblGrid>
      <w:tr>
        <w:trPr/>
        <w:tc>
          <w:tcPr>
            <w:tcW w:w="4894" w:type="dxa"/>
            <w:tcBorders/>
            <w:shd w:color="auto" w:fill="auto" w:val="clear"/>
          </w:tcPr>
          <w:tbl>
            <w:tblPr>
              <w:tblpPr w:bottomFromText="0" w:horzAnchor="margin" w:leftFromText="180" w:rightFromText="180" w:tblpX="0" w:tblpY="200" w:topFromText="0" w:vertAnchor="text"/>
              <w:tblW w:w="4678"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4678"/>
            </w:tblGrid>
            <w:tr>
              <w:trPr/>
              <w:tc>
                <w:tcPr>
                  <w:tcW w:w="4678" w:type="dxa"/>
                  <w:tcBorders/>
                  <w:shd w:color="auto" w:fill="auto" w:val="clear"/>
                </w:tcPr>
                <w:p>
                  <w:pPr>
                    <w:pStyle w:val="Normal"/>
                    <w:widowControl w:val="false"/>
                    <w:rPr>
                      <w:b/>
                      <w:b/>
                      <w:sz w:val="28"/>
                      <w:szCs w:val="28"/>
                      <w:lang w:val="uk-UA"/>
                    </w:rPr>
                  </w:pPr>
                  <w:r>
                    <w:rPr>
                      <w:b/>
                      <w:sz w:val="28"/>
                      <w:szCs w:val="28"/>
                      <w:lang w:val="uk-UA"/>
                    </w:rPr>
                    <w:t>Щодо затвердження висновку</w:t>
                  </w:r>
                </w:p>
                <w:p>
                  <w:pPr>
                    <w:pStyle w:val="Normal"/>
                    <w:widowControl w:val="false"/>
                    <w:rPr>
                      <w:b/>
                      <w:b/>
                      <w:sz w:val="28"/>
                      <w:szCs w:val="28"/>
                      <w:lang w:val="uk-UA"/>
                    </w:rPr>
                  </w:pPr>
                  <w:r>
                    <w:rPr>
                      <w:b/>
                      <w:sz w:val="28"/>
                      <w:szCs w:val="28"/>
                      <w:lang w:val="uk-UA"/>
                    </w:rPr>
                    <w:t>органу опіки та піклування</w:t>
                  </w:r>
                </w:p>
                <w:p>
                  <w:pPr>
                    <w:pStyle w:val="Normal"/>
                    <w:widowControl w:val="false"/>
                    <w:rPr>
                      <w:b/>
                      <w:b/>
                      <w:sz w:val="28"/>
                      <w:szCs w:val="28"/>
                      <w:lang w:val="uk-UA"/>
                    </w:rPr>
                  </w:pPr>
                  <w:r>
                    <w:rPr>
                      <w:b/>
                      <w:sz w:val="28"/>
                      <w:szCs w:val="28"/>
                      <w:lang w:val="uk-UA"/>
                    </w:rPr>
                    <w:t>про доцільність призначення</w:t>
                  </w:r>
                </w:p>
                <w:p>
                  <w:pPr>
                    <w:pStyle w:val="Normal"/>
                    <w:widowControl w:val="false"/>
                    <w:rPr>
                      <w:b/>
                      <w:b/>
                      <w:sz w:val="28"/>
                      <w:szCs w:val="28"/>
                    </w:rPr>
                  </w:pPr>
                  <w:r>
                    <w:rPr>
                      <w:b/>
                      <w:sz w:val="28"/>
                      <w:szCs w:val="28"/>
                      <w:lang w:val="uk-UA"/>
                    </w:rPr>
                    <w:t>опікуном громадянина Тодорюка Андрія Івановича</w:t>
                  </w:r>
                </w:p>
              </w:tc>
            </w:tr>
          </w:tbl>
          <w:p>
            <w:pPr>
              <w:pStyle w:val="Normal"/>
              <w:widowControl w:val="false"/>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tc>
      </w:tr>
    </w:tbl>
    <w:p>
      <w:pPr>
        <w:pStyle w:val="Normal"/>
        <w:rPr>
          <w:lang w:val="uk-UA"/>
        </w:rPr>
      </w:pPr>
      <w:r>
        <w:rPr>
          <w:lang w:val="uk-UA"/>
        </w:rPr>
      </w:r>
    </w:p>
    <w:p>
      <w:pPr>
        <w:pStyle w:val="Normal"/>
        <w:jc w:val="both"/>
        <w:rPr>
          <w:sz w:val="28"/>
          <w:szCs w:val="28"/>
          <w:lang w:val="uk-UA"/>
        </w:rPr>
      </w:pPr>
      <w:r>
        <w:rPr>
          <w:sz w:val="28"/>
          <w:szCs w:val="28"/>
          <w:lang w:val="uk-UA"/>
        </w:rPr>
        <w:t xml:space="preserve">         </w:t>
      </w:r>
      <w:r>
        <w:rPr>
          <w:sz w:val="28"/>
          <w:szCs w:val="28"/>
          <w:lang w:val="uk-UA"/>
        </w:rPr>
        <w:t>Керуючись Законом України «Про місцеве самоврядування в Україні», Цивільним Кодексом України, Правилами опіки та піклування, затвердженими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розглянувши заяву Тодорюка Андрія Івановича, 14.12.1994 р.н., жителя м.Сторожинець, вул. Коперника, 12,</w:t>
      </w:r>
    </w:p>
    <w:p>
      <w:pPr>
        <w:pStyle w:val="Normal"/>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Виконавчий комітет міської ради вирішив:</w:t>
      </w:r>
    </w:p>
    <w:p>
      <w:pPr>
        <w:pStyle w:val="Normal"/>
        <w:jc w:val="center"/>
        <w:rPr>
          <w:b/>
          <w:b/>
          <w:sz w:val="28"/>
          <w:szCs w:val="28"/>
          <w:lang w:val="uk-UA"/>
        </w:rPr>
      </w:pPr>
      <w:r>
        <w:rPr>
          <w:b/>
          <w:sz w:val="28"/>
          <w:szCs w:val="28"/>
          <w:lang w:val="uk-UA"/>
        </w:rPr>
      </w:r>
    </w:p>
    <w:p>
      <w:pPr>
        <w:pStyle w:val="Normal"/>
        <w:jc w:val="both"/>
        <w:rPr>
          <w:sz w:val="28"/>
          <w:szCs w:val="28"/>
          <w:lang w:val="uk-UA"/>
        </w:rPr>
      </w:pPr>
      <w:r>
        <w:rPr>
          <w:sz w:val="28"/>
          <w:szCs w:val="28"/>
          <w:lang w:val="uk-UA"/>
        </w:rPr>
        <w:t xml:space="preserve"> </w:t>
      </w:r>
      <w:r>
        <w:rPr>
          <w:sz w:val="28"/>
          <w:szCs w:val="28"/>
          <w:lang w:val="uk-UA"/>
        </w:rPr>
        <w:t xml:space="preserve">1. Затвердити Висновок опікунської ради при виконавчому комітеті Сторожинецької міської ради, </w:t>
      </w:r>
      <w:bookmarkStart w:id="0" w:name="_Hlk131019013"/>
      <w:r>
        <w:rPr>
          <w:sz w:val="28"/>
          <w:szCs w:val="28"/>
          <w:lang w:val="uk-UA"/>
        </w:rPr>
        <w:t xml:space="preserve">щодо доцільності призначення опікуном </w:t>
      </w:r>
      <w:bookmarkEnd w:id="0"/>
      <w:r>
        <w:rPr>
          <w:sz w:val="28"/>
          <w:szCs w:val="28"/>
          <w:lang w:val="uk-UA"/>
        </w:rPr>
        <w:t xml:space="preserve">громадянина </w:t>
      </w:r>
      <w:bookmarkStart w:id="1" w:name="_Hlk130935095"/>
      <w:r>
        <w:rPr>
          <w:sz w:val="28"/>
          <w:szCs w:val="28"/>
          <w:lang w:val="uk-UA"/>
        </w:rPr>
        <w:t>Тодорюка Андрія Івановича, 14.12.1994 р.н., жителя м.Сторожинець, вул. Коперника, 12, щодо громадянки Тодорюк Олени Петрівни</w:t>
      </w:r>
      <w:r>
        <w:rPr>
          <w:bCs/>
          <w:sz w:val="28"/>
          <w:szCs w:val="28"/>
          <w:lang w:val="uk-UA"/>
        </w:rPr>
        <w:t xml:space="preserve">, 08.02.1960 р.н., </w:t>
      </w:r>
      <w:bookmarkEnd w:id="1"/>
      <w:r>
        <w:rPr>
          <w:sz w:val="28"/>
          <w:szCs w:val="28"/>
          <w:lang w:val="uk-UA"/>
        </w:rPr>
        <w:t>жительки м.Сторожинець, вул. Коперника, 12.</w:t>
      </w:r>
      <w:bookmarkStart w:id="2" w:name="_Hlk130935055"/>
      <w:bookmarkEnd w:id="2"/>
    </w:p>
    <w:p>
      <w:pPr>
        <w:pStyle w:val="ListParagraph"/>
        <w:ind w:left="0" w:hanging="0"/>
        <w:jc w:val="both"/>
        <w:rPr>
          <w:sz w:val="28"/>
          <w:szCs w:val="28"/>
          <w:lang w:val="uk-UA"/>
        </w:rPr>
      </w:pPr>
      <w:r>
        <w:rPr>
          <w:sz w:val="28"/>
          <w:szCs w:val="28"/>
          <w:lang w:val="uk-UA"/>
        </w:rPr>
        <w:t xml:space="preserve"> </w:t>
      </w:r>
      <w:r>
        <w:rPr>
          <w:sz w:val="28"/>
          <w:szCs w:val="28"/>
          <w:lang w:val="uk-UA"/>
        </w:rPr>
        <w:t>2. Начальнику відділу документообігу та контролю Миколі БАЛАНЮКУ забезпечити оприлюднення рішення на офіційному  веб-сайті Сторожинецької міської ради Чернівецького району Чернівецької області.</w:t>
      </w:r>
    </w:p>
    <w:p>
      <w:pPr>
        <w:pStyle w:val="Normal"/>
        <w:jc w:val="both"/>
        <w:rPr>
          <w:sz w:val="28"/>
          <w:szCs w:val="28"/>
          <w:lang w:val="uk-UA"/>
        </w:rPr>
      </w:pPr>
      <w:r>
        <w:rPr>
          <w:sz w:val="28"/>
          <w:szCs w:val="28"/>
          <w:lang w:val="uk-UA"/>
        </w:rPr>
        <w:t xml:space="preserve">3.   </w:t>
      </w:r>
      <w:r>
        <w:rPr>
          <w:sz w:val="28"/>
          <w:szCs w:val="28"/>
        </w:rPr>
        <w:t>Дане рішення набуває чинності з моменту оприлюднення.</w:t>
      </w:r>
    </w:p>
    <w:p>
      <w:pPr>
        <w:pStyle w:val="ListParagraph"/>
        <w:ind w:left="0" w:hanging="0"/>
        <w:jc w:val="both"/>
        <w:rPr>
          <w:sz w:val="28"/>
          <w:szCs w:val="28"/>
          <w:lang w:val="uk-UA"/>
        </w:rPr>
      </w:pPr>
      <w:r>
        <w:rPr>
          <w:sz w:val="28"/>
          <w:szCs w:val="28"/>
          <w:lang w:val="uk-UA"/>
        </w:rPr>
        <w:t>4. Висновок опікунської ради при виконавчому комітеті Сторожинецької міської ради направити до Сторожинецького районного суду Чернівецької області.</w:t>
      </w:r>
    </w:p>
    <w:p>
      <w:pPr>
        <w:pStyle w:val="ListParagraph"/>
        <w:ind w:left="0" w:hanging="0"/>
        <w:jc w:val="both"/>
        <w:rPr>
          <w:sz w:val="28"/>
          <w:szCs w:val="28"/>
          <w:lang w:val="uk-UA"/>
        </w:rPr>
      </w:pPr>
      <w:r>
        <w:rPr/>
      </w:r>
    </w:p>
    <w:p>
      <w:pPr>
        <w:pStyle w:val="ListParagraph"/>
        <w:ind w:left="0" w:hanging="0"/>
        <w:jc w:val="both"/>
        <w:rPr>
          <w:sz w:val="28"/>
          <w:szCs w:val="28"/>
          <w:lang w:val="uk-UA"/>
        </w:rPr>
      </w:pPr>
      <w:r>
        <w:rPr/>
      </w:r>
    </w:p>
    <w:p>
      <w:pPr>
        <w:pStyle w:val="ListParagraph"/>
        <w:widowControl/>
        <w:bidi w:val="0"/>
        <w:spacing w:lineRule="auto" w:line="240" w:before="0" w:after="0"/>
        <w:ind w:left="340" w:right="0" w:hanging="0"/>
        <w:contextualSpacing/>
        <w:jc w:val="right"/>
        <w:rPr>
          <w:sz w:val="28"/>
          <w:szCs w:val="28"/>
          <w:lang w:val="uk-UA"/>
        </w:rPr>
      </w:pPr>
      <w:r>
        <w:rPr>
          <w:bCs/>
          <w:i/>
          <w:iCs/>
          <w:lang w:val="uk-UA"/>
        </w:rPr>
        <w:t xml:space="preserve">                   </w:t>
      </w:r>
      <w:r>
        <w:rPr>
          <w:bCs/>
          <w:i/>
          <w:iCs/>
          <w:lang w:val="uk-UA"/>
        </w:rPr>
        <w:t xml:space="preserve">Продовження рішення виконавчого комітету від 18 липня 2023 року № </w:t>
      </w:r>
      <w:r>
        <w:rPr>
          <w:bCs/>
          <w:i/>
          <w:iCs/>
          <w:lang w:val="uk-UA"/>
        </w:rPr>
        <w:t>173</w:t>
      </w:r>
    </w:p>
    <w:p>
      <w:pPr>
        <w:pStyle w:val="Normal"/>
        <w:jc w:val="both"/>
        <w:rPr>
          <w:sz w:val="28"/>
          <w:szCs w:val="28"/>
          <w:lang w:val="uk-UA"/>
        </w:rPr>
      </w:pPr>
      <w:r>
        <w:rPr>
          <w:sz w:val="28"/>
          <w:szCs w:val="28"/>
          <w:lang w:val="uk-UA"/>
        </w:rPr>
      </w:r>
    </w:p>
    <w:p>
      <w:pPr>
        <w:pStyle w:val="ListParagraph"/>
        <w:ind w:left="0" w:hanging="0"/>
        <w:jc w:val="both"/>
        <w:rPr>
          <w:sz w:val="28"/>
          <w:szCs w:val="28"/>
          <w:lang w:val="uk-UA"/>
        </w:rPr>
      </w:pPr>
      <w:r>
        <w:rPr>
          <w:bCs/>
          <w:sz w:val="28"/>
          <w:szCs w:val="28"/>
          <w:lang w:val="uk-UA"/>
        </w:rPr>
        <w:t xml:space="preserve">5. </w:t>
      </w:r>
      <w:r>
        <w:rPr>
          <w:sz w:val="28"/>
          <w:szCs w:val="28"/>
        </w:rPr>
        <w:t>Організацію виконання даного рішення покласти на начальника відділу соціального захисту населення Сторожинецької міської ради Інну МУДРАК.</w:t>
      </w:r>
    </w:p>
    <w:p>
      <w:pPr>
        <w:pStyle w:val="Normal"/>
        <w:jc w:val="both"/>
        <w:rPr>
          <w:sz w:val="28"/>
          <w:szCs w:val="28"/>
          <w:lang w:val="uk-UA"/>
        </w:rPr>
      </w:pPr>
      <w:r>
        <w:rPr>
          <w:sz w:val="28"/>
          <w:szCs w:val="28"/>
          <w:lang w:val="uk-UA"/>
        </w:rPr>
        <w:t xml:space="preserve">6.  </w:t>
      </w:r>
      <w:r>
        <w:rPr>
          <w:sz w:val="28"/>
          <w:szCs w:val="28"/>
        </w:rPr>
        <w:t>Контроль за виконанням даного рішення покласти на першого заступника Сторожинецького міського голови Ігоря БЕЛЕНЧУКА</w:t>
      </w:r>
      <w:r>
        <w:rPr>
          <w:sz w:val="28"/>
          <w:szCs w:val="28"/>
          <w:lang w:val="uk-UA"/>
        </w:rPr>
        <w:t>.</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 xml:space="preserve">         </w:t>
      </w:r>
    </w:p>
    <w:p>
      <w:pPr>
        <w:pStyle w:val="Normal"/>
        <w:jc w:val="both"/>
        <w:rPr>
          <w:sz w:val="28"/>
          <w:szCs w:val="28"/>
          <w:lang w:val="uk-UA"/>
        </w:rPr>
      </w:pPr>
      <w:r>
        <w:rPr/>
      </w:r>
    </w:p>
    <w:p>
      <w:pPr>
        <w:pStyle w:val="Normal"/>
        <w:jc w:val="both"/>
        <w:rPr>
          <w:sz w:val="28"/>
          <w:szCs w:val="28"/>
          <w:lang w:val="uk-UA"/>
        </w:rPr>
      </w:pPr>
      <w:r>
        <w:rPr/>
      </w:r>
    </w:p>
    <w:p>
      <w:pPr>
        <w:pStyle w:val="Normal"/>
        <w:jc w:val="both"/>
        <w:rPr>
          <w:sz w:val="28"/>
          <w:szCs w:val="28"/>
          <w:lang w:val="uk-UA"/>
        </w:rPr>
      </w:pPr>
      <w:r>
        <w:rPr/>
      </w:r>
    </w:p>
    <w:p>
      <w:pPr>
        <w:pStyle w:val="Normal"/>
        <w:jc w:val="both"/>
        <w:rPr>
          <w:b/>
          <w:b/>
          <w:color w:val="000000"/>
          <w:sz w:val="28"/>
          <w:szCs w:val="28"/>
          <w:lang w:val="uk-UA"/>
        </w:rPr>
      </w:pPr>
      <w:r>
        <w:rPr>
          <w:b/>
          <w:color w:val="000000"/>
          <w:sz w:val="28"/>
          <w:szCs w:val="28"/>
          <w:lang w:val="uk-UA"/>
        </w:rPr>
        <w:t>Сторожинецький міський голова                                   Ігор МАТЕЙЧУК</w:t>
      </w:r>
    </w:p>
    <w:p>
      <w:pPr>
        <w:pStyle w:val="Normal"/>
        <w:jc w:val="both"/>
        <w:rPr>
          <w:b/>
          <w:b/>
          <w:color w:val="000000"/>
          <w:sz w:val="28"/>
          <w:szCs w:val="28"/>
          <w:lang w:val="uk-UA"/>
        </w:rPr>
      </w:pPr>
      <w:r>
        <w:rPr/>
      </w:r>
    </w:p>
    <w:p>
      <w:pPr>
        <w:pStyle w:val="Normal"/>
        <w:jc w:val="both"/>
        <w:rPr>
          <w:b/>
          <w:b/>
          <w:color w:val="000000"/>
          <w:sz w:val="28"/>
          <w:szCs w:val="28"/>
          <w:lang w:val="uk-UA"/>
        </w:rPr>
      </w:pPr>
      <w:r>
        <w:rPr/>
      </w:r>
    </w:p>
    <w:p>
      <w:pPr>
        <w:pStyle w:val="Normal"/>
        <w:jc w:val="both"/>
        <w:rPr>
          <w:b/>
          <w:b/>
          <w:color w:val="000000"/>
          <w:sz w:val="28"/>
          <w:szCs w:val="28"/>
          <w:lang w:val="uk-UA"/>
        </w:rPr>
      </w:pPr>
      <w:r>
        <w:rPr/>
      </w:r>
    </w:p>
    <w:p>
      <w:pPr>
        <w:pStyle w:val="Normal"/>
        <w:jc w:val="both"/>
        <w:rPr>
          <w:b/>
          <w:b/>
          <w:color w:val="000000"/>
          <w:sz w:val="28"/>
          <w:szCs w:val="28"/>
          <w:lang w:val="uk-UA"/>
        </w:rPr>
      </w:pPr>
      <w:r>
        <w:rPr/>
      </w:r>
    </w:p>
    <w:p>
      <w:pPr>
        <w:pStyle w:val="Normal"/>
        <w:jc w:val="both"/>
        <w:rPr>
          <w:b/>
          <w:b/>
          <w:color w:val="000000"/>
          <w:sz w:val="28"/>
          <w:szCs w:val="28"/>
          <w:lang w:val="uk-UA"/>
        </w:rPr>
      </w:pPr>
      <w:r>
        <w:rPr/>
      </w:r>
    </w:p>
    <w:tbl>
      <w:tblPr>
        <w:tblW w:w="95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348"/>
        <w:gridCol w:w="221"/>
      </w:tblGrid>
      <w:tr>
        <w:trPr/>
        <w:tc>
          <w:tcPr>
            <w:tcW w:w="9348" w:type="dxa"/>
            <w:tcBorders/>
          </w:tcPr>
          <w:p>
            <w:pPr>
              <w:pStyle w:val="Normal"/>
              <w:widowControl w:val="false"/>
              <w:rPr>
                <w:lang w:val="uk-UA"/>
              </w:rPr>
            </w:pPr>
            <w:r>
              <w:rPr>
                <w:lang w:val="uk-UA"/>
              </w:rPr>
            </w:r>
          </w:p>
          <w:p>
            <w:pPr>
              <w:pStyle w:val="Normal"/>
              <w:widowControl w:val="false"/>
              <w:rPr>
                <w:lang w:val="uk-UA"/>
              </w:rPr>
            </w:pPr>
            <w:r>
              <w:rPr>
                <w:lang w:val="uk-UA"/>
              </w:rPr>
            </w:r>
          </w:p>
          <w:tbl>
            <w:tblPr>
              <w:tblW w:w="1005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678"/>
              <w:gridCol w:w="5375"/>
            </w:tblGrid>
            <w:tr>
              <w:trPr/>
              <w:tc>
                <w:tcPr>
                  <w:tcW w:w="4678" w:type="dxa"/>
                  <w:tcBorders/>
                </w:tcPr>
                <w:p>
                  <w:pPr>
                    <w:pStyle w:val="Normal"/>
                    <w:widowControl w:val="false"/>
                    <w:rPr>
                      <w:sz w:val="28"/>
                      <w:szCs w:val="28"/>
                      <w:lang w:val="uk-UA"/>
                    </w:rPr>
                  </w:pPr>
                  <w:r>
                    <w:rPr>
                      <w:sz w:val="28"/>
                      <w:szCs w:val="28"/>
                      <w:lang w:val="uk-UA"/>
                    </w:rPr>
                    <w:t>Підготував:</w:t>
                  </w:r>
                </w:p>
                <w:p>
                  <w:pPr>
                    <w:pStyle w:val="Normal"/>
                    <w:widowControl w:val="false"/>
                    <w:rPr>
                      <w:sz w:val="28"/>
                      <w:szCs w:val="28"/>
                      <w:lang w:val="uk-UA"/>
                    </w:rPr>
                  </w:pPr>
                  <w:r>
                    <w:rPr>
                      <w:sz w:val="28"/>
                      <w:szCs w:val="28"/>
                      <w:lang w:val="uk-UA"/>
                    </w:rPr>
                  </w:r>
                </w:p>
                <w:p>
                  <w:pPr>
                    <w:pStyle w:val="Normal"/>
                    <w:widowControl w:val="false"/>
                    <w:rPr>
                      <w:sz w:val="28"/>
                      <w:szCs w:val="28"/>
                      <w:lang w:val="uk-UA"/>
                    </w:rPr>
                  </w:pPr>
                  <w:r>
                    <w:rPr>
                      <w:sz w:val="28"/>
                      <w:szCs w:val="28"/>
                      <w:lang w:val="uk-UA"/>
                    </w:rPr>
                    <w:t>Провідний спеціаліст відділу соціального захисту населення</w:t>
                  </w:r>
                </w:p>
              </w:tc>
              <w:tc>
                <w:tcPr>
                  <w:tcW w:w="5375" w:type="dxa"/>
                  <w:tcBorders/>
                </w:tcPr>
                <w:p>
                  <w:pPr>
                    <w:pStyle w:val="Normal"/>
                    <w:widowControl w:val="false"/>
                    <w:rPr>
                      <w:color w:val="FF0000"/>
                      <w:sz w:val="28"/>
                      <w:szCs w:val="28"/>
                      <w:lang w:val="uk-UA"/>
                    </w:rPr>
                  </w:pPr>
                  <w:r>
                    <w:rPr>
                      <w:color w:val="FF0000"/>
                      <w:sz w:val="28"/>
                      <w:szCs w:val="28"/>
                      <w:lang w:val="uk-UA"/>
                    </w:rPr>
                  </w:r>
                </w:p>
                <w:p>
                  <w:pPr>
                    <w:pStyle w:val="Normal"/>
                    <w:widowControl w:val="false"/>
                    <w:rPr>
                      <w:color w:val="FF0000"/>
                      <w:sz w:val="28"/>
                      <w:szCs w:val="28"/>
                      <w:lang w:val="uk-UA"/>
                    </w:rPr>
                  </w:pPr>
                  <w:r>
                    <w:rPr>
                      <w:color w:val="FF0000"/>
                      <w:sz w:val="28"/>
                      <w:szCs w:val="28"/>
                      <w:lang w:val="uk-UA"/>
                    </w:rPr>
                  </w:r>
                </w:p>
                <w:p>
                  <w:pPr>
                    <w:pStyle w:val="Normal"/>
                    <w:widowControl w:val="false"/>
                    <w:rPr>
                      <w:sz w:val="28"/>
                      <w:szCs w:val="28"/>
                      <w:lang w:val="uk-UA"/>
                    </w:rPr>
                  </w:pPr>
                  <w:r>
                    <w:rPr>
                      <w:color w:val="FF0000"/>
                      <w:sz w:val="28"/>
                      <w:szCs w:val="28"/>
                      <w:lang w:val="uk-UA"/>
                    </w:rPr>
                    <w:t xml:space="preserve">                             </w:t>
                  </w:r>
                  <w:r>
                    <w:rPr>
                      <w:sz w:val="28"/>
                      <w:szCs w:val="28"/>
                      <w:lang w:val="uk-UA"/>
                    </w:rPr>
                    <w:t>Альона ПАЛАДІЙ</w:t>
                  </w:r>
                </w:p>
              </w:tc>
            </w:tr>
            <w:tr>
              <w:trPr/>
              <w:tc>
                <w:tcPr>
                  <w:tcW w:w="4678" w:type="dxa"/>
                  <w:tcBorders/>
                </w:tcPr>
                <w:p>
                  <w:pPr>
                    <w:pStyle w:val="Normal"/>
                    <w:widowControl w:val="false"/>
                    <w:rPr>
                      <w:lang w:val="uk-UA"/>
                    </w:rPr>
                  </w:pPr>
                  <w:r>
                    <w:rPr>
                      <w:lang w:val="uk-UA"/>
                    </w:rPr>
                  </w:r>
                </w:p>
              </w:tc>
              <w:tc>
                <w:tcPr>
                  <w:tcW w:w="5375" w:type="dxa"/>
                  <w:tcBorders/>
                </w:tcPr>
                <w:p>
                  <w:pPr>
                    <w:pStyle w:val="Normal"/>
                    <w:widowControl w:val="false"/>
                    <w:tabs>
                      <w:tab w:val="clear" w:pos="708"/>
                      <w:tab w:val="left" w:pos="5160" w:leader="none"/>
                    </w:tabs>
                    <w:rPr>
                      <w:lang w:val="uk-UA"/>
                    </w:rPr>
                  </w:pPr>
                  <w:r>
                    <w:rPr>
                      <w:lang w:val="uk-UA"/>
                    </w:rPr>
                  </w:r>
                </w:p>
              </w:tc>
            </w:tr>
            <w:tr>
              <w:trPr/>
              <w:tc>
                <w:tcPr>
                  <w:tcW w:w="4678" w:type="dxa"/>
                  <w:tcBorders/>
                </w:tcPr>
                <w:p>
                  <w:pPr>
                    <w:pStyle w:val="Normal"/>
                    <w:widowControl w:val="false"/>
                    <w:rPr>
                      <w:sz w:val="28"/>
                      <w:szCs w:val="28"/>
                      <w:lang w:val="uk-UA"/>
                    </w:rPr>
                  </w:pPr>
                  <w:r>
                    <w:rPr>
                      <w:sz w:val="28"/>
                      <w:szCs w:val="28"/>
                      <w:lang w:val="uk-UA"/>
                    </w:rPr>
                    <w:t>Погоджено:</w:t>
                  </w:r>
                </w:p>
                <w:p>
                  <w:pPr>
                    <w:pStyle w:val="Normal"/>
                    <w:widowControl w:val="false"/>
                    <w:rPr>
                      <w:sz w:val="28"/>
                      <w:szCs w:val="28"/>
                      <w:lang w:val="uk-UA"/>
                    </w:rPr>
                  </w:pPr>
                  <w:r>
                    <w:rPr>
                      <w:sz w:val="28"/>
                      <w:szCs w:val="28"/>
                      <w:lang w:val="uk-UA"/>
                    </w:rPr>
                  </w:r>
                </w:p>
                <w:p>
                  <w:pPr>
                    <w:pStyle w:val="Normal"/>
                    <w:widowControl w:val="false"/>
                    <w:rPr>
                      <w:sz w:val="28"/>
                      <w:szCs w:val="28"/>
                      <w:lang w:val="uk-UA"/>
                    </w:rPr>
                  </w:pPr>
                  <w:r>
                    <w:rPr>
                      <w:sz w:val="28"/>
                      <w:szCs w:val="28"/>
                      <w:lang w:val="uk-UA"/>
                    </w:rPr>
                    <w:t>Секретар міської ради</w:t>
                  </w:r>
                </w:p>
                <w:p>
                  <w:pPr>
                    <w:pStyle w:val="Normal"/>
                    <w:widowControl w:val="false"/>
                    <w:rPr>
                      <w:sz w:val="28"/>
                      <w:szCs w:val="28"/>
                      <w:lang w:val="uk-UA"/>
                    </w:rPr>
                  </w:pPr>
                  <w:r>
                    <w:rPr>
                      <w:sz w:val="28"/>
                      <w:szCs w:val="28"/>
                      <w:lang w:val="uk-UA"/>
                    </w:rPr>
                  </w:r>
                </w:p>
                <w:p>
                  <w:pPr>
                    <w:pStyle w:val="Normal"/>
                    <w:widowControl w:val="false"/>
                    <w:rPr>
                      <w:sz w:val="28"/>
                      <w:szCs w:val="28"/>
                      <w:lang w:val="uk-UA"/>
                    </w:rPr>
                  </w:pPr>
                  <w:r>
                    <w:rPr>
                      <w:sz w:val="28"/>
                      <w:szCs w:val="28"/>
                      <w:lang w:val="uk-UA"/>
                    </w:rPr>
                    <w:t>Перший заступник</w:t>
                  </w:r>
                </w:p>
                <w:p>
                  <w:pPr>
                    <w:pStyle w:val="Normal"/>
                    <w:widowControl w:val="false"/>
                    <w:rPr>
                      <w:sz w:val="28"/>
                      <w:szCs w:val="28"/>
                      <w:lang w:val="uk-UA"/>
                    </w:rPr>
                  </w:pPr>
                  <w:r>
                    <w:rPr>
                      <w:sz w:val="28"/>
                      <w:szCs w:val="28"/>
                      <w:lang w:val="uk-UA"/>
                    </w:rPr>
                    <w:t>Сторожинецького міського голови</w:t>
                  </w:r>
                </w:p>
                <w:p>
                  <w:pPr>
                    <w:pStyle w:val="Normal"/>
                    <w:widowControl w:val="false"/>
                    <w:rPr>
                      <w:sz w:val="28"/>
                      <w:szCs w:val="28"/>
                      <w:lang w:val="uk-UA"/>
                    </w:rPr>
                  </w:pPr>
                  <w:r>
                    <w:rPr>
                      <w:sz w:val="28"/>
                      <w:szCs w:val="28"/>
                      <w:lang w:val="uk-UA"/>
                    </w:rPr>
                  </w:r>
                </w:p>
                <w:p>
                  <w:pPr>
                    <w:pStyle w:val="Normal"/>
                    <w:widowControl w:val="false"/>
                    <w:rPr>
                      <w:sz w:val="28"/>
                      <w:szCs w:val="28"/>
                      <w:lang w:val="uk-UA"/>
                    </w:rPr>
                  </w:pPr>
                  <w:r>
                    <w:rPr>
                      <w:sz w:val="28"/>
                      <w:szCs w:val="28"/>
                      <w:lang w:val="uk-UA"/>
                    </w:rPr>
                    <w:t>Начальник</w:t>
                  </w:r>
                </w:p>
                <w:p>
                  <w:pPr>
                    <w:pStyle w:val="Normal"/>
                    <w:widowControl w:val="false"/>
                    <w:ind w:right="-5918" w:hanging="0"/>
                    <w:rPr>
                      <w:sz w:val="28"/>
                      <w:szCs w:val="28"/>
                      <w:lang w:val="uk-UA"/>
                    </w:rPr>
                  </w:pPr>
                  <w:r>
                    <w:rPr>
                      <w:sz w:val="28"/>
                      <w:szCs w:val="28"/>
                      <w:lang w:val="uk-UA"/>
                    </w:rPr>
                    <w:t>юридичного відділу</w:t>
                  </w:r>
                </w:p>
                <w:p>
                  <w:pPr>
                    <w:pStyle w:val="Normal"/>
                    <w:widowControl w:val="false"/>
                    <w:rPr>
                      <w:sz w:val="28"/>
                      <w:szCs w:val="28"/>
                      <w:lang w:val="uk-UA"/>
                    </w:rPr>
                  </w:pPr>
                  <w:r>
                    <w:rPr>
                      <w:sz w:val="28"/>
                      <w:szCs w:val="28"/>
                      <w:lang w:val="uk-UA"/>
                    </w:rPr>
                  </w:r>
                </w:p>
                <w:p>
                  <w:pPr>
                    <w:pStyle w:val="Normal"/>
                    <w:widowControl w:val="false"/>
                    <w:rPr>
                      <w:sz w:val="28"/>
                      <w:szCs w:val="28"/>
                      <w:lang w:val="uk-UA"/>
                    </w:rPr>
                  </w:pPr>
                  <w:r>
                    <w:rPr>
                      <w:sz w:val="28"/>
                      <w:szCs w:val="28"/>
                      <w:lang w:val="uk-UA"/>
                    </w:rPr>
                    <w:t>Начальник відділу</w:t>
                  </w:r>
                </w:p>
                <w:p>
                  <w:pPr>
                    <w:pStyle w:val="Normal"/>
                    <w:widowControl w:val="false"/>
                    <w:rPr>
                      <w:lang w:val="uk-UA"/>
                    </w:rPr>
                  </w:pPr>
                  <w:r>
                    <w:rPr>
                      <w:sz w:val="28"/>
                      <w:szCs w:val="28"/>
                      <w:lang w:val="uk-UA"/>
                    </w:rPr>
                    <w:t>організаційної та кадрової роботи</w:t>
                  </w:r>
                </w:p>
              </w:tc>
              <w:tc>
                <w:tcPr>
                  <w:tcW w:w="5375" w:type="dxa"/>
                  <w:tcBorders/>
                </w:tcPr>
                <w:p>
                  <w:pPr>
                    <w:pStyle w:val="Normal"/>
                    <w:widowControl w:val="false"/>
                    <w:tabs>
                      <w:tab w:val="clear" w:pos="708"/>
                      <w:tab w:val="left" w:pos="900" w:leader="none"/>
                      <w:tab w:val="left" w:pos="2655" w:leader="none"/>
                    </w:tabs>
                    <w:ind w:firstLine="3173"/>
                    <w:rPr>
                      <w:lang w:val="uk-UA"/>
                    </w:rPr>
                  </w:pPr>
                  <w:r>
                    <w:rPr>
                      <w:lang w:val="uk-UA"/>
                    </w:rPr>
                  </w:r>
                </w:p>
                <w:p>
                  <w:pPr>
                    <w:pStyle w:val="Normal"/>
                    <w:widowControl w:val="false"/>
                    <w:jc w:val="right"/>
                    <w:rPr>
                      <w:lang w:val="uk-UA"/>
                    </w:rPr>
                  </w:pPr>
                  <w:r>
                    <w:rPr>
                      <w:lang w:val="uk-UA"/>
                    </w:rPr>
                    <w:t>Д</w:t>
                  </w:r>
                </w:p>
                <w:p>
                  <w:pPr>
                    <w:pStyle w:val="Normal"/>
                    <w:widowControl w:val="false"/>
                    <w:tabs>
                      <w:tab w:val="clear" w:pos="708"/>
                      <w:tab w:val="left" w:pos="2124" w:leader="none"/>
                    </w:tabs>
                    <w:rPr>
                      <w:sz w:val="28"/>
                      <w:szCs w:val="28"/>
                      <w:lang w:val="uk-UA"/>
                    </w:rPr>
                  </w:pPr>
                  <w:r>
                    <w:rPr>
                      <w:lang w:val="uk-UA"/>
                    </w:rPr>
                    <w:t xml:space="preserve">                                     </w:t>
                  </w:r>
                  <w:r>
                    <w:rPr>
                      <w:sz w:val="28"/>
                      <w:szCs w:val="28"/>
                      <w:lang w:val="uk-UA"/>
                    </w:rPr>
                    <w:t>Дмитро БОЙЧУК</w:t>
                  </w:r>
                </w:p>
                <w:p>
                  <w:pPr>
                    <w:pStyle w:val="Normal"/>
                    <w:widowControl w:val="false"/>
                    <w:tabs>
                      <w:tab w:val="clear" w:pos="708"/>
                      <w:tab w:val="left" w:pos="2124" w:leader="none"/>
                    </w:tabs>
                    <w:rPr>
                      <w:lang w:val="uk-UA"/>
                    </w:rPr>
                  </w:pPr>
                  <w:r>
                    <w:rPr>
                      <w:lang w:val="uk-UA"/>
                    </w:rPr>
                  </w:r>
                </w:p>
                <w:p>
                  <w:pPr>
                    <w:pStyle w:val="Normal"/>
                    <w:widowControl w:val="false"/>
                    <w:tabs>
                      <w:tab w:val="clear" w:pos="708"/>
                      <w:tab w:val="left" w:pos="2124" w:leader="none"/>
                    </w:tabs>
                    <w:rPr>
                      <w:lang w:val="uk-UA"/>
                    </w:rPr>
                  </w:pPr>
                  <w:r>
                    <w:rPr>
                      <w:lang w:val="uk-UA"/>
                    </w:rPr>
                  </w:r>
                </w:p>
                <w:p>
                  <w:pPr>
                    <w:pStyle w:val="Normal"/>
                    <w:widowControl w:val="false"/>
                    <w:tabs>
                      <w:tab w:val="clear" w:pos="708"/>
                      <w:tab w:val="left" w:pos="2124" w:leader="none"/>
                    </w:tabs>
                    <w:rPr>
                      <w:lang w:val="uk-UA"/>
                    </w:rPr>
                  </w:pPr>
                  <w:r>
                    <w:rPr>
                      <w:lang w:val="uk-UA"/>
                    </w:rPr>
                  </w:r>
                </w:p>
                <w:p>
                  <w:pPr>
                    <w:pStyle w:val="Normal"/>
                    <w:widowControl w:val="false"/>
                    <w:tabs>
                      <w:tab w:val="clear" w:pos="708"/>
                      <w:tab w:val="left" w:pos="2124" w:leader="none"/>
                    </w:tabs>
                    <w:rPr>
                      <w:sz w:val="28"/>
                      <w:szCs w:val="28"/>
                      <w:lang w:val="uk-UA"/>
                    </w:rPr>
                  </w:pPr>
                  <w:r>
                    <w:rPr>
                      <w:lang w:val="uk-UA"/>
                    </w:rPr>
                    <w:t xml:space="preserve">                                      </w:t>
                  </w:r>
                  <w:r>
                    <w:rPr>
                      <w:sz w:val="28"/>
                      <w:szCs w:val="28"/>
                      <w:lang w:val="uk-UA"/>
                    </w:rPr>
                    <w:t>Ігор БЕЛЕНЧУК</w:t>
                  </w:r>
                </w:p>
                <w:p>
                  <w:pPr>
                    <w:pStyle w:val="Normal"/>
                    <w:widowControl w:val="false"/>
                    <w:tabs>
                      <w:tab w:val="clear" w:pos="708"/>
                      <w:tab w:val="left" w:pos="2124" w:leader="none"/>
                    </w:tabs>
                    <w:rPr>
                      <w:sz w:val="28"/>
                      <w:szCs w:val="28"/>
                      <w:lang w:val="uk-UA"/>
                    </w:rPr>
                  </w:pPr>
                  <w:r>
                    <w:rPr>
                      <w:sz w:val="28"/>
                      <w:szCs w:val="28"/>
                      <w:lang w:val="uk-UA"/>
                    </w:rPr>
                  </w:r>
                </w:p>
                <w:p>
                  <w:pPr>
                    <w:pStyle w:val="Normal"/>
                    <w:widowControl w:val="false"/>
                    <w:tabs>
                      <w:tab w:val="clear" w:pos="708"/>
                      <w:tab w:val="left" w:pos="2124" w:leader="none"/>
                    </w:tabs>
                    <w:rPr>
                      <w:sz w:val="28"/>
                      <w:szCs w:val="28"/>
                      <w:lang w:val="uk-UA"/>
                    </w:rPr>
                  </w:pPr>
                  <w:r>
                    <w:rPr>
                      <w:sz w:val="28"/>
                      <w:szCs w:val="28"/>
                      <w:lang w:val="uk-UA"/>
                    </w:rPr>
                  </w:r>
                </w:p>
                <w:p>
                  <w:pPr>
                    <w:pStyle w:val="Normal"/>
                    <w:widowControl w:val="false"/>
                    <w:tabs>
                      <w:tab w:val="clear" w:pos="708"/>
                      <w:tab w:val="left" w:pos="2124" w:leader="none"/>
                    </w:tabs>
                    <w:rPr>
                      <w:sz w:val="28"/>
                      <w:szCs w:val="28"/>
                      <w:lang w:val="uk-UA"/>
                    </w:rPr>
                  </w:pPr>
                  <w:r>
                    <w:rPr>
                      <w:sz w:val="28"/>
                      <w:szCs w:val="28"/>
                      <w:lang w:val="uk-UA"/>
                    </w:rPr>
                    <w:tab/>
                    <w:t xml:space="preserve">  Олексій КОЗЛОВ</w:t>
                  </w:r>
                </w:p>
                <w:p>
                  <w:pPr>
                    <w:pStyle w:val="Normal"/>
                    <w:widowControl w:val="false"/>
                    <w:tabs>
                      <w:tab w:val="clear" w:pos="708"/>
                      <w:tab w:val="left" w:pos="2124" w:leader="none"/>
                    </w:tabs>
                    <w:rPr>
                      <w:sz w:val="28"/>
                      <w:szCs w:val="28"/>
                      <w:lang w:val="uk-UA"/>
                    </w:rPr>
                  </w:pPr>
                  <w:r>
                    <w:rPr>
                      <w:sz w:val="28"/>
                      <w:szCs w:val="28"/>
                      <w:lang w:val="uk-UA"/>
                    </w:rPr>
                  </w:r>
                </w:p>
                <w:p>
                  <w:pPr>
                    <w:pStyle w:val="Normal"/>
                    <w:widowControl w:val="false"/>
                    <w:tabs>
                      <w:tab w:val="clear" w:pos="708"/>
                      <w:tab w:val="left" w:pos="2124" w:leader="none"/>
                    </w:tabs>
                    <w:rPr>
                      <w:sz w:val="28"/>
                      <w:szCs w:val="28"/>
                      <w:lang w:val="uk-UA"/>
                    </w:rPr>
                  </w:pPr>
                  <w:r>
                    <w:rPr>
                      <w:sz w:val="28"/>
                      <w:szCs w:val="28"/>
                      <w:lang w:val="uk-UA"/>
                    </w:rPr>
                  </w:r>
                </w:p>
                <w:p>
                  <w:pPr>
                    <w:pStyle w:val="Normal"/>
                    <w:widowControl w:val="false"/>
                    <w:rPr>
                      <w:sz w:val="28"/>
                      <w:szCs w:val="28"/>
                      <w:lang w:val="uk-UA"/>
                    </w:rPr>
                  </w:pPr>
                  <w:r>
                    <w:rPr>
                      <w:sz w:val="28"/>
                      <w:szCs w:val="28"/>
                      <w:lang w:val="uk-UA"/>
                    </w:rPr>
                    <w:t xml:space="preserve">                                </w:t>
                  </w:r>
                  <w:r>
                    <w:rPr>
                      <w:sz w:val="28"/>
                      <w:szCs w:val="28"/>
                      <w:lang w:val="uk-UA"/>
                    </w:rPr>
                    <w:t>Ольга ПАЛАДІЙ</w:t>
                  </w:r>
                </w:p>
                <w:p>
                  <w:pPr>
                    <w:pStyle w:val="Normal"/>
                    <w:widowControl w:val="false"/>
                    <w:tabs>
                      <w:tab w:val="clear" w:pos="708"/>
                      <w:tab w:val="left" w:pos="2124" w:leader="none"/>
                    </w:tabs>
                    <w:rPr>
                      <w:sz w:val="28"/>
                      <w:szCs w:val="28"/>
                      <w:lang w:val="uk-UA"/>
                    </w:rPr>
                  </w:pPr>
                  <w:r>
                    <w:rPr>
                      <w:sz w:val="28"/>
                      <w:szCs w:val="28"/>
                      <w:lang w:val="uk-UA"/>
                    </w:rPr>
                  </w:r>
                </w:p>
              </w:tc>
            </w:tr>
          </w:tbl>
          <w:p>
            <w:pPr>
              <w:pStyle w:val="Normal"/>
              <w:widowControl w:val="false"/>
              <w:rPr>
                <w:sz w:val="16"/>
                <w:szCs w:val="16"/>
                <w:lang w:val="uk-UA"/>
              </w:rPr>
            </w:pPr>
            <w:r>
              <w:rPr>
                <w:sz w:val="16"/>
                <w:szCs w:val="16"/>
                <w:lang w:val="uk-UA"/>
              </w:rPr>
            </w:r>
          </w:p>
        </w:tc>
        <w:tc>
          <w:tcPr>
            <w:tcW w:w="221" w:type="dxa"/>
            <w:tcBorders/>
          </w:tcPr>
          <w:p>
            <w:pPr>
              <w:pStyle w:val="Normal"/>
              <w:widowControl w:val="false"/>
              <w:rPr>
                <w:lang w:val="uk-UA"/>
              </w:rPr>
            </w:pPr>
            <w:r>
              <w:rPr>
                <w:lang w:val="uk-UA"/>
              </w:rPr>
            </w:r>
          </w:p>
        </w:tc>
      </w:tr>
    </w:tbl>
    <w:p>
      <w:pPr>
        <w:pStyle w:val="Normal"/>
        <w:rPr>
          <w:sz w:val="28"/>
          <w:szCs w:val="28"/>
          <w:lang w:val="uk-UA"/>
        </w:rPr>
      </w:pPr>
      <w:r>
        <w:rPr>
          <w:sz w:val="28"/>
          <w:szCs w:val="28"/>
          <w:lang w:val="uk-UA"/>
        </w:rPr>
      </w:r>
    </w:p>
    <w:p>
      <w:pPr>
        <w:pStyle w:val="Normal"/>
        <w:rPr>
          <w:sz w:val="28"/>
          <w:szCs w:val="28"/>
          <w:lang w:val="uk-UA"/>
        </w:rPr>
      </w:pPr>
      <w:r>
        <w:rPr>
          <w:sz w:val="28"/>
          <w:szCs w:val="28"/>
          <w:lang w:val="uk-UA"/>
        </w:rPr>
        <w:t xml:space="preserve"> </w:t>
      </w:r>
      <w:r>
        <w:rPr>
          <w:sz w:val="28"/>
          <w:szCs w:val="28"/>
          <w:lang w:val="uk-UA"/>
        </w:rPr>
        <w:t xml:space="preserve">Начальник відділу </w:t>
      </w:r>
    </w:p>
    <w:p>
      <w:pPr>
        <w:pStyle w:val="Normal"/>
        <w:tabs>
          <w:tab w:val="clear" w:pos="708"/>
          <w:tab w:val="left" w:pos="6948" w:leader="none"/>
        </w:tabs>
        <w:rPr>
          <w:sz w:val="28"/>
          <w:szCs w:val="28"/>
          <w:lang w:val="uk-UA"/>
        </w:rPr>
      </w:pPr>
      <w:r>
        <w:rPr>
          <w:sz w:val="28"/>
          <w:szCs w:val="28"/>
          <w:lang w:val="uk-UA"/>
        </w:rPr>
        <w:t xml:space="preserve"> </w:t>
      </w:r>
      <w:r>
        <w:rPr>
          <w:sz w:val="28"/>
          <w:szCs w:val="28"/>
          <w:lang w:val="uk-UA"/>
        </w:rPr>
        <w:t>документообігу та контролю                                              Микола БАЛАНЮК</w:t>
      </w:r>
    </w:p>
    <w:p>
      <w:pPr>
        <w:pStyle w:val="Normal"/>
        <w:jc w:val="both"/>
        <w:rPr>
          <w:sz w:val="28"/>
          <w:szCs w:val="28"/>
          <w:lang w:val="uk-UA"/>
        </w:rPr>
      </w:pPr>
      <w:r>
        <w:rPr>
          <w:sz w:val="28"/>
          <w:szCs w:val="28"/>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jc w:val="both"/>
        <w:rPr>
          <w:b/>
          <w:b/>
          <w:sz w:val="28"/>
          <w:szCs w:val="28"/>
          <w:lang w:val="uk-UA"/>
        </w:rPr>
      </w:pPr>
      <w:r>
        <w:rPr>
          <w:b/>
          <w:sz w:val="28"/>
          <w:szCs w:val="28"/>
          <w:lang w:val="uk-UA"/>
        </w:rPr>
        <w:t xml:space="preserve">                                                                                              </w:t>
      </w:r>
    </w:p>
    <w:p>
      <w:pPr>
        <w:pStyle w:val="Normal"/>
        <w:jc w:val="both"/>
        <w:rPr>
          <w:b/>
          <w:b/>
          <w:sz w:val="28"/>
          <w:szCs w:val="28"/>
          <w:lang w:val="uk-UA"/>
        </w:rPr>
      </w:pPr>
      <w:r>
        <w:rPr>
          <w:b/>
          <w:sz w:val="28"/>
          <w:szCs w:val="28"/>
          <w:lang w:val="uk-UA"/>
        </w:rPr>
      </w:r>
    </w:p>
    <w:p>
      <w:pPr>
        <w:pStyle w:val="Normal"/>
        <w:jc w:val="both"/>
        <w:rPr>
          <w:b/>
          <w:b/>
          <w:sz w:val="28"/>
          <w:szCs w:val="28"/>
          <w:lang w:val="uk-UA"/>
        </w:rPr>
      </w:pPr>
      <w:r>
        <w:rPr>
          <w:b/>
          <w:sz w:val="28"/>
          <w:szCs w:val="28"/>
          <w:lang w:val="uk-UA"/>
        </w:rPr>
      </w:r>
    </w:p>
    <w:p>
      <w:pPr>
        <w:pStyle w:val="Normal"/>
        <w:jc w:val="both"/>
        <w:rPr>
          <w:b/>
          <w:b/>
          <w:sz w:val="28"/>
          <w:szCs w:val="28"/>
          <w:lang w:val="uk-UA"/>
        </w:rPr>
      </w:pPr>
      <w:r>
        <w:rPr>
          <w:b/>
          <w:sz w:val="28"/>
          <w:szCs w:val="28"/>
          <w:lang w:val="uk-UA"/>
        </w:rPr>
        <w:t xml:space="preserve">                                                                                                </w:t>
      </w:r>
    </w:p>
    <w:p>
      <w:pPr>
        <w:pStyle w:val="Normal"/>
        <w:jc w:val="both"/>
        <w:rPr>
          <w:b/>
          <w:b/>
          <w:sz w:val="22"/>
          <w:szCs w:val="22"/>
          <w:lang w:val="uk-UA"/>
        </w:rPr>
      </w:pPr>
      <w:r>
        <w:rPr>
          <w:b/>
          <w:sz w:val="28"/>
          <w:szCs w:val="28"/>
          <w:lang w:val="uk-UA"/>
        </w:rPr>
        <w:t xml:space="preserve">                                                                                                </w:t>
      </w:r>
      <w:r>
        <w:rPr>
          <w:b/>
          <w:sz w:val="22"/>
          <w:szCs w:val="22"/>
          <w:lang w:val="uk-UA"/>
        </w:rPr>
        <w:t>Затверджено</w:t>
      </w:r>
    </w:p>
    <w:p>
      <w:pPr>
        <w:pStyle w:val="Normal"/>
        <w:rPr>
          <w:b/>
          <w:b/>
          <w:sz w:val="22"/>
          <w:szCs w:val="22"/>
          <w:lang w:val="uk-UA"/>
        </w:rPr>
      </w:pPr>
      <w:r>
        <w:rPr>
          <w:b/>
          <w:sz w:val="22"/>
          <w:szCs w:val="22"/>
          <w:lang w:val="uk-UA"/>
        </w:rPr>
        <w:t xml:space="preserve">                                                                                                             </w:t>
      </w:r>
      <w:r>
        <w:rPr>
          <w:b/>
          <w:sz w:val="22"/>
          <w:szCs w:val="22"/>
          <w:lang w:val="uk-UA"/>
        </w:rPr>
        <w:t>рішення виконавчого комітету</w:t>
      </w:r>
    </w:p>
    <w:p>
      <w:pPr>
        <w:pStyle w:val="Normal"/>
        <w:rPr>
          <w:b/>
          <w:b/>
          <w:sz w:val="22"/>
          <w:szCs w:val="22"/>
          <w:lang w:val="uk-UA"/>
        </w:rPr>
      </w:pPr>
      <w:r>
        <w:rPr>
          <w:b/>
          <w:sz w:val="22"/>
          <w:szCs w:val="22"/>
          <w:lang w:val="uk-UA"/>
        </w:rPr>
        <w:t xml:space="preserve">                                                                                                             </w:t>
      </w:r>
      <w:r>
        <w:rPr>
          <w:b/>
          <w:sz w:val="22"/>
          <w:szCs w:val="22"/>
          <w:lang w:val="uk-UA"/>
        </w:rPr>
        <w:t>Сторожинецької міської ради</w:t>
      </w:r>
    </w:p>
    <w:p>
      <w:pPr>
        <w:pStyle w:val="Normal"/>
        <w:rPr>
          <w:b/>
          <w:b/>
          <w:sz w:val="28"/>
          <w:szCs w:val="28"/>
          <w:lang w:val="uk-UA"/>
        </w:rPr>
      </w:pPr>
      <w:r>
        <w:rPr>
          <w:b/>
          <w:sz w:val="22"/>
          <w:szCs w:val="22"/>
          <w:lang w:val="uk-UA"/>
        </w:rPr>
        <w:t xml:space="preserve">                                                                                                            </w:t>
      </w:r>
      <w:r>
        <w:rPr>
          <w:b/>
          <w:sz w:val="22"/>
          <w:szCs w:val="22"/>
          <w:lang w:val="uk-UA"/>
        </w:rPr>
        <w:t xml:space="preserve">від  18 липня 2023 року № </w:t>
      </w:r>
      <w:r>
        <w:rPr>
          <w:b/>
          <w:sz w:val="28"/>
          <w:szCs w:val="28"/>
          <w:lang w:val="uk-UA"/>
        </w:rPr>
        <w:t>173</w:t>
      </w:r>
    </w:p>
    <w:p>
      <w:pPr>
        <w:pStyle w:val="Normal"/>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ВИСНОВОК</w:t>
      </w:r>
    </w:p>
    <w:p>
      <w:pPr>
        <w:pStyle w:val="Normal"/>
        <w:jc w:val="center"/>
        <w:rPr>
          <w:sz w:val="28"/>
          <w:szCs w:val="28"/>
          <w:lang w:val="uk-UA"/>
        </w:rPr>
      </w:pPr>
      <w:r>
        <w:rPr>
          <w:sz w:val="28"/>
          <w:szCs w:val="28"/>
          <w:lang w:val="uk-UA"/>
        </w:rPr>
        <w:t>про доцільності призначення громадянина Тодорюка Андрія Івановича, 1994 р.н., щодо громадянки Тодорюк Олени Петрівни</w:t>
      </w:r>
      <w:r>
        <w:rPr>
          <w:bCs/>
          <w:sz w:val="28"/>
          <w:szCs w:val="28"/>
          <w:lang w:val="uk-UA"/>
        </w:rPr>
        <w:t>, 1960 р.н.</w:t>
      </w:r>
    </w:p>
    <w:p>
      <w:pPr>
        <w:pStyle w:val="Normal"/>
        <w:jc w:val="center"/>
        <w:rPr>
          <w:sz w:val="28"/>
          <w:szCs w:val="28"/>
          <w:lang w:val="uk-UA"/>
        </w:rPr>
      </w:pPr>
      <w:r>
        <w:rPr>
          <w:sz w:val="28"/>
          <w:szCs w:val="28"/>
          <w:lang w:val="uk-UA"/>
        </w:rPr>
      </w:r>
    </w:p>
    <w:p>
      <w:pPr>
        <w:pStyle w:val="Normal"/>
        <w:rPr>
          <w:sz w:val="28"/>
          <w:szCs w:val="28"/>
          <w:lang w:val="uk-UA"/>
        </w:rPr>
      </w:pPr>
      <w:bookmarkStart w:id="3" w:name="_Hlk130936203"/>
      <w:r>
        <w:rPr>
          <w:sz w:val="28"/>
          <w:szCs w:val="28"/>
          <w:lang w:val="uk-UA"/>
        </w:rPr>
        <w:t xml:space="preserve">         </w:t>
      </w:r>
      <w:bookmarkEnd w:id="3"/>
    </w:p>
    <w:p>
      <w:pPr>
        <w:pStyle w:val="Normal"/>
        <w:jc w:val="both"/>
        <w:rPr>
          <w:sz w:val="28"/>
          <w:szCs w:val="28"/>
          <w:lang w:val="uk-UA"/>
        </w:rPr>
      </w:pPr>
      <w:r>
        <w:rPr>
          <w:sz w:val="28"/>
          <w:szCs w:val="28"/>
          <w:lang w:val="uk-UA"/>
        </w:rPr>
        <w:t xml:space="preserve">        </w:t>
      </w:r>
      <w:r>
        <w:rPr>
          <w:sz w:val="28"/>
          <w:szCs w:val="28"/>
          <w:lang w:val="uk-UA"/>
        </w:rPr>
        <w:t>Відповідно до висновку судово-психічного експерта №560  від 25 травня 2023 року, Тодорюк О.П., 1960 р.н., має ознаки психічного захворювання у формі шизофренії, параноїдної форми, та знаходиться на обліку в Чернівецькій обласній психіатричній лікарні. Наявні зміни психіки на даний час обмежують життєдіяльність до самообслуговування, до орієнтації, до спілкування, до контролю за своєю поведінкою, до трудової діяльності.  Тодорюк О.П. не може повною мірою усвідомлювати значення своїх дій, не може керувати ними, тому потребує постійної сторонньої допомоги і контролю.</w:t>
      </w:r>
    </w:p>
    <w:p>
      <w:pPr>
        <w:pStyle w:val="Normal"/>
        <w:jc w:val="both"/>
        <w:rPr>
          <w:sz w:val="28"/>
          <w:szCs w:val="28"/>
          <w:lang w:val="uk-UA"/>
        </w:rPr>
      </w:pPr>
      <w:r>
        <w:rPr>
          <w:sz w:val="28"/>
          <w:szCs w:val="28"/>
          <w:lang w:val="uk-UA"/>
        </w:rPr>
        <w:t xml:space="preserve">          </w:t>
      </w:r>
      <w:r>
        <w:rPr>
          <w:sz w:val="28"/>
          <w:szCs w:val="28"/>
          <w:lang w:val="uk-UA"/>
        </w:rPr>
        <w:t>За довідкою про склад сім’ї №465 від 23.02.2023 р.н., яку надало Комунальне підп</w:t>
      </w:r>
      <w:r>
        <w:rPr>
          <w:sz w:val="28"/>
          <w:szCs w:val="28"/>
          <w:lang w:val="uk-UA"/>
        </w:rPr>
        <w:t>р</w:t>
      </w:r>
      <w:r>
        <w:rPr>
          <w:sz w:val="28"/>
          <w:szCs w:val="28"/>
          <w:lang w:val="uk-UA"/>
        </w:rPr>
        <w:t xml:space="preserve">иємство «Сторожинецьке ЖКГ», в складі сім’ї вказані: Тодорюк А.І – син, 1994 (заявник); Тодорюк О.П. – мати, 1960 р.н( психічно хвора). </w:t>
      </w:r>
    </w:p>
    <w:p>
      <w:pPr>
        <w:pStyle w:val="Normal"/>
        <w:jc w:val="both"/>
        <w:rPr>
          <w:sz w:val="28"/>
          <w:szCs w:val="28"/>
          <w:lang w:val="uk-UA"/>
        </w:rPr>
      </w:pPr>
      <w:r>
        <w:rPr>
          <w:sz w:val="28"/>
          <w:szCs w:val="28"/>
          <w:lang w:val="uk-UA"/>
        </w:rPr>
        <w:t xml:space="preserve">            </w:t>
      </w:r>
      <w:r>
        <w:rPr>
          <w:sz w:val="28"/>
          <w:szCs w:val="28"/>
          <w:lang w:val="uk-UA"/>
        </w:rPr>
        <w:t xml:space="preserve">Оскільки опікун або піклувальник призначається переважно з осіб, які перебувають у сімейних, родинних відносинах з підопічним, з урахуванням особливих стосунків між ними, можливості особи виконувати обов’язки опікуна чи піклувальника, кандидатом в опікуни за  громадянкою Тодорюк О.П. є її син Тодорюк А.І., 1994 р.н., житель м.Сторожинець, вул. Коперника, 12, , Чернівецького району Чернівецької області. Він допомагає вирішувати побутові питання Тодорюк О.П., здійснює догляд за нею. </w:t>
      </w:r>
    </w:p>
    <w:p>
      <w:pPr>
        <w:pStyle w:val="Normal"/>
        <w:jc w:val="both"/>
        <w:rPr>
          <w:sz w:val="28"/>
          <w:szCs w:val="28"/>
          <w:lang w:val="uk-UA"/>
        </w:rPr>
      </w:pPr>
      <w:r>
        <w:rPr>
          <w:sz w:val="28"/>
          <w:szCs w:val="28"/>
          <w:lang w:val="uk-UA"/>
        </w:rPr>
        <w:t xml:space="preserve">          </w:t>
      </w:r>
      <w:r>
        <w:rPr>
          <w:sz w:val="28"/>
          <w:szCs w:val="28"/>
          <w:lang w:val="uk-UA"/>
        </w:rPr>
        <w:t xml:space="preserve">Виходячи з наведеного, з метою захисту особистих немайнових і майнових прав Тодорюк О.П., а також для піклування і створення для неї необхідних умов, здійснення за нею належного догляду, забезпечення  лікування, вважаємо за доцільне призначити опікуном Тодорюка Андрія Івановича, 1994 р.н.,  згідно вимог чинного законодавства. </w:t>
      </w:r>
    </w:p>
    <w:p>
      <w:pPr>
        <w:pStyle w:val="Normal"/>
        <w:shd w:val="clear" w:color="auto" w:fill="FFFFFF"/>
        <w:jc w:val="both"/>
        <w:rPr>
          <w:color w:val="000000"/>
          <w:spacing w:val="-1"/>
          <w:sz w:val="28"/>
          <w:szCs w:val="28"/>
          <w:lang w:val="uk-UA"/>
        </w:rPr>
      </w:pPr>
      <w:r>
        <w:rPr>
          <w:color w:val="000000"/>
          <w:spacing w:val="-1"/>
          <w:sz w:val="28"/>
          <w:szCs w:val="28"/>
          <w:lang w:val="uk-UA"/>
        </w:rPr>
      </w:r>
    </w:p>
    <w:p>
      <w:pPr>
        <w:pStyle w:val="Normal"/>
        <w:shd w:val="clear" w:color="auto" w:fill="FFFFFF"/>
        <w:jc w:val="both"/>
        <w:rPr>
          <w:color w:val="000000"/>
          <w:spacing w:val="-1"/>
          <w:sz w:val="28"/>
          <w:szCs w:val="28"/>
          <w:lang w:val="uk-UA"/>
        </w:rPr>
      </w:pPr>
      <w:r>
        <w:rPr>
          <w:color w:val="000000"/>
          <w:spacing w:val="-1"/>
          <w:sz w:val="28"/>
          <w:szCs w:val="28"/>
          <w:lang w:val="uk-UA"/>
        </w:rPr>
      </w:r>
    </w:p>
    <w:p>
      <w:pPr>
        <w:pStyle w:val="Normal"/>
        <w:shd w:val="clear" w:color="auto" w:fill="FFFFFF"/>
        <w:jc w:val="both"/>
        <w:rPr>
          <w:b/>
          <w:b/>
          <w:color w:val="000000"/>
          <w:spacing w:val="-1"/>
          <w:sz w:val="28"/>
          <w:szCs w:val="28"/>
          <w:lang w:val="uk-UA"/>
        </w:rPr>
      </w:pPr>
      <w:r>
        <w:rPr>
          <w:b/>
          <w:color w:val="000000"/>
          <w:spacing w:val="-1"/>
          <w:sz w:val="28"/>
          <w:szCs w:val="28"/>
          <w:lang w:val="uk-UA"/>
        </w:rPr>
        <w:t xml:space="preserve">Перший заступник міського голови, </w:t>
      </w:r>
    </w:p>
    <w:p>
      <w:pPr>
        <w:pStyle w:val="Normal"/>
        <w:rPr>
          <w:lang w:val="uk-UA"/>
        </w:rPr>
      </w:pPr>
      <w:r>
        <w:rPr>
          <w:b/>
          <w:sz w:val="28"/>
          <w:szCs w:val="28"/>
          <w:lang w:val="uk-UA"/>
        </w:rPr>
        <w:t xml:space="preserve">Голова опікунської ради </w:t>
      </w:r>
      <w:r>
        <w:rPr>
          <w:sz w:val="28"/>
          <w:szCs w:val="28"/>
          <w:lang w:val="uk-UA"/>
        </w:rPr>
        <w:tab/>
        <w:tab/>
        <w:tab/>
        <w:tab/>
        <w:t xml:space="preserve">                   </w:t>
      </w:r>
      <w:r>
        <w:rPr>
          <w:b/>
          <w:sz w:val="28"/>
          <w:szCs w:val="28"/>
          <w:lang w:val="uk-UA"/>
        </w:rPr>
        <w:t>Ігор БЕЛЕНЧУК</w:t>
      </w:r>
    </w:p>
    <w:sectPr>
      <w:type w:val="nextPage"/>
      <w:pgSz w:w="11906" w:h="16838"/>
      <w:pgMar w:left="1815"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CYR">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4b24"/>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у виносці Знак"/>
    <w:basedOn w:val="DefaultParagraphFont"/>
    <w:link w:val="a4"/>
    <w:uiPriority w:val="99"/>
    <w:semiHidden/>
    <w:qFormat/>
    <w:rsid w:val="00e24b24"/>
    <w:rPr>
      <w:rFonts w:ascii="Tahoma" w:hAnsi="Tahoma" w:eastAsia="Times New Roman" w:cs="Tahoma"/>
      <w:sz w:val="16"/>
      <w:szCs w:val="16"/>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rPr>
  </w:style>
  <w:style w:type="paragraph" w:styleId="ListParagraph">
    <w:name w:val="List Paragraph"/>
    <w:basedOn w:val="Normal"/>
    <w:uiPriority w:val="34"/>
    <w:qFormat/>
    <w:rsid w:val="00e24b24"/>
    <w:pPr>
      <w:spacing w:before="0" w:after="0"/>
      <w:ind w:left="720" w:hanging="0"/>
      <w:contextualSpacing/>
    </w:pPr>
    <w:rPr/>
  </w:style>
  <w:style w:type="paragraph" w:styleId="BalloonText">
    <w:name w:val="Balloon Text"/>
    <w:basedOn w:val="Normal"/>
    <w:link w:val="a5"/>
    <w:uiPriority w:val="99"/>
    <w:semiHidden/>
    <w:unhideWhenUsed/>
    <w:qFormat/>
    <w:rsid w:val="00e24b2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7492-A5B1-4F1F-812B-95045B61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Application>LibreOffice/7.1.5.2$Windows_X86_64 LibreOffice_project/85f04e9f809797b8199d13c421bd8a2b025d52b5</Application>
  <AppVersion>15.0000</AppVersion>
  <Pages>3</Pages>
  <Words>529</Words>
  <Characters>3582</Characters>
  <CharactersWithSpaces>5493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2022-09-14T12:58:00Z</dcterms:created>
  <dc:creator>inna</dc:creator>
  <dc:description/>
  <dc:language>uk-UA</dc:language>
  <cp:lastModifiedBy/>
  <cp:lastPrinted>2023-07-17T17:18:54Z</cp:lastPrinted>
  <dcterms:modified xsi:type="dcterms:W3CDTF">2023-07-17T17:21:20Z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