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2B" w:rsidRDefault="008D6E93" w:rsidP="00897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50605324" r:id="rId7"/>
        </w:pict>
      </w:r>
      <w:r w:rsidR="008970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89702B" w:rsidRDefault="0089702B" w:rsidP="0089702B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9702B" w:rsidRDefault="0089702B" w:rsidP="0089702B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89702B" w:rsidRPr="00B45B55" w:rsidRDefault="0089702B" w:rsidP="008970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:rsidR="0089702B" w:rsidRP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ХХХ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 сесія </w:t>
      </w:r>
      <w:r w:rsidRPr="0089702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ІІІ скликання</w:t>
      </w:r>
    </w:p>
    <w:p w:rsid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</w:t>
      </w:r>
      <w:r w:rsidR="00D251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942D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178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</w:t>
      </w:r>
      <w:r w:rsidR="00D251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31/2023</w:t>
      </w: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89702B" w:rsidRDefault="0089702B" w:rsidP="0089702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 липня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02B" w:rsidRDefault="0089702B" w:rsidP="0089702B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надання щорічної  основної  відпустки</w:t>
      </w:r>
    </w:p>
    <w:p w:rsidR="0089702B" w:rsidRDefault="0089702B" w:rsidP="0089702B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p w:rsidR="0089702B" w:rsidRDefault="0089702B" w:rsidP="0089702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>
        <w:rPr>
          <w:rFonts w:ascii="Times New Roman" w:hAnsi="Times New Roman"/>
          <w:sz w:val="28"/>
          <w:szCs w:val="28"/>
        </w:rPr>
        <w:t xml:space="preserve">Кодексу законів про працю України, законів  України «Про місцеве самоврядування в Україні», «Про службу в органах місцевого самоврядування», «Про відпустки»,  Колективного договору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№ 8 від 02.02.2018 року, враховуючи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рішення Х</w:t>
      </w:r>
      <w:r w:rsidR="007E1153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ХІ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r w:rsidRPr="0089702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</w:t>
      </w:r>
      <w:bookmarkStart w:id="0" w:name="_Hlk107815488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II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скликання  Сто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рожинецької міської ради Чернівецького району Чернівецької області від 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.12.202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 № 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24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«Про встановлення умов оплати праці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міському голові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 на 202</w:t>
      </w:r>
      <w:r w:rsidR="00D81C14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рік», розглянувши заяву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 від </w:t>
      </w:r>
      <w:r w:rsidRPr="00D81C14">
        <w:rPr>
          <w:rFonts w:ascii="Times New Roman" w:hAnsi="Times New Roman"/>
          <w:sz w:val="28"/>
          <w:szCs w:val="28"/>
          <w:lang w:eastAsia="uk-UA"/>
        </w:rPr>
        <w:t>07.07.202</w:t>
      </w:r>
      <w:r w:rsidR="00D81C14" w:rsidRPr="00D81C14">
        <w:rPr>
          <w:rFonts w:ascii="Times New Roman" w:hAnsi="Times New Roman"/>
          <w:sz w:val="28"/>
          <w:szCs w:val="28"/>
          <w:lang w:eastAsia="uk-UA"/>
        </w:rPr>
        <w:t>3</w:t>
      </w:r>
      <w:r w:rsidRPr="00D81C14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89702B" w:rsidRDefault="0089702B" w:rsidP="008970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>
        <w:rPr>
          <w:rFonts w:ascii="Times New Roman" w:hAnsi="Times New Roman"/>
          <w:sz w:val="28"/>
          <w:szCs w:val="28"/>
        </w:rPr>
        <w:t>Надати  МАТЕЙЧУКУ Ігорю Григоровичу,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 </w:t>
      </w:r>
      <w:r w:rsidR="00704891">
        <w:rPr>
          <w:rFonts w:ascii="Times New Roman" w:hAnsi="Times New Roman"/>
          <w:sz w:val="28"/>
          <w:szCs w:val="28"/>
        </w:rPr>
        <w:t xml:space="preserve"> щорічну</w:t>
      </w:r>
      <w:r>
        <w:rPr>
          <w:rFonts w:ascii="Times New Roman" w:hAnsi="Times New Roman"/>
          <w:sz w:val="28"/>
          <w:szCs w:val="28"/>
        </w:rPr>
        <w:t xml:space="preserve">  основн</w:t>
      </w:r>
      <w:r w:rsidR="007048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відпустк</w:t>
      </w:r>
      <w:r w:rsidR="007048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тривалістю </w:t>
      </w:r>
      <w:r w:rsidR="00704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(</w:t>
      </w:r>
      <w:r w:rsidR="00704891">
        <w:rPr>
          <w:rFonts w:ascii="Times New Roman" w:hAnsi="Times New Roman"/>
          <w:sz w:val="28"/>
          <w:szCs w:val="28"/>
        </w:rPr>
        <w:t xml:space="preserve">двадцять </w:t>
      </w:r>
      <w:r>
        <w:rPr>
          <w:rFonts w:ascii="Times New Roman" w:hAnsi="Times New Roman"/>
          <w:sz w:val="28"/>
          <w:szCs w:val="28"/>
        </w:rPr>
        <w:t>чотир</w:t>
      </w:r>
      <w:r w:rsidR="00704891">
        <w:rPr>
          <w:rFonts w:ascii="Times New Roman" w:hAnsi="Times New Roman"/>
          <w:sz w:val="28"/>
          <w:szCs w:val="28"/>
        </w:rPr>
        <w:t>и)  календарних днів,  з  14</w:t>
      </w:r>
      <w:r>
        <w:rPr>
          <w:rFonts w:ascii="Times New Roman" w:hAnsi="Times New Roman"/>
          <w:sz w:val="28"/>
          <w:szCs w:val="28"/>
        </w:rPr>
        <w:t xml:space="preserve"> серпня 202</w:t>
      </w:r>
      <w:r w:rsidR="00704891">
        <w:rPr>
          <w:rFonts w:ascii="Times New Roman" w:hAnsi="Times New Roman"/>
          <w:sz w:val="28"/>
          <w:szCs w:val="28"/>
        </w:rPr>
        <w:t>3  року  по 0</w:t>
      </w:r>
      <w:r w:rsidR="000B60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91">
        <w:rPr>
          <w:rFonts w:ascii="Times New Roman" w:hAnsi="Times New Roman"/>
          <w:sz w:val="28"/>
          <w:szCs w:val="28"/>
        </w:rPr>
        <w:t>верес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включно,  за період роботи з 25.11.202</w:t>
      </w:r>
      <w:r w:rsidR="00704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року по 24.11.202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89702B" w:rsidRDefault="0089702B" w:rsidP="0089702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>
        <w:rPr>
          <w:rFonts w:ascii="Times New Roman" w:hAnsi="Times New Roman"/>
          <w:sz w:val="28"/>
          <w:szCs w:val="28"/>
        </w:rPr>
        <w:t xml:space="preserve">МАТЕЙЧУКУ Ігорю Григоровичу,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оздоровлення у розмірі однієї середньомісячної заробітної плати.</w:t>
      </w:r>
    </w:p>
    <w:p w:rsidR="0089702B" w:rsidRDefault="0089702B" w:rsidP="0089702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>
        <w:rPr>
          <w:rFonts w:ascii="Times New Roman" w:hAnsi="Times New Roman"/>
          <w:sz w:val="28"/>
          <w:szCs w:val="28"/>
        </w:rPr>
        <w:t xml:space="preserve">МАТЕЙЧУКУ Ігорю Григоровичу,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однієї середньомісячної заробітної плати.</w:t>
      </w:r>
    </w:p>
    <w:p w:rsidR="0089702B" w:rsidRDefault="0089702B" w:rsidP="0089702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відпустки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І.Г. (</w:t>
      </w:r>
      <w:r w:rsidR="00704891">
        <w:rPr>
          <w:rFonts w:ascii="Times New Roman" w:hAnsi="Times New Roman"/>
          <w:sz w:val="28"/>
          <w:szCs w:val="28"/>
        </w:rPr>
        <w:t>з   14</w:t>
      </w:r>
      <w:r>
        <w:rPr>
          <w:rFonts w:ascii="Times New Roman" w:hAnsi="Times New Roman"/>
          <w:sz w:val="28"/>
          <w:szCs w:val="28"/>
        </w:rPr>
        <w:t xml:space="preserve"> серпня 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року  по </w:t>
      </w:r>
      <w:r w:rsidR="00704891">
        <w:rPr>
          <w:rFonts w:ascii="Times New Roman" w:hAnsi="Times New Roman"/>
          <w:sz w:val="28"/>
          <w:szCs w:val="28"/>
        </w:rPr>
        <w:t>0</w:t>
      </w:r>
      <w:r w:rsidR="000B60F5">
        <w:rPr>
          <w:rFonts w:ascii="Times New Roman" w:hAnsi="Times New Roman"/>
          <w:sz w:val="28"/>
          <w:szCs w:val="28"/>
        </w:rPr>
        <w:t>6</w:t>
      </w:r>
      <w:r w:rsidR="0070489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ер</w:t>
      </w:r>
      <w:r w:rsidR="00704891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ня 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включно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42D1E" w:rsidRDefault="00704891" w:rsidP="007048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рішення ХХХІ позачергової сесії</w:t>
      </w:r>
    </w:p>
    <w:p w:rsidR="00704891" w:rsidRDefault="00942D1E" w:rsidP="007048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</w:t>
      </w:r>
      <w:r w:rsidR="00704891">
        <w:rPr>
          <w:rFonts w:ascii="Times New Roman" w:eastAsia="Times New Roman" w:hAnsi="Times New Roman"/>
          <w:sz w:val="24"/>
          <w:szCs w:val="24"/>
          <w:lang w:eastAsia="uk-UA"/>
        </w:rPr>
        <w:t xml:space="preserve">  VІІІ скликання</w:t>
      </w:r>
    </w:p>
    <w:p w:rsidR="00704891" w:rsidRDefault="00704891" w:rsidP="007048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від 12.07.2023 року № </w:t>
      </w:r>
      <w:r w:rsidR="00942D1E">
        <w:rPr>
          <w:rFonts w:ascii="Times New Roman" w:eastAsia="Times New Roman" w:hAnsi="Times New Roman"/>
          <w:sz w:val="24"/>
          <w:szCs w:val="24"/>
          <w:lang w:eastAsia="uk-UA"/>
        </w:rPr>
        <w:t>178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- 31 /2023</w:t>
      </w: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9702B" w:rsidRDefault="0089702B" w:rsidP="00704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4.1.</w:t>
      </w:r>
      <w:bookmarkEnd w:id="1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Обов’язки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міського голови покласти на Б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ОЙЧУКА Дмитра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Олексійо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вича,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секретаря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місько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рад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 Чернівецьк</w:t>
      </w:r>
      <w:r w:rsidR="008D6E93">
        <w:rPr>
          <w:rFonts w:ascii="Times New Roman" w:eastAsia="Times New Roman" w:hAnsi="Times New Roman"/>
          <w:sz w:val="28"/>
          <w:szCs w:val="28"/>
          <w:lang w:eastAsia="uk-UA"/>
        </w:rPr>
        <w:t>ого району Чернівецької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надати йому право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:rsidR="0089702B" w:rsidRDefault="0089702B" w:rsidP="0089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4.2. Передати Б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ойчуку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гербову печатку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 Чернівецького району Чернівецької області. </w:t>
      </w:r>
    </w:p>
    <w:p w:rsidR="00BE766B" w:rsidRPr="00BE766B" w:rsidRDefault="00BE766B" w:rsidP="00BE766B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BE766B">
        <w:rPr>
          <w:sz w:val="28"/>
          <w:szCs w:val="28"/>
          <w:lang w:val="uk-UA" w:eastAsia="uk-UA"/>
        </w:rPr>
        <w:t xml:space="preserve">5. </w:t>
      </w:r>
      <w:r w:rsidRPr="00BE766B">
        <w:rPr>
          <w:sz w:val="28"/>
          <w:szCs w:val="28"/>
          <w:lang w:val="uk-UA"/>
        </w:rPr>
        <w:t xml:space="preserve">Відділу документообігу та контролю </w:t>
      </w:r>
      <w:proofErr w:type="spellStart"/>
      <w:r w:rsidRPr="00BE766B">
        <w:rPr>
          <w:sz w:val="28"/>
          <w:szCs w:val="28"/>
          <w:lang w:val="uk-UA"/>
        </w:rPr>
        <w:t>Сторожинецької</w:t>
      </w:r>
      <w:proofErr w:type="spellEnd"/>
      <w:r w:rsidRPr="00BE766B">
        <w:rPr>
          <w:sz w:val="28"/>
          <w:szCs w:val="28"/>
          <w:lang w:val="uk-UA"/>
        </w:rPr>
        <w:t xml:space="preserve"> міської ради (М. БАЛАНЮК) забезпечити оприлюднення цього рішення на офіційному веб-сайті </w:t>
      </w:r>
      <w:proofErr w:type="spellStart"/>
      <w:r w:rsidRPr="00BE766B">
        <w:rPr>
          <w:sz w:val="28"/>
          <w:szCs w:val="28"/>
          <w:lang w:val="uk-UA"/>
        </w:rPr>
        <w:t>Сторожинецької</w:t>
      </w:r>
      <w:proofErr w:type="spellEnd"/>
      <w:r w:rsidRPr="00BE766B"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BE766B" w:rsidRPr="00BE766B" w:rsidRDefault="00BE766B" w:rsidP="00BE76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Організацію виконання цього рішення покласти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відділ організаційної та кадрової роботи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63C3" w:rsidRDefault="00BE766B" w:rsidP="004A63C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Дане рішення набуває чинності з моменту його оприлюднення. </w:t>
      </w:r>
    </w:p>
    <w:p w:rsidR="0089702B" w:rsidRDefault="004A63C3" w:rsidP="004A63C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702B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970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</w:t>
      </w:r>
      <w:r w:rsidR="0089702B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:rsidR="0089702B" w:rsidRDefault="0089702B" w:rsidP="0089702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>Ігор МАТЕЙЧУК</w:t>
      </w: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3"/>
        <w:tblW w:w="17402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ідний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кадрової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9702B" w:rsidRDefault="0089702B" w:rsidP="0089702B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Секретар міської ради                     </w:t>
      </w:r>
      <w:r w:rsid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Дмитро БОЙЧУК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C06A54" w:rsidRPr="00942D1E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Перший заступник міського голови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ab/>
        <w:t xml:space="preserve">       Ігор БЕЛЕНЧУК</w:t>
      </w:r>
    </w:p>
    <w:p w:rsidR="00C06A54" w:rsidRPr="00942D1E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42D1E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Начальник відділу організаційної </w:t>
      </w:r>
    </w:p>
    <w:p w:rsidR="00C06A54" w:rsidRPr="00942D1E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та кадрової роботи        </w:t>
      </w:r>
      <w:r w:rsid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Ольга ПАЛАДІЙ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Начальник юридичного відділу                          </w:t>
      </w:r>
      <w:r w:rsid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         Олексій КОЗЛОВ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sz w:val="26"/>
          <w:szCs w:val="26"/>
          <w:lang w:eastAsia="uk-UA"/>
        </w:rPr>
        <w:t xml:space="preserve">Начальник відділу документообігу                                  </w:t>
      </w:r>
      <w:r w:rsidR="00942D1E">
        <w:rPr>
          <w:rFonts w:ascii="Times New Roman" w:eastAsia="Times New Roman" w:hAnsi="Times New Roman"/>
          <w:sz w:val="26"/>
          <w:szCs w:val="26"/>
          <w:lang w:eastAsia="uk-UA"/>
        </w:rPr>
        <w:t xml:space="preserve">        </w:t>
      </w:r>
      <w:r w:rsidRPr="00942D1E">
        <w:rPr>
          <w:rFonts w:ascii="Times New Roman" w:eastAsia="Times New Roman" w:hAnsi="Times New Roman"/>
          <w:sz w:val="26"/>
          <w:szCs w:val="26"/>
          <w:lang w:eastAsia="uk-UA"/>
        </w:rPr>
        <w:t xml:space="preserve">     Микола БАЛАНЮК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sz w:val="26"/>
          <w:szCs w:val="26"/>
          <w:lang w:eastAsia="uk-UA"/>
        </w:rPr>
        <w:t xml:space="preserve">та контролю          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Голова постійної комісії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 питань фінансів,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соціально-економічного розвитку,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планування, бюджету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        </w:t>
      </w:r>
      <w:r w:rsidR="008D6E9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Лідія РАВЛЮК   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                  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 xml:space="preserve">Голова постійної комісії </w:t>
      </w: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регулювання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земельних відносин, архітектури, будівництва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та перспективного планування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</w:t>
      </w:r>
      <w:r w:rsidR="008D6E9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Аліна ДІДИЧ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з питань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житлово-комунального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господарства, приватизації, комунальної власності,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промисловості, транспорту та зв’язку, впровадження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енергозберігаючих технологій, охорони навколишнього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природного середовища, розвитку середнього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та малого бізнесу, побутового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та торгового обслуговування                                                 </w:t>
      </w:r>
      <w:r w:rsidR="008D6E9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Анатолій ОЛЕНЮК 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охорони здоров'я,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соціального захисту населення,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молодіжної політики   </w:t>
      </w:r>
      <w:bookmarkStart w:id="2" w:name="_GoBack"/>
      <w:bookmarkEnd w:id="2"/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5D0E7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О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лександр ВОЙЦЕХОВСЬКИЙ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освіти та науки, культури,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фізкультури і спорту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="005D0E7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 w:rsidR="008D6E9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Владислава БОЖЕСКУЛ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Голова постійної комісії з питань </w:t>
      </w: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регламенту,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депутатської діяльності, законності, правопорядку,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взаємодії з правоохоронними органами, протидії </w:t>
      </w:r>
    </w:p>
    <w:p w:rsidR="00942D1E" w:rsidRPr="00942D1E" w:rsidRDefault="00942D1E" w:rsidP="00942D1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корупції, охорони прав, свобод і законних </w:t>
      </w:r>
    </w:p>
    <w:p w:rsidR="00942D1E" w:rsidRPr="00942D1E" w:rsidRDefault="00942D1E" w:rsidP="00942D1E">
      <w:pPr>
        <w:rPr>
          <w:rFonts w:asciiTheme="minorHAnsi" w:eastAsiaTheme="minorHAnsi" w:hAnsiTheme="minorHAnsi" w:cstheme="minorBidi"/>
          <w:sz w:val="26"/>
          <w:szCs w:val="26"/>
        </w:rPr>
      </w:pPr>
      <w:r w:rsidRPr="00942D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інтересів громадян, інформованості населення                       </w:t>
      </w:r>
      <w:r w:rsidRPr="00942D1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Ростислава СУМАРЮК</w:t>
      </w:r>
    </w:p>
    <w:p w:rsidR="00C06A54" w:rsidRPr="00942D1E" w:rsidRDefault="00C06A54" w:rsidP="00C06A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06A54" w:rsidRPr="009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2"/>
    <w:rsid w:val="000B60F5"/>
    <w:rsid w:val="004A63C3"/>
    <w:rsid w:val="005D0E72"/>
    <w:rsid w:val="00704891"/>
    <w:rsid w:val="007E1153"/>
    <w:rsid w:val="0089702B"/>
    <w:rsid w:val="008D6E93"/>
    <w:rsid w:val="00942D1E"/>
    <w:rsid w:val="00AF36B3"/>
    <w:rsid w:val="00B45B55"/>
    <w:rsid w:val="00B70F02"/>
    <w:rsid w:val="00BC0610"/>
    <w:rsid w:val="00BE766B"/>
    <w:rsid w:val="00C06A54"/>
    <w:rsid w:val="00D25102"/>
    <w:rsid w:val="00D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BE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BE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36D-2D10-4A08-9E59-6B43B755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2023-07-11T15:28:00Z</cp:lastPrinted>
  <dcterms:created xsi:type="dcterms:W3CDTF">2023-07-06T05:27:00Z</dcterms:created>
  <dcterms:modified xsi:type="dcterms:W3CDTF">2023-07-11T15:29:00Z</dcterms:modified>
</cp:coreProperties>
</file>