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78" w:rsidRPr="00BF43DD" w:rsidRDefault="00654666" w:rsidP="00122378">
      <w:pPr>
        <w:jc w:val="center"/>
        <w:rPr>
          <w:rFonts w:eastAsia="Calibri"/>
          <w:b/>
          <w:color w:val="auto"/>
          <w:sz w:val="28"/>
          <w:szCs w:val="28"/>
        </w:rPr>
      </w:pPr>
      <w:r>
        <w:rPr>
          <w:rFonts w:eastAsia="Calibri"/>
          <w:b/>
          <w:color w:val="auto"/>
          <w:sz w:val="28"/>
          <w:szCs w:val="28"/>
        </w:rPr>
        <w:t>Т</w:t>
      </w:r>
      <w:r w:rsidR="00122378" w:rsidRPr="00BF43DD">
        <w:rPr>
          <w:rFonts w:eastAsia="Calibri"/>
          <w:b/>
          <w:color w:val="auto"/>
          <w:sz w:val="28"/>
          <w:szCs w:val="28"/>
        </w:rPr>
        <w:t>ехнічн</w:t>
      </w:r>
      <w:r>
        <w:rPr>
          <w:rFonts w:eastAsia="Calibri"/>
          <w:b/>
          <w:color w:val="auto"/>
          <w:sz w:val="28"/>
          <w:szCs w:val="28"/>
        </w:rPr>
        <w:t>е</w:t>
      </w:r>
      <w:r w:rsidR="00122378" w:rsidRPr="00BF43DD">
        <w:rPr>
          <w:rFonts w:eastAsia="Calibri"/>
          <w:b/>
          <w:color w:val="auto"/>
          <w:sz w:val="28"/>
          <w:szCs w:val="28"/>
        </w:rPr>
        <w:t xml:space="preserve"> завдання на інвестиційну програму</w:t>
      </w:r>
      <w:r w:rsidR="00122378">
        <w:rPr>
          <w:rFonts w:eastAsia="Calibri"/>
          <w:b/>
          <w:color w:val="auto"/>
          <w:sz w:val="28"/>
          <w:szCs w:val="28"/>
        </w:rPr>
        <w:t xml:space="preserve"> і</w:t>
      </w:r>
      <w:r w:rsidR="00122378" w:rsidRPr="00BF43DD">
        <w:rPr>
          <w:rFonts w:eastAsia="Calibri"/>
          <w:b/>
          <w:color w:val="auto"/>
          <w:sz w:val="28"/>
          <w:szCs w:val="28"/>
        </w:rPr>
        <w:t xml:space="preserve"> проект регіонального розвитку, що </w:t>
      </w:r>
      <w:r w:rsidR="00122378">
        <w:rPr>
          <w:rFonts w:eastAsia="Calibri"/>
          <w:b/>
          <w:color w:val="auto"/>
          <w:sz w:val="28"/>
          <w:szCs w:val="28"/>
        </w:rPr>
        <w:t xml:space="preserve">може реалізовуватися </w:t>
      </w:r>
      <w:r w:rsidR="00122378" w:rsidRPr="00BF43DD">
        <w:rPr>
          <w:rFonts w:eastAsia="Calibri"/>
          <w:b/>
          <w:color w:val="auto"/>
          <w:sz w:val="28"/>
          <w:szCs w:val="28"/>
        </w:rPr>
        <w:t xml:space="preserve">за рахунок коштів </w:t>
      </w:r>
      <w:r w:rsidR="00122378">
        <w:rPr>
          <w:rFonts w:eastAsia="Calibri"/>
          <w:b/>
          <w:color w:val="auto"/>
          <w:sz w:val="28"/>
          <w:szCs w:val="28"/>
        </w:rPr>
        <w:t>д</w:t>
      </w:r>
      <w:r w:rsidR="00122378" w:rsidRPr="00BF43DD">
        <w:rPr>
          <w:rFonts w:eastAsia="Calibri"/>
          <w:b/>
          <w:color w:val="auto"/>
          <w:sz w:val="28"/>
          <w:szCs w:val="28"/>
        </w:rPr>
        <w:t>ержавного фонду регіонального розвитку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992"/>
        <w:gridCol w:w="709"/>
        <w:gridCol w:w="708"/>
        <w:gridCol w:w="4536"/>
      </w:tblGrid>
      <w:tr w:rsidR="00122378" w:rsidRPr="00367341" w:rsidTr="00467C47">
        <w:tc>
          <w:tcPr>
            <w:tcW w:w="3120" w:type="dxa"/>
            <w:shd w:val="clear" w:color="auto" w:fill="auto"/>
          </w:tcPr>
          <w:p w:rsidR="00122378" w:rsidRPr="00076329" w:rsidRDefault="00122378" w:rsidP="00102802">
            <w:pPr>
              <w:spacing w:before="40" w:after="40"/>
              <w:jc w:val="both"/>
              <w:rPr>
                <w:bCs/>
                <w:sz w:val="16"/>
                <w:szCs w:val="16"/>
              </w:rPr>
            </w:pPr>
            <w:r w:rsidRPr="00076329">
              <w:rPr>
                <w:bCs/>
                <w:sz w:val="26"/>
                <w:szCs w:val="26"/>
              </w:rPr>
              <w:t xml:space="preserve">1. Назва </w:t>
            </w:r>
            <w:r w:rsidRPr="00076329">
              <w:rPr>
                <w:sz w:val="26"/>
                <w:szCs w:val="26"/>
              </w:rPr>
              <w:t>програми і проекту</w:t>
            </w:r>
            <w:r w:rsidRPr="00076329">
              <w:rPr>
                <w:rFonts w:eastAsia="Calibri"/>
                <w:sz w:val="26"/>
                <w:szCs w:val="26"/>
              </w:rPr>
              <w:t xml:space="preserve"> </w:t>
            </w:r>
            <w:r w:rsidRPr="00076329">
              <w:rPr>
                <w:rFonts w:eastAsia="Calibri"/>
                <w:color w:val="auto"/>
                <w:sz w:val="26"/>
                <w:szCs w:val="26"/>
              </w:rPr>
              <w:t>регіонального розвитку, що може реалізовуватися за рахунок коштів державного фонду регіонального розвитку</w:t>
            </w:r>
            <w:r w:rsidRPr="00076329">
              <w:rPr>
                <w:rFonts w:eastAsia="Calibri"/>
                <w:sz w:val="26"/>
                <w:szCs w:val="26"/>
              </w:rPr>
              <w:t xml:space="preserve"> (далі – проект)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122378" w:rsidRPr="00E42AC2" w:rsidRDefault="0075482B" w:rsidP="00E42AC2">
            <w:pPr>
              <w:spacing w:before="40" w:after="40"/>
              <w:rPr>
                <w:bCs/>
                <w:sz w:val="26"/>
                <w:szCs w:val="26"/>
              </w:rPr>
            </w:pPr>
            <w:r w:rsidRPr="00E42AC2">
              <w:rPr>
                <w:bCs/>
                <w:sz w:val="26"/>
                <w:szCs w:val="26"/>
              </w:rPr>
              <w:t xml:space="preserve">Будівництво спортзалу та навчально-виховного комплексу в </w:t>
            </w:r>
            <w:proofErr w:type="spellStart"/>
            <w:r w:rsidRPr="00E42AC2">
              <w:rPr>
                <w:bCs/>
                <w:sz w:val="26"/>
                <w:szCs w:val="26"/>
              </w:rPr>
              <w:t>м.Сторожинець</w:t>
            </w:r>
            <w:proofErr w:type="spellEnd"/>
            <w:r w:rsidRPr="00E42AC2">
              <w:rPr>
                <w:bCs/>
                <w:sz w:val="26"/>
                <w:szCs w:val="26"/>
              </w:rPr>
              <w:t xml:space="preserve"> по </w:t>
            </w:r>
            <w:proofErr w:type="spellStart"/>
            <w:r w:rsidRPr="00E42AC2">
              <w:rPr>
                <w:bCs/>
                <w:sz w:val="26"/>
                <w:szCs w:val="26"/>
              </w:rPr>
              <w:t>вул.Б.Хмельницького</w:t>
            </w:r>
            <w:proofErr w:type="spellEnd"/>
            <w:r w:rsidRPr="00E42AC2">
              <w:rPr>
                <w:bCs/>
                <w:sz w:val="26"/>
                <w:szCs w:val="26"/>
              </w:rPr>
              <w:t xml:space="preserve">, 112-б, </w:t>
            </w:r>
            <w:bookmarkStart w:id="0" w:name="_GoBack"/>
            <w:bookmarkEnd w:id="0"/>
            <w:proofErr w:type="spellStart"/>
            <w:r w:rsidRPr="00E42AC2">
              <w:rPr>
                <w:bCs/>
                <w:sz w:val="26"/>
                <w:szCs w:val="26"/>
              </w:rPr>
              <w:t>Сторожинецького</w:t>
            </w:r>
            <w:proofErr w:type="spellEnd"/>
            <w:r w:rsidRPr="00E42AC2">
              <w:rPr>
                <w:bCs/>
                <w:sz w:val="26"/>
                <w:szCs w:val="26"/>
              </w:rPr>
              <w:t xml:space="preserve"> району Чернівецької області</w:t>
            </w:r>
          </w:p>
        </w:tc>
      </w:tr>
      <w:tr w:rsidR="00122378" w:rsidRPr="00367341" w:rsidTr="00467C47">
        <w:tc>
          <w:tcPr>
            <w:tcW w:w="3120" w:type="dxa"/>
          </w:tcPr>
          <w:p w:rsidR="00122378" w:rsidRPr="00467C47" w:rsidRDefault="00122378" w:rsidP="009477AC">
            <w:pPr>
              <w:pStyle w:val="6"/>
              <w:spacing w:before="40" w:after="40"/>
              <w:jc w:val="both"/>
              <w:rPr>
                <w:sz w:val="16"/>
                <w:szCs w:val="16"/>
                <w:lang w:val="uk-UA"/>
              </w:rPr>
            </w:pPr>
            <w:r w:rsidRPr="00076329">
              <w:rPr>
                <w:b w:val="0"/>
                <w:sz w:val="26"/>
                <w:szCs w:val="26"/>
                <w:lang w:val="uk-UA"/>
              </w:rPr>
              <w:t xml:space="preserve">2. Номер і назва завдання з Державної стратегії регіонального розвитку та відповідної стратегії розвитку регіону, якому відповідає проект </w:t>
            </w:r>
          </w:p>
        </w:tc>
        <w:tc>
          <w:tcPr>
            <w:tcW w:w="6945" w:type="dxa"/>
            <w:gridSpan w:val="4"/>
          </w:tcPr>
          <w:p w:rsidR="00467C47" w:rsidRPr="002763E5" w:rsidRDefault="00467C47" w:rsidP="00467C47">
            <w:pPr>
              <w:rPr>
                <w:color w:val="000000" w:themeColor="text1"/>
                <w:bdr w:val="none" w:sz="0" w:space="0" w:color="auto" w:frame="1"/>
                <w:lang w:eastAsia="uk-UA"/>
              </w:rPr>
            </w:pPr>
            <w:r w:rsidRPr="002763E5">
              <w:rPr>
                <w:color w:val="000000" w:themeColor="text1"/>
                <w:bdr w:val="none" w:sz="0" w:space="0" w:color="auto" w:frame="1"/>
                <w:lang w:eastAsia="uk-UA"/>
              </w:rPr>
              <w:t>Проект відповідає  ЦІЛІ1. Підвищення рівня конкурентоспроможності регіонів</w:t>
            </w:r>
          </w:p>
          <w:p w:rsidR="00467C47" w:rsidRPr="002763E5" w:rsidRDefault="00467C47" w:rsidP="00467C47">
            <w:pPr>
              <w:tabs>
                <w:tab w:val="left" w:pos="2488"/>
              </w:tabs>
              <w:rPr>
                <w:color w:val="000000" w:themeColor="text1"/>
                <w:bdr w:val="none" w:sz="0" w:space="0" w:color="auto" w:frame="1"/>
                <w:lang w:eastAsia="uk-UA"/>
              </w:rPr>
            </w:pPr>
            <w:r w:rsidRPr="002763E5">
              <w:rPr>
                <w:color w:val="000000" w:themeColor="text1"/>
                <w:bdr w:val="none" w:sz="0" w:space="0" w:color="auto" w:frame="1"/>
                <w:lang w:eastAsia="uk-UA"/>
              </w:rPr>
              <w:t xml:space="preserve">Зменшення втрат паливно-енергетичних ресурсів шляхом здійснення організаційних, технічних, технологічних та інших заходів, зокрема оновлення основних фондів, модернізація виробничих потужностей, запровадження </w:t>
            </w:r>
            <w:proofErr w:type="spellStart"/>
            <w:r w:rsidRPr="002763E5">
              <w:rPr>
                <w:color w:val="000000" w:themeColor="text1"/>
                <w:bdr w:val="none" w:sz="0" w:space="0" w:color="auto" w:frame="1"/>
                <w:lang w:eastAsia="uk-UA"/>
              </w:rPr>
              <w:t>енергоефективних</w:t>
            </w:r>
            <w:proofErr w:type="spellEnd"/>
            <w:r w:rsidRPr="002763E5">
              <w:rPr>
                <w:color w:val="000000" w:themeColor="text1"/>
                <w:bdr w:val="none" w:sz="0" w:space="0" w:color="auto" w:frame="1"/>
                <w:lang w:eastAsia="uk-UA"/>
              </w:rPr>
              <w:t xml:space="preserve"> технологій </w:t>
            </w:r>
          </w:p>
          <w:p w:rsidR="00467C47" w:rsidRPr="002763E5" w:rsidRDefault="00467C47" w:rsidP="00467C47">
            <w:pPr>
              <w:tabs>
                <w:tab w:val="left" w:pos="2488"/>
              </w:tabs>
              <w:rPr>
                <w:b/>
                <w:color w:val="000000" w:themeColor="text1"/>
                <w:bdr w:val="none" w:sz="0" w:space="0" w:color="auto" w:frame="1"/>
                <w:lang w:eastAsia="uk-UA"/>
              </w:rPr>
            </w:pPr>
            <w:r w:rsidRPr="002763E5">
              <w:rPr>
                <w:color w:val="000000" w:themeColor="text1"/>
                <w:bdr w:val="none" w:sz="0" w:space="0" w:color="auto" w:frame="1"/>
                <w:lang w:eastAsia="uk-UA"/>
              </w:rPr>
              <w:t xml:space="preserve">Проект відповідає  ЦІЛІ2 Територіальна соціально-економічна інтеграція і просторовий розвиток, операційній цілі 2.2 Розвиток науки та освіти </w:t>
            </w:r>
            <w:hyperlink r:id="rId6" w:anchor="n11" w:tgtFrame="_blank" w:history="1">
              <w:r w:rsidRPr="002763E5">
                <w:rPr>
                  <w:b/>
                  <w:color w:val="000000" w:themeColor="text1"/>
                  <w:bdr w:val="none" w:sz="0" w:space="0" w:color="auto" w:frame="1"/>
                  <w:lang w:eastAsia="uk-UA"/>
                </w:rPr>
                <w:t>Державної стратегії регіонального розвитку</w:t>
              </w:r>
            </w:hyperlink>
          </w:p>
          <w:p w:rsidR="00467C47" w:rsidRPr="002763E5" w:rsidRDefault="00467C47" w:rsidP="00467C47">
            <w:pPr>
              <w:rPr>
                <w:color w:val="000000" w:themeColor="text1"/>
                <w:bdr w:val="none" w:sz="0" w:space="0" w:color="auto" w:frame="1"/>
                <w:lang w:eastAsia="uk-UA"/>
              </w:rPr>
            </w:pPr>
            <w:r w:rsidRPr="002763E5">
              <w:rPr>
                <w:color w:val="000000" w:themeColor="text1"/>
                <w:bdr w:val="none" w:sz="0" w:space="0" w:color="auto" w:frame="1"/>
                <w:lang w:eastAsia="uk-UA"/>
              </w:rPr>
              <w:t>Проект відповідає операційній цілі 2.2. Розвиток науки та освіти</w:t>
            </w:r>
          </w:p>
          <w:p w:rsidR="00467C47" w:rsidRPr="002763E5" w:rsidRDefault="00467C47" w:rsidP="00467C47">
            <w:pPr>
              <w:rPr>
                <w:color w:val="000000" w:themeColor="text1"/>
                <w:bdr w:val="none" w:sz="0" w:space="0" w:color="auto" w:frame="1"/>
                <w:lang w:eastAsia="uk-UA"/>
              </w:rPr>
            </w:pPr>
            <w:r w:rsidRPr="002763E5">
              <w:rPr>
                <w:color w:val="000000" w:themeColor="text1"/>
                <w:bdr w:val="none" w:sz="0" w:space="0" w:color="auto" w:frame="1"/>
                <w:lang w:eastAsia="uk-UA"/>
              </w:rPr>
              <w:t xml:space="preserve">2.2.4. Розвиток системи освіти впродовж життя </w:t>
            </w:r>
          </w:p>
          <w:p w:rsidR="00122378" w:rsidRPr="00E42AC2" w:rsidRDefault="00467C47" w:rsidP="00467C47">
            <w:pPr>
              <w:rPr>
                <w:bCs/>
                <w:sz w:val="26"/>
                <w:szCs w:val="26"/>
              </w:rPr>
            </w:pPr>
            <w:r w:rsidRPr="002763E5">
              <w:rPr>
                <w:color w:val="000000" w:themeColor="text1"/>
                <w:bdr w:val="none" w:sz="0" w:space="0" w:color="auto" w:frame="1"/>
                <w:lang w:eastAsia="uk-UA"/>
              </w:rPr>
              <w:t xml:space="preserve">Стратегічній цілі 3 «Збереження довкілля, як основа безпечного екологічного середовища», операційній цілі 3.1. Впровадження екологічних та енергозберігаючих технологій </w:t>
            </w:r>
            <w:r w:rsidRPr="002763E5">
              <w:rPr>
                <w:b/>
                <w:color w:val="000000" w:themeColor="text1"/>
                <w:bdr w:val="none" w:sz="0" w:space="0" w:color="auto" w:frame="1"/>
                <w:lang w:eastAsia="uk-UA"/>
              </w:rPr>
              <w:t>Стратегії розвитку Чернівецької області на період до 2020 року</w:t>
            </w:r>
          </w:p>
        </w:tc>
      </w:tr>
      <w:tr w:rsidR="00122378" w:rsidRPr="00367341" w:rsidTr="00467C47">
        <w:tc>
          <w:tcPr>
            <w:tcW w:w="3120" w:type="dxa"/>
          </w:tcPr>
          <w:p w:rsidR="00122378" w:rsidRPr="00076329" w:rsidRDefault="00122378" w:rsidP="00726CB7">
            <w:pPr>
              <w:pStyle w:val="6"/>
              <w:spacing w:before="40" w:after="4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076329">
              <w:rPr>
                <w:b w:val="0"/>
                <w:sz w:val="26"/>
                <w:szCs w:val="26"/>
                <w:lang w:val="uk-UA"/>
              </w:rPr>
              <w:t xml:space="preserve">3. Мета та завдання проекту </w:t>
            </w:r>
          </w:p>
          <w:p w:rsidR="00122378" w:rsidRPr="00076329" w:rsidRDefault="00122378" w:rsidP="00726C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4"/>
          </w:tcPr>
          <w:p w:rsidR="00CE03D0" w:rsidRPr="00E42AC2" w:rsidRDefault="00CE03D0" w:rsidP="00CE03D0">
            <w:pPr>
              <w:pStyle w:val="a4"/>
              <w:tabs>
                <w:tab w:val="left" w:pos="0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Мета проекту -  створення належних умов для організації навчального процесу у ЗОШ І-ІІ ступенів в </w:t>
            </w:r>
            <w:proofErr w:type="spellStart"/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м.Сторожинець</w:t>
            </w:r>
            <w:proofErr w:type="spellEnd"/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вул.Б.Хмельницького</w:t>
            </w:r>
            <w:proofErr w:type="spellEnd"/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112-б</w:t>
            </w:r>
          </w:p>
          <w:p w:rsidR="00CE03D0" w:rsidRPr="00E42AC2" w:rsidRDefault="00CE03D0" w:rsidP="00466011">
            <w:pPr>
              <w:jc w:val="both"/>
              <w:rPr>
                <w:bCs/>
                <w:sz w:val="26"/>
                <w:szCs w:val="26"/>
              </w:rPr>
            </w:pPr>
            <w:r w:rsidRPr="00E42AC2">
              <w:rPr>
                <w:bCs/>
                <w:sz w:val="26"/>
                <w:szCs w:val="26"/>
              </w:rPr>
              <w:t>Завдання проекту:</w:t>
            </w:r>
          </w:p>
          <w:p w:rsidR="00CE03D0" w:rsidRPr="00E42AC2" w:rsidRDefault="00CE03D0" w:rsidP="00466011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завершення будівництва спортзалу та НВК в </w:t>
            </w:r>
            <w:proofErr w:type="spellStart"/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м.Сторожинець</w:t>
            </w:r>
            <w:proofErr w:type="spellEnd"/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вул.Б.Хмельницького</w:t>
            </w:r>
            <w:proofErr w:type="spellEnd"/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112-б та введення об’єкта в експлуатацію;</w:t>
            </w:r>
          </w:p>
          <w:p w:rsidR="00CE03D0" w:rsidRPr="00E42AC2" w:rsidRDefault="00CE03D0" w:rsidP="00466011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перекваліфікація ЗОШ І-ІІ ступенів у НВК І-ІІ ступенів;</w:t>
            </w:r>
          </w:p>
          <w:p w:rsidR="00122378" w:rsidRPr="00E42AC2" w:rsidRDefault="00CE03D0" w:rsidP="00466011">
            <w:pPr>
              <w:pStyle w:val="a4"/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покращення матеріально-технічної бази навчального закладу</w:t>
            </w:r>
          </w:p>
        </w:tc>
      </w:tr>
      <w:tr w:rsidR="00122378" w:rsidRPr="00367341" w:rsidTr="00467C47">
        <w:tc>
          <w:tcPr>
            <w:tcW w:w="3120" w:type="dxa"/>
          </w:tcPr>
          <w:p w:rsidR="00122378" w:rsidRPr="00076329" w:rsidRDefault="00122378" w:rsidP="0010280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16"/>
                <w:szCs w:val="16"/>
              </w:rPr>
            </w:pPr>
            <w:r w:rsidRPr="00076329">
              <w:rPr>
                <w:sz w:val="26"/>
                <w:szCs w:val="26"/>
              </w:rPr>
              <w:t>4. Територія, на яку проект матиме вплив</w:t>
            </w:r>
          </w:p>
        </w:tc>
        <w:tc>
          <w:tcPr>
            <w:tcW w:w="6945" w:type="dxa"/>
            <w:gridSpan w:val="4"/>
          </w:tcPr>
          <w:p w:rsidR="00122378" w:rsidRPr="00E42AC2" w:rsidRDefault="0075482B" w:rsidP="00726CB7">
            <w:pPr>
              <w:spacing w:before="40" w:after="40"/>
              <w:rPr>
                <w:bCs/>
                <w:sz w:val="26"/>
                <w:szCs w:val="26"/>
              </w:rPr>
            </w:pPr>
            <w:proofErr w:type="spellStart"/>
            <w:r w:rsidRPr="00E42AC2">
              <w:rPr>
                <w:bCs/>
                <w:sz w:val="26"/>
                <w:szCs w:val="26"/>
              </w:rPr>
              <w:t>м.Сторожинець</w:t>
            </w:r>
            <w:proofErr w:type="spellEnd"/>
          </w:p>
        </w:tc>
      </w:tr>
      <w:tr w:rsidR="00122378" w:rsidRPr="00367341" w:rsidTr="00467C47">
        <w:tc>
          <w:tcPr>
            <w:tcW w:w="3120" w:type="dxa"/>
          </w:tcPr>
          <w:p w:rsidR="00122378" w:rsidRPr="00076329" w:rsidRDefault="00122378" w:rsidP="0010280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16"/>
                <w:szCs w:val="16"/>
              </w:rPr>
            </w:pPr>
            <w:r w:rsidRPr="00076329">
              <w:rPr>
                <w:sz w:val="26"/>
                <w:szCs w:val="26"/>
              </w:rPr>
              <w:t xml:space="preserve">5. Кількість населення, на яке поширюватиметься проект </w:t>
            </w:r>
          </w:p>
        </w:tc>
        <w:tc>
          <w:tcPr>
            <w:tcW w:w="6945" w:type="dxa"/>
            <w:gridSpan w:val="4"/>
          </w:tcPr>
          <w:p w:rsidR="00122378" w:rsidRPr="00E42AC2" w:rsidRDefault="001B27DD" w:rsidP="00216607">
            <w:pPr>
              <w:spacing w:before="40" w:after="40"/>
              <w:rPr>
                <w:bCs/>
                <w:sz w:val="26"/>
                <w:szCs w:val="26"/>
              </w:rPr>
            </w:pPr>
            <w:r w:rsidRPr="00E42AC2">
              <w:rPr>
                <w:bCs/>
                <w:sz w:val="26"/>
                <w:szCs w:val="26"/>
              </w:rPr>
              <w:t xml:space="preserve">Жителі </w:t>
            </w:r>
            <w:r w:rsidR="00216607">
              <w:rPr>
                <w:bCs/>
                <w:sz w:val="26"/>
                <w:szCs w:val="26"/>
              </w:rPr>
              <w:t>мікрорайону</w:t>
            </w:r>
            <w:r w:rsidRPr="00E42AC2">
              <w:rPr>
                <w:bCs/>
                <w:sz w:val="26"/>
                <w:szCs w:val="26"/>
              </w:rPr>
              <w:t xml:space="preserve"> Майдан </w:t>
            </w:r>
            <w:proofErr w:type="spellStart"/>
            <w:r w:rsidRPr="00E42AC2">
              <w:rPr>
                <w:bCs/>
                <w:sz w:val="26"/>
                <w:szCs w:val="26"/>
              </w:rPr>
              <w:t>м.Сторожинець</w:t>
            </w:r>
            <w:proofErr w:type="spellEnd"/>
            <w:r w:rsidRPr="00E42AC2">
              <w:rPr>
                <w:bCs/>
                <w:sz w:val="26"/>
                <w:szCs w:val="26"/>
              </w:rPr>
              <w:t xml:space="preserve"> (1524 чол., у тому числі 186 дітей шкільного віку та 48 дітей дошкільного віку) </w:t>
            </w:r>
          </w:p>
        </w:tc>
      </w:tr>
      <w:tr w:rsidR="00122378" w:rsidRPr="00367341" w:rsidTr="00467C47">
        <w:tc>
          <w:tcPr>
            <w:tcW w:w="3120" w:type="dxa"/>
            <w:shd w:val="clear" w:color="auto" w:fill="FFFFFF"/>
          </w:tcPr>
          <w:p w:rsidR="00122378" w:rsidRPr="00076329" w:rsidRDefault="00122378" w:rsidP="00726CB7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 xml:space="preserve">6. Опис проблеми, на вирішення якої спрямований проект </w:t>
            </w:r>
          </w:p>
          <w:p w:rsidR="00122378" w:rsidRPr="00076329" w:rsidRDefault="00122378" w:rsidP="00726CB7">
            <w:pPr>
              <w:spacing w:before="40" w:after="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gridSpan w:val="4"/>
          </w:tcPr>
          <w:p w:rsidR="00122378" w:rsidRPr="00466011" w:rsidRDefault="00466011" w:rsidP="00466011">
            <w:pPr>
              <w:spacing w:before="40" w:after="40"/>
              <w:rPr>
                <w:bCs/>
                <w:sz w:val="26"/>
                <w:szCs w:val="26"/>
              </w:rPr>
            </w:pPr>
            <w:r w:rsidRPr="00466011">
              <w:rPr>
                <w:bCs/>
                <w:sz w:val="26"/>
                <w:szCs w:val="26"/>
              </w:rPr>
              <w:t>Проектом передбачається</w:t>
            </w:r>
            <w:r>
              <w:rPr>
                <w:bCs/>
                <w:sz w:val="26"/>
                <w:szCs w:val="26"/>
              </w:rPr>
              <w:t xml:space="preserve"> завершення будівництва спортивного залу, </w:t>
            </w:r>
            <w:r w:rsidRPr="00E42AC2">
              <w:rPr>
                <w:bCs/>
                <w:sz w:val="26"/>
                <w:szCs w:val="26"/>
              </w:rPr>
              <w:t xml:space="preserve">4 класних кімнат та корпусу для  двох груп дошкільнят, оскільки 76 школярів та 48 дошкільнят щоденно доїжджають в навчальні заклади </w:t>
            </w:r>
            <w:proofErr w:type="spellStart"/>
            <w:r w:rsidRPr="00E42AC2">
              <w:rPr>
                <w:bCs/>
                <w:sz w:val="26"/>
                <w:szCs w:val="26"/>
              </w:rPr>
              <w:t>м.Сторожинець</w:t>
            </w:r>
            <w:proofErr w:type="spellEnd"/>
            <w:r w:rsidR="00EC09C7" w:rsidRPr="00E42AC2">
              <w:rPr>
                <w:bCs/>
                <w:sz w:val="26"/>
                <w:szCs w:val="26"/>
              </w:rPr>
              <w:t xml:space="preserve">, що розташовані в центрі міста. Наступним кроком стане </w:t>
            </w:r>
            <w:r w:rsidR="00EC09C7" w:rsidRPr="00E42AC2">
              <w:rPr>
                <w:bCs/>
                <w:sz w:val="26"/>
                <w:szCs w:val="26"/>
              </w:rPr>
              <w:lastRenderedPageBreak/>
              <w:t>введення об’єкту в експлуатацію та його перекваліфікація із ЗОШ І-ІІ ступенів у НВК І-ІІ ступенів</w:t>
            </w:r>
          </w:p>
        </w:tc>
      </w:tr>
      <w:tr w:rsidR="00122378" w:rsidRPr="00367341" w:rsidTr="00467C47">
        <w:tc>
          <w:tcPr>
            <w:tcW w:w="3120" w:type="dxa"/>
            <w:shd w:val="clear" w:color="auto" w:fill="FFFFFF"/>
          </w:tcPr>
          <w:p w:rsidR="00122378" w:rsidRPr="00076329" w:rsidRDefault="00122378" w:rsidP="00726CB7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lastRenderedPageBreak/>
              <w:t xml:space="preserve">7. Очікувані кількісні та якісні результати від реалізації проекту, інновації проекту </w:t>
            </w:r>
          </w:p>
          <w:p w:rsidR="00122378" w:rsidRPr="00076329" w:rsidRDefault="00122378" w:rsidP="00726CB7">
            <w:pPr>
              <w:spacing w:before="40" w:after="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gridSpan w:val="4"/>
            <w:shd w:val="clear" w:color="auto" w:fill="FFFFFF"/>
          </w:tcPr>
          <w:p w:rsidR="00E42AC2" w:rsidRPr="00E42AC2" w:rsidRDefault="00E42AC2" w:rsidP="00CE746B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Завершено будівництво спортзалу та навчально-виховного комплексу в </w:t>
            </w:r>
            <w:proofErr w:type="spellStart"/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м.Сторожинець</w:t>
            </w:r>
            <w:proofErr w:type="spellEnd"/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вул.Б.Хмельницького</w:t>
            </w:r>
            <w:proofErr w:type="spellEnd"/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, 112-б, </w:t>
            </w:r>
            <w:proofErr w:type="spellStart"/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Сторожинецького</w:t>
            </w:r>
            <w:proofErr w:type="spellEnd"/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району Чернівецької області</w:t>
            </w:r>
          </w:p>
          <w:p w:rsidR="00CE746B" w:rsidRPr="00E42AC2" w:rsidRDefault="00CE746B" w:rsidP="00CE746B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покращенно</w:t>
            </w:r>
            <w:proofErr w:type="spellEnd"/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інфраструктуру </w:t>
            </w:r>
            <w:proofErr w:type="spellStart"/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м.Сторожинець</w:t>
            </w:r>
            <w:proofErr w:type="spellEnd"/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CE746B" w:rsidRPr="00E42AC2" w:rsidRDefault="00CE746B" w:rsidP="00CE746B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покращенно</w:t>
            </w:r>
            <w:proofErr w:type="spellEnd"/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матеріально-технічну базу навчального закладу, його технічного та естетичного стану із врахуванням вимог мало мобільних верств населення;</w:t>
            </w:r>
          </w:p>
          <w:p w:rsidR="00CE746B" w:rsidRPr="00E42AC2" w:rsidRDefault="00CE746B" w:rsidP="00CE746B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зниженно</w:t>
            </w:r>
            <w:proofErr w:type="spellEnd"/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соціальну напруги серед жителів міста Сторожинець;</w:t>
            </w:r>
          </w:p>
          <w:p w:rsidR="00CE746B" w:rsidRPr="00E42AC2" w:rsidRDefault="00CE746B" w:rsidP="00CE746B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створено належні санітарно-побутові умови для навчання дітей;</w:t>
            </w:r>
          </w:p>
          <w:p w:rsidR="00CE746B" w:rsidRPr="00E42AC2" w:rsidRDefault="00CE746B" w:rsidP="00CE746B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заклад наближено до перекваліфікації із ЗОШ І-ІІ ступенів у НВК І-ІІ ступенів;</w:t>
            </w:r>
          </w:p>
          <w:p w:rsidR="00E42AC2" w:rsidRPr="00E42AC2" w:rsidRDefault="00CE746B" w:rsidP="00E42AC2">
            <w:pPr>
              <w:pStyle w:val="a4"/>
              <w:numPr>
                <w:ilvl w:val="0"/>
                <w:numId w:val="2"/>
              </w:numPr>
              <w:spacing w:after="0" w:line="255" w:lineRule="atLeast"/>
              <w:ind w:left="142" w:hanging="14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ліквід</w:t>
            </w:r>
            <w:r w:rsidR="00E42AC2"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овано</w:t>
            </w:r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черг</w:t>
            </w:r>
            <w:r w:rsidR="00E42AC2"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</w:t>
            </w:r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на відвідування ДНЗ;</w:t>
            </w:r>
          </w:p>
          <w:p w:rsidR="00E42AC2" w:rsidRPr="00E42AC2" w:rsidRDefault="00E42AC2" w:rsidP="00E42AC2">
            <w:pPr>
              <w:pStyle w:val="a4"/>
              <w:numPr>
                <w:ilvl w:val="0"/>
                <w:numId w:val="2"/>
              </w:numPr>
              <w:spacing w:after="0" w:line="255" w:lineRule="atLeast"/>
              <w:ind w:left="142" w:hanging="14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розширено  мережу </w:t>
            </w:r>
            <w:r w:rsidR="00CE746B"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навчальних закладів для дітей шкільного й дошкільного віку на 234 місця</w:t>
            </w:r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122378" w:rsidRPr="00E42AC2" w:rsidRDefault="00CE746B" w:rsidP="00E42AC2">
            <w:pPr>
              <w:pStyle w:val="a4"/>
              <w:numPr>
                <w:ilvl w:val="0"/>
                <w:numId w:val="2"/>
              </w:numPr>
              <w:spacing w:after="0" w:line="255" w:lineRule="atLeast"/>
              <w:ind w:left="142" w:hanging="14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введе</w:t>
            </w:r>
            <w:r w:rsidR="00E42AC2"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</w:t>
            </w:r>
            <w:r w:rsidRPr="00E42A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 експлуатацію об’єкт в 2018 році</w:t>
            </w:r>
          </w:p>
        </w:tc>
      </w:tr>
      <w:tr w:rsidR="00122378" w:rsidRPr="00367341" w:rsidTr="00467C47">
        <w:tc>
          <w:tcPr>
            <w:tcW w:w="3120" w:type="dxa"/>
            <w:shd w:val="clear" w:color="auto" w:fill="FFFFFF"/>
          </w:tcPr>
          <w:p w:rsidR="00122378" w:rsidRPr="00076329" w:rsidRDefault="00122378" w:rsidP="00726CB7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>8. Основні заходи проекту</w:t>
            </w:r>
          </w:p>
          <w:p w:rsidR="00122378" w:rsidRPr="00076329" w:rsidRDefault="00122378" w:rsidP="00726CB7">
            <w:pPr>
              <w:spacing w:before="40" w:after="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gridSpan w:val="4"/>
          </w:tcPr>
          <w:p w:rsidR="00216607" w:rsidRDefault="00216607" w:rsidP="00216607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213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Загальнобудівельні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роботи</w:t>
            </w:r>
          </w:p>
          <w:p w:rsidR="00216607" w:rsidRPr="005D6D86" w:rsidRDefault="00216607" w:rsidP="00216607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213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Роботи по влаштуванню опалення, водопроводу, каналізації.</w:t>
            </w:r>
          </w:p>
          <w:p w:rsidR="00216607" w:rsidRPr="008D7730" w:rsidRDefault="00216607" w:rsidP="00216607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213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Електротехнічні роботи</w:t>
            </w:r>
          </w:p>
          <w:p w:rsidR="00216607" w:rsidRPr="008D7730" w:rsidRDefault="00216607" w:rsidP="00216607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213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Роботи по влаштуванню зв’язку та сигналізації </w:t>
            </w:r>
          </w:p>
          <w:p w:rsidR="00216607" w:rsidRPr="008D7730" w:rsidRDefault="00216607" w:rsidP="00216607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213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півля технологічного обладнання</w:t>
            </w:r>
          </w:p>
          <w:p w:rsidR="00216607" w:rsidRDefault="00216607" w:rsidP="00216607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213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котельні</w:t>
            </w:r>
          </w:p>
          <w:p w:rsidR="00122378" w:rsidRPr="00466011" w:rsidRDefault="00216607" w:rsidP="00216607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213" w:hanging="283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21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Благоустрій території</w:t>
            </w:r>
          </w:p>
        </w:tc>
      </w:tr>
      <w:tr w:rsidR="00122378" w:rsidRPr="00367341" w:rsidTr="00467C47">
        <w:tc>
          <w:tcPr>
            <w:tcW w:w="3120" w:type="dxa"/>
            <w:shd w:val="clear" w:color="auto" w:fill="FFFFFF"/>
          </w:tcPr>
          <w:p w:rsidR="00122378" w:rsidRPr="00076329" w:rsidRDefault="00122378" w:rsidP="00726CB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076329">
              <w:rPr>
                <w:sz w:val="26"/>
                <w:szCs w:val="26"/>
              </w:rPr>
              <w:t>9. Період реалізації проекту (з (місяць / рік) - до (місяць / рік)</w:t>
            </w:r>
          </w:p>
          <w:p w:rsidR="00122378" w:rsidRPr="00076329" w:rsidRDefault="00122378" w:rsidP="00726CB7">
            <w:pPr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</w:tcPr>
          <w:p w:rsidR="00122378" w:rsidRPr="00367341" w:rsidRDefault="008745A0" w:rsidP="00216607">
            <w:pPr>
              <w:spacing w:before="40" w:after="40"/>
              <w:rPr>
                <w:lang w:eastAsia="it-IT"/>
              </w:rPr>
            </w:pPr>
            <w:r>
              <w:rPr>
                <w:lang w:eastAsia="it-IT"/>
              </w:rPr>
              <w:t>Місяць1 201</w:t>
            </w:r>
            <w:r w:rsidR="00216607">
              <w:rPr>
                <w:lang w:eastAsia="it-IT"/>
              </w:rPr>
              <w:t>8</w:t>
            </w:r>
            <w:r>
              <w:rPr>
                <w:lang w:eastAsia="it-IT"/>
              </w:rPr>
              <w:t xml:space="preserve">р.-місяць </w:t>
            </w:r>
            <w:r w:rsidR="00216607">
              <w:rPr>
                <w:lang w:eastAsia="it-IT"/>
              </w:rPr>
              <w:t xml:space="preserve">9 </w:t>
            </w:r>
            <w:r>
              <w:rPr>
                <w:lang w:eastAsia="it-IT"/>
              </w:rPr>
              <w:t>201</w:t>
            </w:r>
            <w:r w:rsidR="00216607">
              <w:rPr>
                <w:lang w:eastAsia="it-IT"/>
              </w:rPr>
              <w:t>8</w:t>
            </w:r>
            <w:r>
              <w:rPr>
                <w:lang w:eastAsia="it-IT"/>
              </w:rPr>
              <w:t>р.</w:t>
            </w:r>
          </w:p>
        </w:tc>
      </w:tr>
      <w:tr w:rsidR="00122378" w:rsidRPr="00367341" w:rsidTr="00467C47">
        <w:tc>
          <w:tcPr>
            <w:tcW w:w="3120" w:type="dxa"/>
            <w:vMerge w:val="restart"/>
            <w:shd w:val="clear" w:color="auto" w:fill="FFFFFF"/>
          </w:tcPr>
          <w:p w:rsidR="00122378" w:rsidRPr="00076329" w:rsidRDefault="00122378" w:rsidP="00726CB7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 xml:space="preserve">10. Обсяг фінансування проекту, тис. </w:t>
            </w:r>
            <w:proofErr w:type="spellStart"/>
            <w:r w:rsidRPr="00076329">
              <w:rPr>
                <w:bCs/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22378" w:rsidRPr="00557E7E" w:rsidRDefault="00122378" w:rsidP="00726CB7">
            <w:pPr>
              <w:spacing w:before="40" w:after="40"/>
              <w:rPr>
                <w:lang w:eastAsia="uk-UA"/>
              </w:rPr>
            </w:pPr>
            <w:bookmarkStart w:id="1" w:name="OLE_LINK1"/>
            <w:bookmarkStart w:id="2" w:name="OLE_LINK2"/>
            <w:r w:rsidRPr="00557E7E">
              <w:rPr>
                <w:lang w:eastAsia="uk-UA"/>
              </w:rPr>
              <w:t>1 рік</w:t>
            </w:r>
            <w:bookmarkEnd w:id="1"/>
            <w:bookmarkEnd w:id="2"/>
            <w:r w:rsidRPr="00557E7E">
              <w:rPr>
                <w:lang w:eastAsia="uk-U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22378" w:rsidRPr="00557E7E" w:rsidRDefault="00122378" w:rsidP="00726CB7">
            <w:pPr>
              <w:spacing w:before="40" w:after="40"/>
              <w:rPr>
                <w:lang w:eastAsia="it-IT"/>
              </w:rPr>
            </w:pPr>
            <w:r w:rsidRPr="00557E7E">
              <w:rPr>
                <w:lang w:eastAsia="it-IT"/>
              </w:rPr>
              <w:t xml:space="preserve">2 рік </w:t>
            </w:r>
          </w:p>
        </w:tc>
        <w:tc>
          <w:tcPr>
            <w:tcW w:w="708" w:type="dxa"/>
            <w:shd w:val="clear" w:color="auto" w:fill="auto"/>
          </w:tcPr>
          <w:p w:rsidR="00122378" w:rsidRPr="00557E7E" w:rsidRDefault="00122378" w:rsidP="00726CB7">
            <w:pPr>
              <w:spacing w:before="40" w:after="40"/>
              <w:rPr>
                <w:lang w:eastAsia="it-IT"/>
              </w:rPr>
            </w:pPr>
            <w:r w:rsidRPr="00557E7E">
              <w:rPr>
                <w:lang w:eastAsia="it-IT"/>
              </w:rPr>
              <w:t xml:space="preserve">3 рік </w:t>
            </w:r>
          </w:p>
        </w:tc>
        <w:tc>
          <w:tcPr>
            <w:tcW w:w="4536" w:type="dxa"/>
            <w:shd w:val="clear" w:color="auto" w:fill="auto"/>
          </w:tcPr>
          <w:p w:rsidR="00122378" w:rsidRPr="00557E7E" w:rsidRDefault="00122378" w:rsidP="00726CB7">
            <w:pPr>
              <w:spacing w:before="40" w:after="40"/>
              <w:ind w:left="-104" w:firstLine="104"/>
              <w:rPr>
                <w:lang w:eastAsia="it-IT"/>
              </w:rPr>
            </w:pPr>
            <w:r w:rsidRPr="00557E7E">
              <w:rPr>
                <w:lang w:eastAsia="it-IT"/>
              </w:rPr>
              <w:t>Разом</w:t>
            </w:r>
          </w:p>
        </w:tc>
      </w:tr>
      <w:tr w:rsidR="00122378" w:rsidRPr="00367341" w:rsidTr="00467C47">
        <w:tc>
          <w:tcPr>
            <w:tcW w:w="3120" w:type="dxa"/>
            <w:vMerge/>
            <w:shd w:val="clear" w:color="auto" w:fill="FFFFFF"/>
          </w:tcPr>
          <w:p w:rsidR="00122378" w:rsidRPr="00076329" w:rsidRDefault="00122378" w:rsidP="00726CB7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22378" w:rsidRPr="004B2AD2" w:rsidRDefault="004B2AD2" w:rsidP="004B2AD2">
            <w:pPr>
              <w:spacing w:before="40" w:after="40"/>
              <w:ind w:right="-70" w:hanging="70"/>
              <w:rPr>
                <w:lang w:eastAsia="uk-UA"/>
              </w:rPr>
            </w:pPr>
            <w:r w:rsidRPr="004B2AD2">
              <w:rPr>
                <w:lang w:eastAsia="uk-UA"/>
              </w:rPr>
              <w:t>5819,544</w:t>
            </w:r>
          </w:p>
        </w:tc>
        <w:tc>
          <w:tcPr>
            <w:tcW w:w="709" w:type="dxa"/>
            <w:shd w:val="clear" w:color="auto" w:fill="FFFFFF"/>
          </w:tcPr>
          <w:p w:rsidR="00122378" w:rsidRPr="000B2CBE" w:rsidRDefault="00122378" w:rsidP="00726CB7">
            <w:pPr>
              <w:spacing w:before="40" w:after="40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708" w:type="dxa"/>
            <w:shd w:val="clear" w:color="auto" w:fill="FFFFFF"/>
          </w:tcPr>
          <w:p w:rsidR="00122378" w:rsidRPr="000B2CBE" w:rsidRDefault="00122378" w:rsidP="00726CB7">
            <w:pPr>
              <w:spacing w:before="40" w:after="40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4536" w:type="dxa"/>
            <w:shd w:val="clear" w:color="auto" w:fill="FFFFFF"/>
          </w:tcPr>
          <w:p w:rsidR="004B2AD2" w:rsidRPr="000B2CBE" w:rsidRDefault="004B2AD2" w:rsidP="004B2AD2">
            <w:pPr>
              <w:spacing w:before="40" w:after="40"/>
              <w:ind w:right="-91" w:hanging="59"/>
              <w:rPr>
                <w:b/>
                <w:sz w:val="16"/>
                <w:szCs w:val="16"/>
                <w:lang w:eastAsia="it-IT"/>
              </w:rPr>
            </w:pPr>
            <w:r w:rsidRPr="004B2AD2">
              <w:rPr>
                <w:lang w:eastAsia="uk-UA"/>
              </w:rPr>
              <w:t>5819,544</w:t>
            </w:r>
          </w:p>
        </w:tc>
      </w:tr>
      <w:tr w:rsidR="00122378" w:rsidRPr="00367341" w:rsidTr="00467C47">
        <w:tc>
          <w:tcPr>
            <w:tcW w:w="3120" w:type="dxa"/>
            <w:shd w:val="clear" w:color="auto" w:fill="FFFFFF"/>
          </w:tcPr>
          <w:p w:rsidR="00122378" w:rsidRPr="00076329" w:rsidRDefault="00122378" w:rsidP="00102802">
            <w:pPr>
              <w:spacing w:before="40" w:after="40"/>
              <w:jc w:val="both"/>
              <w:rPr>
                <w:bCs/>
                <w:sz w:val="16"/>
                <w:szCs w:val="16"/>
              </w:rPr>
            </w:pPr>
            <w:r w:rsidRPr="00076329">
              <w:rPr>
                <w:bCs/>
                <w:sz w:val="26"/>
                <w:szCs w:val="26"/>
              </w:rPr>
              <w:t xml:space="preserve">11. Джерела фінансування проекту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122378" w:rsidRPr="00466011" w:rsidRDefault="00466011" w:rsidP="00726CB7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ДФРР, міський бюджет</w:t>
            </w:r>
          </w:p>
        </w:tc>
      </w:tr>
      <w:tr w:rsidR="00122378" w:rsidRPr="00367341" w:rsidTr="00467C47">
        <w:tc>
          <w:tcPr>
            <w:tcW w:w="3120" w:type="dxa"/>
            <w:shd w:val="clear" w:color="auto" w:fill="FFFFFF"/>
          </w:tcPr>
          <w:p w:rsidR="00122378" w:rsidRPr="00076329" w:rsidRDefault="00122378" w:rsidP="00726CB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076329">
              <w:rPr>
                <w:sz w:val="26"/>
                <w:szCs w:val="26"/>
              </w:rPr>
              <w:t xml:space="preserve">12. Учасники реалізації проекту та їх функції </w:t>
            </w:r>
          </w:p>
          <w:p w:rsidR="00122378" w:rsidRPr="00076329" w:rsidRDefault="00122378" w:rsidP="00726CB7">
            <w:pPr>
              <w:spacing w:before="40" w:after="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945" w:type="dxa"/>
            <w:gridSpan w:val="4"/>
          </w:tcPr>
          <w:p w:rsidR="00122378" w:rsidRPr="00466011" w:rsidRDefault="00466011" w:rsidP="00A54607">
            <w:pPr>
              <w:spacing w:before="40" w:after="40"/>
              <w:rPr>
                <w:sz w:val="26"/>
                <w:szCs w:val="26"/>
              </w:rPr>
            </w:pPr>
            <w:r w:rsidRPr="00466011">
              <w:rPr>
                <w:sz w:val="26"/>
                <w:szCs w:val="26"/>
              </w:rPr>
              <w:t>Школярі,</w:t>
            </w:r>
            <w:r>
              <w:rPr>
                <w:sz w:val="26"/>
                <w:szCs w:val="26"/>
              </w:rPr>
              <w:t xml:space="preserve"> </w:t>
            </w:r>
            <w:r w:rsidRPr="00466011">
              <w:rPr>
                <w:sz w:val="26"/>
                <w:szCs w:val="26"/>
              </w:rPr>
              <w:t>дошкільнята</w:t>
            </w:r>
            <w:r w:rsidR="00A54607">
              <w:rPr>
                <w:sz w:val="26"/>
                <w:szCs w:val="26"/>
              </w:rPr>
              <w:t xml:space="preserve"> </w:t>
            </w:r>
            <w:proofErr w:type="spellStart"/>
            <w:r w:rsidR="00A54607">
              <w:rPr>
                <w:sz w:val="26"/>
                <w:szCs w:val="26"/>
              </w:rPr>
              <w:t>–безпосередні</w:t>
            </w:r>
            <w:proofErr w:type="spellEnd"/>
            <w:r w:rsidR="00A54607">
              <w:rPr>
                <w:sz w:val="26"/>
                <w:szCs w:val="26"/>
              </w:rPr>
              <w:t xml:space="preserve"> </w:t>
            </w:r>
            <w:proofErr w:type="spellStart"/>
            <w:r w:rsidR="00A54607">
              <w:rPr>
                <w:sz w:val="26"/>
                <w:szCs w:val="26"/>
              </w:rPr>
              <w:t>вигодонабувачі</w:t>
            </w:r>
            <w:proofErr w:type="spellEnd"/>
            <w:r>
              <w:rPr>
                <w:sz w:val="26"/>
                <w:szCs w:val="26"/>
              </w:rPr>
              <w:t>, відділ освіти</w:t>
            </w:r>
            <w:r w:rsidR="00216607">
              <w:rPr>
                <w:sz w:val="26"/>
                <w:szCs w:val="26"/>
              </w:rPr>
              <w:t xml:space="preserve"> – сприяння та допомога у реалізації проекту, відділ</w:t>
            </w:r>
            <w:r w:rsidR="00216607" w:rsidRPr="00A54607">
              <w:rPr>
                <w:sz w:val="26"/>
                <w:szCs w:val="26"/>
              </w:rPr>
              <w:t xml:space="preserve"> економічного розвитку, торгівлі, інвестицій та державних закупівель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Сторожинецької</w:t>
            </w:r>
            <w:proofErr w:type="spellEnd"/>
            <w:r>
              <w:rPr>
                <w:sz w:val="26"/>
                <w:szCs w:val="26"/>
              </w:rPr>
              <w:t xml:space="preserve"> міської ради</w:t>
            </w:r>
            <w:r w:rsidR="00A54607">
              <w:rPr>
                <w:sz w:val="26"/>
                <w:szCs w:val="26"/>
              </w:rPr>
              <w:t xml:space="preserve"> – розробка, моніторинг та всебічне сприяння виконанню проекту</w:t>
            </w:r>
          </w:p>
        </w:tc>
      </w:tr>
      <w:tr w:rsidR="00122378" w:rsidRPr="00367341" w:rsidTr="00467C47">
        <w:tc>
          <w:tcPr>
            <w:tcW w:w="3120" w:type="dxa"/>
            <w:shd w:val="clear" w:color="auto" w:fill="FFFFFF"/>
          </w:tcPr>
          <w:p w:rsidR="00122378" w:rsidRPr="00076329" w:rsidRDefault="00122378" w:rsidP="00726CB7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>13. Інша інформація щодо проекту (за потреби)</w:t>
            </w:r>
          </w:p>
        </w:tc>
        <w:tc>
          <w:tcPr>
            <w:tcW w:w="6945" w:type="dxa"/>
            <w:gridSpan w:val="4"/>
          </w:tcPr>
          <w:p w:rsidR="00122378" w:rsidRPr="00A54607" w:rsidRDefault="00A54607" w:rsidP="00A54607">
            <w:pPr>
              <w:spacing w:before="40" w:after="40"/>
              <w:rPr>
                <w:sz w:val="26"/>
                <w:szCs w:val="26"/>
              </w:rPr>
            </w:pPr>
            <w:r w:rsidRPr="00A54607">
              <w:rPr>
                <w:sz w:val="26"/>
                <w:szCs w:val="26"/>
              </w:rPr>
              <w:t>Виконані будівельні роботи за об’єктом станом на 20.11.2017 р. складають30% від загального будівництва</w:t>
            </w:r>
          </w:p>
        </w:tc>
      </w:tr>
    </w:tbl>
    <w:p w:rsidR="00102802" w:rsidRDefault="00102802" w:rsidP="00102802">
      <w:pPr>
        <w:tabs>
          <w:tab w:val="left" w:pos="7185"/>
        </w:tabs>
        <w:rPr>
          <w:b/>
          <w:sz w:val="28"/>
          <w:szCs w:val="28"/>
        </w:rPr>
      </w:pPr>
    </w:p>
    <w:p w:rsidR="00480D79" w:rsidRDefault="00480D79" w:rsidP="00102802">
      <w:pPr>
        <w:tabs>
          <w:tab w:val="left" w:pos="7185"/>
        </w:tabs>
        <w:rPr>
          <w:b/>
          <w:sz w:val="28"/>
          <w:szCs w:val="28"/>
        </w:rPr>
      </w:pPr>
    </w:p>
    <w:p w:rsidR="00480D79" w:rsidRDefault="00480D79" w:rsidP="00102802">
      <w:pPr>
        <w:tabs>
          <w:tab w:val="left" w:pos="7185"/>
        </w:tabs>
        <w:rPr>
          <w:b/>
          <w:sz w:val="28"/>
          <w:szCs w:val="28"/>
        </w:rPr>
      </w:pPr>
    </w:p>
    <w:p w:rsidR="00480D79" w:rsidRDefault="00480D79" w:rsidP="00102802">
      <w:pPr>
        <w:tabs>
          <w:tab w:val="left" w:pos="7185"/>
        </w:tabs>
        <w:rPr>
          <w:b/>
          <w:sz w:val="28"/>
          <w:szCs w:val="28"/>
        </w:rPr>
      </w:pPr>
    </w:p>
    <w:sectPr w:rsidR="0048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3BDE"/>
    <w:multiLevelType w:val="hybridMultilevel"/>
    <w:tmpl w:val="DB943EBE"/>
    <w:lvl w:ilvl="0" w:tplc="369EA33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412D3"/>
    <w:multiLevelType w:val="hybridMultilevel"/>
    <w:tmpl w:val="8C169BC0"/>
    <w:lvl w:ilvl="0" w:tplc="98E6483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FE6618F"/>
    <w:multiLevelType w:val="hybridMultilevel"/>
    <w:tmpl w:val="1320FE34"/>
    <w:lvl w:ilvl="0" w:tplc="04B4B14A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74"/>
    <w:rsid w:val="00102802"/>
    <w:rsid w:val="00122378"/>
    <w:rsid w:val="001B27DD"/>
    <w:rsid w:val="00216607"/>
    <w:rsid w:val="00466011"/>
    <w:rsid w:val="00467C47"/>
    <w:rsid w:val="00480D79"/>
    <w:rsid w:val="004B2AD2"/>
    <w:rsid w:val="00557E7E"/>
    <w:rsid w:val="00654666"/>
    <w:rsid w:val="006E70A2"/>
    <w:rsid w:val="00700374"/>
    <w:rsid w:val="0075482B"/>
    <w:rsid w:val="008745A0"/>
    <w:rsid w:val="009477AC"/>
    <w:rsid w:val="00A54607"/>
    <w:rsid w:val="00CE03D0"/>
    <w:rsid w:val="00CE746B"/>
    <w:rsid w:val="00D627E6"/>
    <w:rsid w:val="00E42AC2"/>
    <w:rsid w:val="00E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122378"/>
    <w:pPr>
      <w:spacing w:before="240" w:after="60"/>
      <w:outlineLvl w:val="5"/>
    </w:pPr>
    <w:rPr>
      <w:b/>
      <w:bCs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2237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Нормальний текст"/>
    <w:basedOn w:val="a"/>
    <w:uiPriority w:val="99"/>
    <w:rsid w:val="0075482B"/>
    <w:pPr>
      <w:spacing w:before="120"/>
      <w:ind w:firstLine="567"/>
    </w:pPr>
    <w:rPr>
      <w:rFonts w:ascii="Antiqua" w:hAnsi="Antiqua" w:cs="Antiqua"/>
      <w:color w:val="auto"/>
      <w:sz w:val="26"/>
      <w:szCs w:val="26"/>
    </w:rPr>
  </w:style>
  <w:style w:type="paragraph" w:styleId="a4">
    <w:name w:val="List Paragraph"/>
    <w:basedOn w:val="a"/>
    <w:uiPriority w:val="34"/>
    <w:qFormat/>
    <w:rsid w:val="00CE03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122378"/>
    <w:pPr>
      <w:spacing w:before="240" w:after="60"/>
      <w:outlineLvl w:val="5"/>
    </w:pPr>
    <w:rPr>
      <w:b/>
      <w:bCs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2237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Нормальний текст"/>
    <w:basedOn w:val="a"/>
    <w:uiPriority w:val="99"/>
    <w:rsid w:val="0075482B"/>
    <w:pPr>
      <w:spacing w:before="120"/>
      <w:ind w:firstLine="567"/>
    </w:pPr>
    <w:rPr>
      <w:rFonts w:ascii="Antiqua" w:hAnsi="Antiqua" w:cs="Antiqua"/>
      <w:color w:val="auto"/>
      <w:sz w:val="26"/>
      <w:szCs w:val="26"/>
    </w:rPr>
  </w:style>
  <w:style w:type="paragraph" w:styleId="a4">
    <w:name w:val="List Paragraph"/>
    <w:basedOn w:val="a"/>
    <w:uiPriority w:val="34"/>
    <w:qFormat/>
    <w:rsid w:val="00CE03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385-2014-%D0%BF/paran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Роман Борисович</dc:creator>
  <cp:keywords/>
  <dc:description/>
  <cp:lastModifiedBy>МОЛОЧНИЙ КРАЙ</cp:lastModifiedBy>
  <cp:revision>20</cp:revision>
  <dcterms:created xsi:type="dcterms:W3CDTF">2015-04-29T12:57:00Z</dcterms:created>
  <dcterms:modified xsi:type="dcterms:W3CDTF">2018-01-30T12:55:00Z</dcterms:modified>
</cp:coreProperties>
</file>