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A13" w:rsidRPr="00E86B90" w:rsidRDefault="00D40274" w:rsidP="00303A1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noProof/>
          <w:sz w:val="32"/>
          <w:szCs w:val="32"/>
          <w:lang w:val="ru-RU" w:eastAsia="ru-RU"/>
        </w:rPr>
        <mc:AlternateContent>
          <mc:Choice Requires="wps">
            <w:drawing>
              <wp:anchor distT="0" distB="0" distL="114300" distR="114300" simplePos="0" relativeHeight="251659264" behindDoc="0" locked="0" layoutInCell="1" allowOverlap="1" wp14:anchorId="2B461A82" wp14:editId="3B73B04A">
                <wp:simplePos x="0" y="0"/>
                <wp:positionH relativeFrom="column">
                  <wp:posOffset>4841240</wp:posOffset>
                </wp:positionH>
                <wp:positionV relativeFrom="paragraph">
                  <wp:posOffset>-126818</wp:posOffset>
                </wp:positionV>
                <wp:extent cx="1001485" cy="359229"/>
                <wp:effectExtent l="0" t="0" r="27305" b="22225"/>
                <wp:wrapNone/>
                <wp:docPr id="1" name="Поле 1"/>
                <wp:cNvGraphicFramePr/>
                <a:graphic xmlns:a="http://schemas.openxmlformats.org/drawingml/2006/main">
                  <a:graphicData uri="http://schemas.microsoft.com/office/word/2010/wordprocessingShape">
                    <wps:wsp>
                      <wps:cNvSpPr txBox="1"/>
                      <wps:spPr>
                        <a:xfrm>
                          <a:off x="0" y="0"/>
                          <a:ext cx="1001485" cy="35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1A82" id="_x0000_t202" coordsize="21600,21600" o:spt="202" path="m,l,21600r21600,l21600,xe">
                <v:stroke joinstyle="miter"/>
                <v:path gradientshapeok="t" o:connecttype="rect"/>
              </v:shapetype>
              <v:shape id="Поле 1" o:spid="_x0000_s1026" type="#_x0000_t202" style="position:absolute;left:0;text-align:left;margin-left:381.2pt;margin-top:-10pt;width:78.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" fillcolor="white [3201]" strokeweight=".5pt">
                <v:textbo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v:textbox>
              </v:shape>
            </w:pict>
          </mc:Fallback>
        </mc:AlternateContent>
      </w:r>
      <w:r w:rsidR="00B42028" w:rsidRPr="00E86B90">
        <w:rPr>
          <w:rFonts w:ascii="Times New Roman" w:eastAsia="Times New Roman" w:hAnsi="Times New Roman" w:cs="Times New Roman"/>
          <w:noProof/>
          <w:sz w:val="32"/>
          <w:szCs w:val="32"/>
          <w:lang w:val="ru-RU" w:eastAsia="ru-RU"/>
        </w:rPr>
        <w:drawing>
          <wp:inline distT="0" distB="0" distL="0" distR="0" wp14:anchorId="603ED029" wp14:editId="64C4A775">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B42028" w:rsidRPr="00E86B90" w:rsidRDefault="00303A13" w:rsidP="00303A13">
      <w:pPr>
        <w:autoSpaceDE w:val="0"/>
        <w:autoSpaceDN w:val="0"/>
        <w:adjustRightInd w:val="0"/>
        <w:spacing w:after="0" w:line="240" w:lineRule="auto"/>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r w:rsidR="00B42028" w:rsidRPr="00E86B90">
        <w:rPr>
          <w:rFonts w:ascii="Times New Roman" w:eastAsia="Times New Roman" w:hAnsi="Times New Roman" w:cs="Times New Roman"/>
          <w:b/>
          <w:sz w:val="32"/>
          <w:szCs w:val="32"/>
          <w:lang w:eastAsia="ru-RU"/>
        </w:rPr>
        <w:t xml:space="preserve">У К Р А Ї Н А </w:t>
      </w:r>
      <w:r w:rsidR="00FF4E93"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СТОРОЖИНЕЦЬКА МІСЬКА РАДА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ЧЕРНІВЕЦЬКОГО РАЙОНУ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ЧЕРНІВЕЦЬКОЇ ОБЛАСТІ</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ВИКОНАВЧИЙ КОМІТЕТ</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b/>
          <w:sz w:val="16"/>
          <w:szCs w:val="16"/>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Р І Ш Е Н </w:t>
      </w:r>
      <w:proofErr w:type="spellStart"/>
      <w:r w:rsidRPr="00E86B90">
        <w:rPr>
          <w:rFonts w:ascii="Times New Roman" w:eastAsia="Times New Roman" w:hAnsi="Times New Roman" w:cs="Times New Roman"/>
          <w:b/>
          <w:sz w:val="32"/>
          <w:szCs w:val="32"/>
          <w:lang w:eastAsia="ru-RU"/>
        </w:rPr>
        <w:t>Н</w:t>
      </w:r>
      <w:proofErr w:type="spellEnd"/>
      <w:r w:rsidRPr="00E86B90">
        <w:rPr>
          <w:rFonts w:ascii="Times New Roman" w:eastAsia="Times New Roman" w:hAnsi="Times New Roman" w:cs="Times New Roman"/>
          <w:b/>
          <w:sz w:val="32"/>
          <w:szCs w:val="32"/>
          <w:lang w:eastAsia="ru-RU"/>
        </w:rPr>
        <w:t xml:space="preserve"> Я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42028" w:rsidRPr="00E86B90" w:rsidRDefault="00C66F87" w:rsidP="00B4202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447D32">
        <w:rPr>
          <w:rFonts w:ascii="Times New Roman" w:eastAsia="Times New Roman" w:hAnsi="Times New Roman" w:cs="Times New Roman"/>
          <w:sz w:val="28"/>
          <w:szCs w:val="28"/>
          <w:lang w:eastAsia="ru-RU"/>
        </w:rPr>
        <w:t>0</w:t>
      </w:r>
      <w:r w:rsidR="00006B1D" w:rsidRPr="00E86B90">
        <w:rPr>
          <w:rFonts w:ascii="Times New Roman" w:eastAsia="Times New Roman" w:hAnsi="Times New Roman" w:cs="Times New Roman"/>
          <w:sz w:val="28"/>
          <w:szCs w:val="28"/>
          <w:lang w:eastAsia="ru-RU"/>
        </w:rPr>
        <w:t xml:space="preserve"> лютого 2024</w:t>
      </w:r>
      <w:r w:rsidR="00B42028" w:rsidRPr="00E86B90">
        <w:rPr>
          <w:rFonts w:ascii="Times New Roman" w:eastAsia="Times New Roman" w:hAnsi="Times New Roman" w:cs="Times New Roman"/>
          <w:sz w:val="28"/>
          <w:szCs w:val="28"/>
          <w:lang w:eastAsia="ru-RU"/>
        </w:rPr>
        <w:t xml:space="preserve"> року                                                                 </w:t>
      </w:r>
      <w:r w:rsidR="00091E04"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32"/>
          <w:szCs w:val="32"/>
          <w:lang w:eastAsia="ru-RU"/>
        </w:rPr>
        <w:t xml:space="preserve">№ </w:t>
      </w:r>
      <w:r w:rsidR="00F5640C" w:rsidRPr="00E86B90">
        <w:rPr>
          <w:rFonts w:ascii="Times New Roman" w:eastAsia="Times New Roman" w:hAnsi="Times New Roman" w:cs="Times New Roman"/>
          <w:sz w:val="32"/>
          <w:szCs w:val="32"/>
          <w:lang w:eastAsia="ru-RU"/>
        </w:rPr>
        <w:t>_____</w:t>
      </w:r>
      <w:r w:rsidR="00B42028"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42028" w:rsidRPr="00E86B90" w:rsidTr="00B62FA6">
        <w:tc>
          <w:tcPr>
            <w:tcW w:w="5920" w:type="dxa"/>
            <w:shd w:val="clear" w:color="auto" w:fill="auto"/>
          </w:tcPr>
          <w:p w:rsidR="00B42028" w:rsidRPr="00E86B90" w:rsidRDefault="00A77D0D" w:rsidP="000F0E3D">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E86B90">
              <w:rPr>
                <w:rFonts w:ascii="Times New Roman CYR" w:eastAsia="Times New Roman" w:hAnsi="Times New Roman CYR" w:cs="Times New Roman CYR"/>
                <w:b/>
                <w:bCs/>
                <w:sz w:val="28"/>
                <w:szCs w:val="28"/>
                <w:lang w:eastAsia="ru-RU"/>
              </w:rPr>
              <w:t xml:space="preserve">Про затвердження Порядку використання у </w:t>
            </w:r>
            <w:r w:rsidR="00006B1D" w:rsidRPr="00E86B90">
              <w:rPr>
                <w:rFonts w:ascii="Times New Roman CYR" w:eastAsia="Times New Roman" w:hAnsi="Times New Roman CYR" w:cs="Times New Roman CYR"/>
                <w:b/>
                <w:bCs/>
                <w:sz w:val="28"/>
                <w:szCs w:val="28"/>
                <w:lang w:eastAsia="ru-RU"/>
              </w:rPr>
              <w:t>2024</w:t>
            </w:r>
            <w:r w:rsidR="00492BD7" w:rsidRPr="00E86B90">
              <w:rPr>
                <w:rFonts w:ascii="Times New Roman CYR" w:eastAsia="Times New Roman" w:hAnsi="Times New Roman CYR" w:cs="Times New Roman CYR"/>
                <w:b/>
                <w:bCs/>
                <w:sz w:val="28"/>
                <w:szCs w:val="28"/>
                <w:lang w:eastAsia="ru-RU"/>
              </w:rPr>
              <w:t xml:space="preserve"> році коштів, передбачених в міському бюджеті на виконання </w:t>
            </w:r>
            <w:r w:rsidR="000F0E3D" w:rsidRPr="00E86B90">
              <w:rPr>
                <w:rFonts w:ascii="Times New Roman CYR" w:eastAsia="Times New Roman" w:hAnsi="Times New Roman CYR" w:cs="Times New Roman CYR"/>
                <w:b/>
                <w:bCs/>
                <w:sz w:val="28"/>
                <w:szCs w:val="28"/>
                <w:lang w:eastAsia="ru-RU"/>
              </w:rPr>
              <w:t>заходів із реалізації Програм</w:t>
            </w:r>
            <w:r w:rsidR="00D02728" w:rsidRPr="00E86B90">
              <w:rPr>
                <w:rFonts w:ascii="Times New Roman CYR" w:eastAsia="Times New Roman" w:hAnsi="Times New Roman CYR" w:cs="Times New Roman CYR"/>
                <w:b/>
                <w:bCs/>
                <w:sz w:val="28"/>
                <w:szCs w:val="28"/>
                <w:lang w:eastAsia="ru-RU"/>
              </w:rPr>
              <w:t xml:space="preserve"> </w:t>
            </w:r>
            <w:r w:rsidR="000F0E3D" w:rsidRPr="00E86B90">
              <w:rPr>
                <w:rFonts w:ascii="Times New Roman CYR" w:eastAsia="Times New Roman" w:hAnsi="Times New Roman CYR" w:cs="Times New Roman CYR"/>
                <w:b/>
                <w:bCs/>
                <w:sz w:val="28"/>
                <w:szCs w:val="28"/>
                <w:lang w:eastAsia="ru-RU"/>
              </w:rPr>
              <w:t xml:space="preserve">військово-облікового бюро Сторожинецької міської ради </w:t>
            </w:r>
          </w:p>
        </w:tc>
      </w:tr>
    </w:tbl>
    <w:p w:rsidR="00B42028" w:rsidRPr="00E86B90" w:rsidRDefault="00B42028" w:rsidP="00B42028">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AD56C8" w:rsidRPr="00E86B90" w:rsidRDefault="00B42028" w:rsidP="00AD56C8">
      <w:pPr>
        <w:shd w:val="clear" w:color="auto" w:fill="FFFFFF"/>
        <w:spacing w:after="0" w:line="240" w:lineRule="auto"/>
        <w:ind w:firstLine="709"/>
        <w:jc w:val="both"/>
        <w:rPr>
          <w:rFonts w:ascii="Times New Roman" w:eastAsia="Calibri" w:hAnsi="Times New Roman"/>
          <w:sz w:val="28"/>
          <w:szCs w:val="28"/>
          <w:lang w:eastAsia="uk-UA"/>
        </w:rPr>
      </w:pPr>
      <w:r w:rsidRPr="00E86B90">
        <w:rPr>
          <w:rFonts w:ascii="Times New Roman CYR" w:eastAsia="Times New Roman" w:hAnsi="Times New Roman CYR" w:cs="Times New Roman CYR"/>
          <w:bCs/>
          <w:sz w:val="28"/>
          <w:szCs w:val="28"/>
          <w:lang w:eastAsia="ru-RU"/>
        </w:rPr>
        <w:t>К</w:t>
      </w:r>
      <w:r w:rsidRPr="00E86B90">
        <w:rPr>
          <w:rFonts w:ascii="Times New Roman CYR" w:eastAsia="Times New Roman" w:hAnsi="Times New Roman CYR" w:cs="Times New Roman CYR"/>
          <w:sz w:val="28"/>
          <w:szCs w:val="28"/>
          <w:lang w:eastAsia="ru-RU"/>
        </w:rPr>
        <w:t xml:space="preserve">еруючись </w:t>
      </w:r>
      <w:r w:rsidR="00006B1D" w:rsidRPr="00E86B90">
        <w:rPr>
          <w:rFonts w:ascii="Times New Roman CYR" w:eastAsia="Times New Roman" w:hAnsi="Times New Roman CYR" w:cs="Times New Roman CYR"/>
          <w:sz w:val="28"/>
          <w:szCs w:val="28"/>
          <w:lang w:eastAsia="ru-RU"/>
        </w:rPr>
        <w:t>законами України «</w:t>
      </w:r>
      <w:r w:rsidRPr="00E86B90">
        <w:rPr>
          <w:rFonts w:ascii="Times New Roman CYR" w:eastAsia="Times New Roman" w:hAnsi="Times New Roman CYR" w:cs="Times New Roman CYR"/>
          <w:sz w:val="28"/>
          <w:szCs w:val="28"/>
          <w:lang w:eastAsia="ru-RU"/>
        </w:rPr>
        <w:t>Про м</w:t>
      </w:r>
      <w:r w:rsidR="00DA5540" w:rsidRPr="00E86B90">
        <w:rPr>
          <w:rFonts w:ascii="Times New Roman CYR" w:eastAsia="Times New Roman" w:hAnsi="Times New Roman CYR" w:cs="Times New Roman CYR"/>
          <w:sz w:val="28"/>
          <w:szCs w:val="28"/>
          <w:lang w:eastAsia="ru-RU"/>
        </w:rPr>
        <w:t>іс</w:t>
      </w:r>
      <w:r w:rsidR="00006B1D" w:rsidRPr="00E86B90">
        <w:rPr>
          <w:rFonts w:ascii="Times New Roman CYR" w:eastAsia="Times New Roman" w:hAnsi="Times New Roman CYR" w:cs="Times New Roman CYR"/>
          <w:sz w:val="28"/>
          <w:szCs w:val="28"/>
          <w:lang w:eastAsia="ru-RU"/>
        </w:rPr>
        <w:t>цеве самоврядування в Україні»</w:t>
      </w:r>
      <w:r w:rsidR="003B0DDE"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постановою Кабінету Міністрів У</w:t>
      </w:r>
      <w:r w:rsidR="00006B1D" w:rsidRPr="00E86B90">
        <w:rPr>
          <w:rFonts w:ascii="Times New Roman CYR" w:eastAsia="Times New Roman" w:hAnsi="Times New Roman CYR" w:cs="Times New Roman CYR"/>
          <w:sz w:val="28"/>
          <w:szCs w:val="28"/>
          <w:lang w:eastAsia="ru-RU"/>
        </w:rPr>
        <w:t>країни від 11.03.2022 р. № 252 «</w:t>
      </w:r>
      <w:r w:rsidRPr="00E86B90">
        <w:rPr>
          <w:rFonts w:ascii="Times New Roman CYR" w:eastAsia="Times New Roman" w:hAnsi="Times New Roman CYR" w:cs="Times New Roman CYR"/>
          <w:sz w:val="28"/>
          <w:szCs w:val="28"/>
          <w:lang w:eastAsia="ru-RU"/>
        </w:rPr>
        <w:t xml:space="preserve">Деякі </w:t>
      </w:r>
      <w:r w:rsidR="00A75990"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питання формування та виконання місцевих б</w:t>
      </w:r>
      <w:r w:rsidR="00006B1D" w:rsidRPr="00E86B90">
        <w:rPr>
          <w:rFonts w:ascii="Times New Roman CYR" w:eastAsia="Times New Roman" w:hAnsi="Times New Roman CYR" w:cs="Times New Roman CYR"/>
          <w:sz w:val="28"/>
          <w:szCs w:val="28"/>
          <w:lang w:eastAsia="ru-RU"/>
        </w:rPr>
        <w:t>юджетів у період воєнного стану»</w:t>
      </w:r>
      <w:r w:rsidR="00C537F5" w:rsidRPr="00E86B90">
        <w:rPr>
          <w:rFonts w:ascii="Times New Roman CYR" w:eastAsia="Times New Roman" w:hAnsi="Times New Roman CYR" w:cs="Times New Roman CYR"/>
          <w:sz w:val="28"/>
          <w:szCs w:val="28"/>
          <w:lang w:eastAsia="ru-RU"/>
        </w:rPr>
        <w:t>,</w:t>
      </w:r>
      <w:r w:rsidR="00006B1D" w:rsidRPr="00E86B90">
        <w:rPr>
          <w:rFonts w:ascii="Times New Roman CYR" w:eastAsia="Times New Roman" w:hAnsi="Times New Roman CYR" w:cs="Times New Roman CYR"/>
          <w:sz w:val="28"/>
          <w:szCs w:val="28"/>
          <w:lang w:eastAsia="ru-RU"/>
        </w:rPr>
        <w:t xml:space="preserve">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Сторожинецького міського голови «Про затвердження планів заходів» від 11.01.2024 р. № 5</w:t>
      </w:r>
      <w:r w:rsidR="000F0E3D" w:rsidRPr="00E86B90">
        <w:rPr>
          <w:rFonts w:ascii="Times New Roman CYR" w:eastAsia="Times New Roman" w:hAnsi="Times New Roman CYR" w:cs="Times New Roman CYR"/>
          <w:sz w:val="28"/>
          <w:szCs w:val="28"/>
          <w:lang w:eastAsia="ru-RU"/>
        </w:rPr>
        <w:t>,</w:t>
      </w:r>
    </w:p>
    <w:p w:rsidR="00B42028" w:rsidRPr="00E86B90" w:rsidRDefault="00B42028" w:rsidP="006576AF">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B42028" w:rsidRPr="00E86B90" w:rsidRDefault="00B42028" w:rsidP="00B42028">
      <w:pPr>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B42028" w:rsidRPr="00E86B90" w:rsidRDefault="00B42028" w:rsidP="00B42028">
      <w:pPr>
        <w:contextualSpacing/>
        <w:jc w:val="center"/>
        <w:rPr>
          <w:rFonts w:ascii="Times New Roman" w:hAnsi="Times New Roman"/>
          <w:sz w:val="28"/>
          <w:szCs w:val="28"/>
        </w:rPr>
      </w:pPr>
      <w:r w:rsidRPr="00E86B90">
        <w:rPr>
          <w:rFonts w:ascii="Times New Roman" w:hAnsi="Times New Roman"/>
          <w:b/>
          <w:sz w:val="28"/>
          <w:szCs w:val="28"/>
        </w:rPr>
        <w:t>ВИКОНАВЧИЙ КОМІТЕТ МІСЬКОЇ РАДИ ВИРІШИВ</w:t>
      </w:r>
      <w:r w:rsidRPr="00E86B90">
        <w:rPr>
          <w:rFonts w:ascii="Times New Roman" w:hAnsi="Times New Roman"/>
          <w:sz w:val="28"/>
          <w:szCs w:val="28"/>
        </w:rPr>
        <w:t>:</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F0E3D" w:rsidRDefault="00B42028"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 </w:t>
      </w:r>
      <w:r w:rsidR="006576AF" w:rsidRPr="00E86B90">
        <w:rPr>
          <w:rFonts w:ascii="Times New Roman CYR" w:eastAsia="Times New Roman" w:hAnsi="Times New Roman CYR" w:cs="Times New Roman CYR"/>
          <w:sz w:val="28"/>
          <w:szCs w:val="28"/>
          <w:lang w:eastAsia="ru-RU"/>
        </w:rPr>
        <w:t>Затвердити порядок використання</w:t>
      </w:r>
      <w:r w:rsidR="000F0E3D" w:rsidRPr="00E86B90">
        <w:rPr>
          <w:rFonts w:ascii="Times New Roman CYR" w:eastAsia="Times New Roman" w:hAnsi="Times New Roman CYR" w:cs="Times New Roman CYR"/>
          <w:sz w:val="28"/>
          <w:szCs w:val="28"/>
          <w:lang w:eastAsia="ru-RU"/>
        </w:rPr>
        <w:t xml:space="preserve"> у 2024</w:t>
      </w:r>
      <w:r w:rsidR="00DF76AF" w:rsidRPr="00E86B90">
        <w:rPr>
          <w:rFonts w:ascii="Times New Roman CYR" w:eastAsia="Times New Roman" w:hAnsi="Times New Roman CYR" w:cs="Times New Roman CYR"/>
          <w:sz w:val="28"/>
          <w:szCs w:val="28"/>
          <w:lang w:eastAsia="ru-RU"/>
        </w:rPr>
        <w:t xml:space="preserve"> році</w:t>
      </w:r>
      <w:r w:rsidR="006576AF" w:rsidRPr="00E86B90">
        <w:rPr>
          <w:rFonts w:ascii="Times New Roman CYR" w:eastAsia="Times New Roman" w:hAnsi="Times New Roman CYR" w:cs="Times New Roman CYR"/>
          <w:sz w:val="28"/>
          <w:szCs w:val="28"/>
          <w:lang w:eastAsia="ru-RU"/>
        </w:rPr>
        <w:t xml:space="preserve"> коштів</w:t>
      </w:r>
      <w:r w:rsidR="00DF76AF" w:rsidRPr="00E86B90">
        <w:rPr>
          <w:rFonts w:ascii="Times New Roman CYR" w:eastAsia="Times New Roman" w:hAnsi="Times New Roman CYR" w:cs="Times New Roman CYR"/>
          <w:sz w:val="28"/>
          <w:szCs w:val="28"/>
          <w:lang w:eastAsia="ru-RU"/>
        </w:rPr>
        <w:t xml:space="preserve"> міського бюджету, передбачених на виконання заходів </w:t>
      </w:r>
      <w:r w:rsidR="0032113F" w:rsidRPr="00E86B90">
        <w:rPr>
          <w:rFonts w:ascii="Times New Roman CYR" w:eastAsia="Times New Roman" w:hAnsi="Times New Roman CYR" w:cs="Times New Roman CYR"/>
          <w:sz w:val="28"/>
          <w:szCs w:val="28"/>
          <w:lang w:eastAsia="ru-RU"/>
        </w:rPr>
        <w:t xml:space="preserve">із реалізації </w:t>
      </w:r>
      <w:r w:rsidR="0031407E" w:rsidRPr="00E86B90">
        <w:rPr>
          <w:rFonts w:ascii="Times New Roman CYR" w:eastAsia="Times New Roman" w:hAnsi="Times New Roman CYR" w:cs="Times New Roman CYR"/>
          <w:sz w:val="28"/>
          <w:szCs w:val="28"/>
          <w:lang w:eastAsia="ru-RU"/>
        </w:rPr>
        <w:t>Програми</w:t>
      </w:r>
      <w:r w:rsidR="000F0E3D" w:rsidRPr="00E86B90">
        <w:rPr>
          <w:rFonts w:ascii="Times New Roman CYR" w:eastAsia="Times New Roman" w:hAnsi="Times New Roman CYR" w:cs="Times New Roman CYR"/>
          <w:sz w:val="28"/>
          <w:szCs w:val="28"/>
          <w:lang w:eastAsia="ru-RU"/>
        </w:rPr>
        <w:t xml:space="preserve"> </w:t>
      </w:r>
      <w:r w:rsidR="00C66F87">
        <w:rPr>
          <w:rFonts w:ascii="Times New Roman CYR" w:eastAsia="Times New Roman" w:hAnsi="Times New Roman CYR" w:cs="Times New Roman CYR"/>
          <w:sz w:val="28"/>
          <w:szCs w:val="28"/>
          <w:lang w:eastAsia="ru-RU"/>
        </w:rPr>
        <w:t>запобігання загибелі людей на водних об’єктах Сторожинецької міської територіальної громади на 2023-2026 роки, затвердженої рішенням XXІX</w:t>
      </w:r>
      <w:r w:rsidR="000F0E3D" w:rsidRPr="00E86B90">
        <w:rPr>
          <w:rFonts w:ascii="Times New Roman CYR" w:eastAsia="Times New Roman" w:hAnsi="Times New Roman CYR" w:cs="Times New Roman CYR"/>
          <w:sz w:val="28"/>
          <w:szCs w:val="28"/>
          <w:lang w:eastAsia="ru-RU"/>
        </w:rPr>
        <w:t xml:space="preserve"> позачергової сесії Сторожинецької мі</w:t>
      </w:r>
      <w:r w:rsidR="00C66F87">
        <w:rPr>
          <w:rFonts w:ascii="Times New Roman CYR" w:eastAsia="Times New Roman" w:hAnsi="Times New Roman CYR" w:cs="Times New Roman CYR"/>
          <w:sz w:val="28"/>
          <w:szCs w:val="28"/>
          <w:lang w:eastAsia="ru-RU"/>
        </w:rPr>
        <w:t>ської ради VIII скликання від                                        19 травня 2023 року № 94-29</w:t>
      </w:r>
      <w:r w:rsidR="000F0E3D" w:rsidRPr="00E86B90">
        <w:rPr>
          <w:rFonts w:ascii="Times New Roman CYR" w:eastAsia="Times New Roman" w:hAnsi="Times New Roman CYR" w:cs="Times New Roman CYR"/>
          <w:sz w:val="28"/>
          <w:szCs w:val="28"/>
          <w:lang w:eastAsia="ru-RU"/>
        </w:rPr>
        <w:t xml:space="preserve">/2023 що додається, (додаток 1).  </w:t>
      </w:r>
      <w:r w:rsidR="0031407E" w:rsidRPr="00E86B90">
        <w:rPr>
          <w:rFonts w:ascii="Times New Roman CYR" w:eastAsia="Times New Roman" w:hAnsi="Times New Roman CYR" w:cs="Times New Roman CYR"/>
          <w:sz w:val="28"/>
          <w:szCs w:val="28"/>
          <w:lang w:eastAsia="ru-RU"/>
        </w:rPr>
        <w:t xml:space="preserve"> </w:t>
      </w:r>
    </w:p>
    <w:p w:rsidR="00C66F87" w:rsidRPr="00E86B90" w:rsidRDefault="00C66F87" w:rsidP="00C66F87">
      <w:pPr>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2.</w:t>
      </w:r>
      <w:r w:rsidRPr="00E86B90">
        <w:t xml:space="preserve"> </w:t>
      </w:r>
      <w:r w:rsidRPr="00E86B90">
        <w:rPr>
          <w:rFonts w:ascii="Times New Roman" w:hAnsi="Times New Roman"/>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p>
    <w:p w:rsidR="00C66F87" w:rsidRPr="00E86B90" w:rsidRDefault="00C66F87" w:rsidP="00C66F87">
      <w:pPr>
        <w:tabs>
          <w:tab w:val="left" w:pos="709"/>
        </w:tabs>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 xml:space="preserve">3. Дане рішення набуває чинності з моменту оприлюднення.  </w:t>
      </w:r>
    </w:p>
    <w:p w:rsidR="00C66F87"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F87"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C66F87" w:rsidRPr="00E86B90"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C66F87" w:rsidRPr="00E86B90"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2</w:t>
      </w:r>
      <w:r w:rsidR="00447D32">
        <w:rPr>
          <w:rFonts w:ascii="Times New Roman" w:eastAsia="Times New Roman" w:hAnsi="Times New Roman" w:cs="Times New Roman"/>
          <w:i/>
          <w:sz w:val="24"/>
          <w:szCs w:val="24"/>
          <w:lang w:eastAsia="ru-RU"/>
        </w:rPr>
        <w:t>0</w:t>
      </w:r>
      <w:r w:rsidRPr="00E86B90">
        <w:rPr>
          <w:rFonts w:ascii="Times New Roman" w:eastAsia="Times New Roman" w:hAnsi="Times New Roman" w:cs="Times New Roman"/>
          <w:i/>
          <w:sz w:val="24"/>
          <w:szCs w:val="24"/>
          <w:lang w:eastAsia="ru-RU"/>
        </w:rPr>
        <w:t xml:space="preserve"> лютого 2024 року № ____</w:t>
      </w:r>
    </w:p>
    <w:p w:rsidR="00C66F87"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F87" w:rsidRPr="00E86B90"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4. Організацію виконання даного рішення покласти</w:t>
      </w:r>
      <w:r w:rsidR="00B81042">
        <w:rPr>
          <w:rFonts w:ascii="Times New Roman" w:eastAsia="Times New Roman" w:hAnsi="Times New Roman" w:cs="Times New Roman"/>
          <w:sz w:val="28"/>
          <w:szCs w:val="28"/>
          <w:lang w:eastAsia="ru-RU"/>
        </w:rPr>
        <w:t xml:space="preserve"> на</w:t>
      </w:r>
      <w:r w:rsidRPr="00E86B90">
        <w:rPr>
          <w:rFonts w:ascii="Times New Roman" w:eastAsia="Times New Roman" w:hAnsi="Times New Roman" w:cs="Times New Roman"/>
          <w:sz w:val="28"/>
          <w:szCs w:val="28"/>
          <w:lang w:eastAsia="ru-RU"/>
        </w:rPr>
        <w:t xml:space="preserve"> інспектора з питань надзвичайних ситуацій та цивільного захисту населення і території Сторожинецької міської ради (Д. МІСИКА). </w:t>
      </w:r>
    </w:p>
    <w:p w:rsidR="00C66F87" w:rsidRPr="00E86B90"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 xml:space="preserve">5. Контроль за виконанням </w:t>
      </w:r>
      <w:r w:rsidRPr="00E86B90">
        <w:rPr>
          <w:rFonts w:ascii="Times New Roman" w:hAnsi="Times New Roman"/>
          <w:sz w:val="28"/>
          <w:szCs w:val="28"/>
        </w:rPr>
        <w:t xml:space="preserve">цього рішення покласти на першого заступника Сторожинецького міського голови Ігоря БЕЛЕНЧУКА.       </w:t>
      </w:r>
      <w:r w:rsidRPr="00E86B90">
        <w:rPr>
          <w:rFonts w:ascii="Times New Roman" w:eastAsia="Times New Roman" w:hAnsi="Times New Roman" w:cs="Times New Roman"/>
          <w:sz w:val="28"/>
          <w:szCs w:val="28"/>
          <w:lang w:eastAsia="ru-RU"/>
        </w:rPr>
        <w:t xml:space="preserve">  </w:t>
      </w:r>
    </w:p>
    <w:p w:rsidR="00C66F87" w:rsidRPr="00E86B90" w:rsidRDefault="00C66F87"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B42028" w:rsidRDefault="00B42028" w:rsidP="00C66F87">
      <w:pPr>
        <w:autoSpaceDE w:val="0"/>
        <w:autoSpaceDN w:val="0"/>
        <w:adjustRightInd w:val="0"/>
        <w:spacing w:after="0" w:line="240" w:lineRule="auto"/>
        <w:rPr>
          <w:rFonts w:ascii="Times New Roman" w:eastAsia="Times New Roman" w:hAnsi="Times New Roman" w:cs="Times New Roman"/>
          <w:b/>
          <w:sz w:val="28"/>
          <w:szCs w:val="28"/>
          <w:lang w:eastAsia="ru-RU"/>
        </w:rPr>
      </w:pPr>
    </w:p>
    <w:p w:rsidR="00C66F87" w:rsidRPr="00E86B90" w:rsidRDefault="00C66F87" w:rsidP="00C66F87">
      <w:pPr>
        <w:autoSpaceDE w:val="0"/>
        <w:autoSpaceDN w:val="0"/>
        <w:adjustRightInd w:val="0"/>
        <w:spacing w:after="0" w:line="240" w:lineRule="auto"/>
        <w:rPr>
          <w:rFonts w:ascii="Times New Roman" w:eastAsia="Times New Roman" w:hAnsi="Times New Roman" w:cs="Times New Roman"/>
          <w:b/>
          <w:sz w:val="28"/>
          <w:szCs w:val="28"/>
          <w:lang w:eastAsia="ru-RU"/>
        </w:rPr>
      </w:pPr>
    </w:p>
    <w:p w:rsidR="00447D32" w:rsidRPr="000F5B0F" w:rsidRDefault="00447D32" w:rsidP="00447D32">
      <w:pPr>
        <w:autoSpaceDE w:val="0"/>
        <w:autoSpaceDN w:val="0"/>
        <w:adjustRightInd w:val="0"/>
        <w:spacing w:after="0" w:line="240" w:lineRule="auto"/>
        <w:rPr>
          <w:rFonts w:ascii="Times New Roman" w:eastAsia="Times New Roman" w:hAnsi="Times New Roman" w:cs="Times New Roman"/>
          <w:b/>
          <w:sz w:val="28"/>
          <w:szCs w:val="28"/>
          <w:lang w:eastAsia="ru-RU"/>
        </w:rPr>
      </w:pPr>
      <w:r w:rsidRPr="000F5B0F">
        <w:rPr>
          <w:rFonts w:ascii="Times New Roman" w:eastAsia="Times New Roman" w:hAnsi="Times New Roman" w:cs="Times New Roman"/>
          <w:b/>
          <w:sz w:val="28"/>
          <w:szCs w:val="28"/>
          <w:lang w:eastAsia="ru-RU"/>
        </w:rPr>
        <w:t>Сторожинецький міський голова                                         Ігор МАТЕЙЧУК</w:t>
      </w:r>
    </w:p>
    <w:p w:rsidR="00DA5540" w:rsidRPr="00E86B90" w:rsidRDefault="00DA554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Виконавець:</w:t>
      </w:r>
    </w:p>
    <w:p w:rsidR="001879C0" w:rsidRPr="00E86B90" w:rsidRDefault="001879C0" w:rsidP="001879C0">
      <w:pPr>
        <w:spacing w:after="0" w:line="240" w:lineRule="auto"/>
        <w:contextualSpacing/>
        <w:jc w:val="both"/>
        <w:rPr>
          <w:rFonts w:ascii="Times New Roman" w:eastAsia="Calibri" w:hAnsi="Times New Roman" w:cs="Times New Roman"/>
          <w:sz w:val="28"/>
          <w:szCs w:val="28"/>
        </w:rPr>
      </w:pPr>
    </w:p>
    <w:p w:rsidR="007A0326" w:rsidRPr="00E86B90" w:rsidRDefault="007B3E66" w:rsidP="001879C0">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І</w:t>
      </w:r>
      <w:r w:rsidR="001879C0" w:rsidRPr="00E86B90">
        <w:rPr>
          <w:rFonts w:ascii="Times New Roman" w:eastAsia="Calibri" w:hAnsi="Times New Roman" w:cs="Times New Roman"/>
          <w:sz w:val="28"/>
          <w:szCs w:val="28"/>
        </w:rPr>
        <w:t xml:space="preserve">нспектор з питань НС та ЦЗ </w:t>
      </w:r>
    </w:p>
    <w:p w:rsidR="00B42028" w:rsidRPr="00E86B90" w:rsidRDefault="001879C0" w:rsidP="007A0326">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населення</w:t>
      </w:r>
      <w:r w:rsidR="007A0326" w:rsidRPr="00E86B90">
        <w:rPr>
          <w:rFonts w:ascii="Times New Roman" w:eastAsia="Calibri" w:hAnsi="Times New Roman" w:cs="Times New Roman"/>
          <w:sz w:val="28"/>
          <w:szCs w:val="28"/>
        </w:rPr>
        <w:t xml:space="preserve"> та території                          </w:t>
      </w:r>
      <w:r w:rsidRPr="00E86B90">
        <w:rPr>
          <w:rFonts w:ascii="Times New Roman" w:eastAsia="Calibri" w:hAnsi="Times New Roman" w:cs="Times New Roman"/>
          <w:sz w:val="28"/>
          <w:szCs w:val="28"/>
        </w:rPr>
        <w:t xml:space="preserve">                      </w:t>
      </w:r>
      <w:r w:rsidR="007A0326" w:rsidRPr="00E86B90">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    </w:t>
      </w:r>
      <w:r w:rsidR="00B42028" w:rsidRPr="00E86B90">
        <w:rPr>
          <w:rFonts w:ascii="Times New Roman" w:eastAsia="Calibri" w:hAnsi="Times New Roman" w:cs="Times New Roman"/>
          <w:sz w:val="28"/>
          <w:szCs w:val="28"/>
        </w:rPr>
        <w:t xml:space="preserve">Дмитро МІСИК </w:t>
      </w:r>
      <w:r w:rsidR="00B42028" w:rsidRPr="00E86B90">
        <w:rPr>
          <w:rFonts w:ascii="Times New Roman" w:eastAsia="Times New Roman" w:hAnsi="Times New Roman" w:cs="Times New Roman"/>
          <w:color w:val="000000"/>
          <w:sz w:val="28"/>
          <w:szCs w:val="26"/>
          <w:lang w:eastAsia="ru-RU"/>
        </w:rPr>
        <w:t xml:space="preserve">              </w:t>
      </w:r>
    </w:p>
    <w:p w:rsidR="00B42028" w:rsidRPr="00E86B90" w:rsidRDefault="00B42028" w:rsidP="00B42028">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Погоджено:</w:t>
      </w:r>
      <w:r w:rsidRPr="00E86B90">
        <w:rPr>
          <w:rFonts w:ascii="Times New Roman" w:eastAsia="Times New Roman" w:hAnsi="Times New Roman" w:cs="Times New Roman"/>
          <w:color w:val="000000"/>
          <w:sz w:val="28"/>
          <w:szCs w:val="26"/>
          <w:lang w:eastAsia="ru-RU"/>
        </w:rPr>
        <w:tab/>
      </w:r>
    </w:p>
    <w:p w:rsidR="00447D32" w:rsidRDefault="00447D32" w:rsidP="00447D3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F5B0F">
        <w:rPr>
          <w:rFonts w:ascii="Times New Roman" w:eastAsia="Times New Roman" w:hAnsi="Times New Roman" w:cs="Times New Roman"/>
          <w:sz w:val="28"/>
          <w:szCs w:val="28"/>
          <w:lang w:eastAsia="ru-RU"/>
        </w:rPr>
        <w:t>Секретар Сторожинецької міської ради</w:t>
      </w:r>
      <w:r>
        <w:rPr>
          <w:rFonts w:ascii="Times New Roman" w:eastAsia="Times New Roman" w:hAnsi="Times New Roman" w:cs="Times New Roman"/>
          <w:sz w:val="28"/>
          <w:szCs w:val="28"/>
          <w:lang w:eastAsia="ru-RU"/>
        </w:rPr>
        <w:t xml:space="preserve">                         </w:t>
      </w:r>
      <w:r w:rsidRPr="000F5B0F">
        <w:rPr>
          <w:rFonts w:ascii="Times New Roman" w:eastAsia="Times New Roman" w:hAnsi="Times New Roman" w:cs="Times New Roman"/>
          <w:sz w:val="28"/>
          <w:szCs w:val="28"/>
          <w:lang w:eastAsia="ru-RU"/>
        </w:rPr>
        <w:t>Дмитро БОЙЧУК</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Перший заступник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Головний спеціаліст Фінансового відділу </w:t>
      </w:r>
    </w:p>
    <w:p w:rsidR="00B42028"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(в.о. начальника Фінансового відділу)                            Альона ШУТАК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spacing w:after="0" w:line="240" w:lineRule="auto"/>
        <w:contextualSpacing/>
        <w:rPr>
          <w:rFonts w:ascii="Times New Roman" w:hAnsi="Times New Roman"/>
          <w:sz w:val="28"/>
          <w:szCs w:val="28"/>
        </w:rPr>
      </w:pPr>
      <w:r w:rsidRPr="00E86B90">
        <w:rPr>
          <w:rFonts w:ascii="Times New Roman" w:hAnsi="Times New Roman"/>
          <w:sz w:val="28"/>
          <w:szCs w:val="28"/>
        </w:rPr>
        <w:t xml:space="preserve">Начальник юридичного відділу                                       Олексій КОЗЛОВ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Начальник відділу </w:t>
      </w: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B42028" w:rsidRPr="00E86B90" w:rsidRDefault="00B42028" w:rsidP="00B42028">
      <w:pPr>
        <w:spacing w:after="0" w:line="240" w:lineRule="auto"/>
        <w:contextualSpacing/>
        <w:rPr>
          <w:rFonts w:ascii="Times New Roman" w:hAnsi="Times New Roman"/>
          <w:sz w:val="28"/>
          <w:szCs w:val="28"/>
        </w:rPr>
      </w:pPr>
    </w:p>
    <w:p w:rsidR="00B42028" w:rsidRPr="00E86B90" w:rsidRDefault="00B42028" w:rsidP="00B42028">
      <w:pPr>
        <w:spacing w:after="0" w:line="240" w:lineRule="auto"/>
        <w:contextualSpacing/>
        <w:rPr>
          <w:rFonts w:ascii="Times New Roman" w:hAnsi="Times New Roman"/>
          <w:sz w:val="28"/>
          <w:szCs w:val="28"/>
        </w:rPr>
      </w:pPr>
      <w:r w:rsidRPr="00E86B90">
        <w:rPr>
          <w:rFonts w:ascii="Times New Roman" w:hAnsi="Times New Roman"/>
          <w:sz w:val="28"/>
          <w:szCs w:val="28"/>
        </w:rPr>
        <w:t>Начальник  відділу</w:t>
      </w:r>
    </w:p>
    <w:p w:rsidR="00B42028" w:rsidRPr="00E86B90" w:rsidRDefault="00B42028" w:rsidP="00B42028">
      <w:pPr>
        <w:tabs>
          <w:tab w:val="left" w:pos="6521"/>
        </w:tabs>
        <w:spacing w:after="0" w:line="240" w:lineRule="auto"/>
        <w:contextualSpacing/>
        <w:rPr>
          <w:sz w:val="20"/>
          <w:szCs w:val="20"/>
          <w:lang w:eastAsia="ru-RU"/>
        </w:rPr>
      </w:pPr>
      <w:r w:rsidRPr="00E86B90">
        <w:rPr>
          <w:rFonts w:ascii="Times New Roman" w:hAnsi="Times New Roman"/>
          <w:sz w:val="28"/>
          <w:szCs w:val="28"/>
        </w:rPr>
        <w:t xml:space="preserve">документообігу та контролю                                            Микола БАЛАНЮК </w:t>
      </w:r>
      <w:r w:rsidRPr="00E86B90">
        <w:rPr>
          <w:sz w:val="20"/>
          <w:szCs w:val="20"/>
          <w:lang w:eastAsia="ru-RU"/>
        </w:rPr>
        <w:t xml:space="preserve">                                                      </w:t>
      </w:r>
    </w:p>
    <w:p w:rsidR="00B42028" w:rsidRPr="00E86B90" w:rsidRDefault="00B42028" w:rsidP="00B42028">
      <w:pPr>
        <w:pStyle w:val="1"/>
        <w:contextualSpacing/>
        <w:jc w:val="center"/>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 xml:space="preserve">Додаток 1   </w:t>
      </w: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071785" w:rsidRPr="00E86B90" w:rsidRDefault="00C66F87" w:rsidP="00C66F87">
      <w:pPr>
        <w:autoSpaceDE w:val="0"/>
        <w:autoSpaceDN w:val="0"/>
        <w:adjustRightInd w:val="0"/>
        <w:spacing w:line="240" w:lineRule="auto"/>
        <w:ind w:left="5954"/>
        <w:contextualSpacing/>
        <w:rPr>
          <w:rFonts w:ascii="Times New Roman CYR" w:hAnsi="Times New Roman CYR" w:cs="Times New Roman CYR"/>
          <w:sz w:val="24"/>
          <w:szCs w:val="24"/>
        </w:rPr>
      </w:pPr>
      <w:r>
        <w:rPr>
          <w:rFonts w:ascii="Times New Roman CYR" w:hAnsi="Times New Roman CYR" w:cs="Times New Roman CYR"/>
          <w:sz w:val="24"/>
          <w:szCs w:val="24"/>
        </w:rPr>
        <w:t>від 2</w:t>
      </w:r>
      <w:r w:rsidR="00447D32">
        <w:rPr>
          <w:rFonts w:ascii="Times New Roman CYR" w:hAnsi="Times New Roman CYR" w:cs="Times New Roman CYR"/>
          <w:sz w:val="24"/>
          <w:szCs w:val="24"/>
        </w:rPr>
        <w:t>0</w:t>
      </w:r>
      <w:r w:rsidR="00071785" w:rsidRPr="00E86B90">
        <w:rPr>
          <w:rFonts w:ascii="Times New Roman CYR" w:hAnsi="Times New Roman CYR" w:cs="Times New Roman CYR"/>
          <w:sz w:val="24"/>
          <w:szCs w:val="24"/>
        </w:rPr>
        <w:t>.02.2024 № _____</w:t>
      </w:r>
    </w:p>
    <w:p w:rsidR="00447D32" w:rsidRPr="00E86B90" w:rsidRDefault="00447D32" w:rsidP="00C66F87">
      <w:pPr>
        <w:rPr>
          <w:rFonts w:ascii="Times New Roman" w:hAnsi="Times New Roman"/>
          <w:sz w:val="24"/>
          <w:szCs w:val="24"/>
        </w:rPr>
      </w:pP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ПОРЯДОК</w:t>
      </w:r>
    </w:p>
    <w:p w:rsidR="00C66F87"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 xml:space="preserve">використання у 2024 році коштів міського бюджету, передбачених </w:t>
      </w:r>
      <w:r w:rsidR="00C66F87">
        <w:rPr>
          <w:rFonts w:ascii="Times New Roman" w:hAnsi="Times New Roman"/>
          <w:b/>
          <w:sz w:val="28"/>
          <w:szCs w:val="28"/>
        </w:rPr>
        <w:t xml:space="preserve">                           </w:t>
      </w:r>
      <w:r w:rsidRPr="00E86B90">
        <w:rPr>
          <w:rFonts w:ascii="Times New Roman" w:hAnsi="Times New Roman"/>
          <w:b/>
          <w:sz w:val="28"/>
          <w:szCs w:val="28"/>
        </w:rPr>
        <w:t xml:space="preserve">на виконання заходів із реалізації Програми </w:t>
      </w:r>
      <w:r w:rsidR="00C66F87" w:rsidRPr="00C66F87">
        <w:rPr>
          <w:rFonts w:ascii="Times New Roman" w:hAnsi="Times New Roman"/>
          <w:b/>
          <w:sz w:val="28"/>
          <w:szCs w:val="28"/>
        </w:rPr>
        <w:t xml:space="preserve">запобігання загибелі людей </w:t>
      </w:r>
      <w:r w:rsidR="00C66F87">
        <w:rPr>
          <w:rFonts w:ascii="Times New Roman" w:hAnsi="Times New Roman"/>
          <w:b/>
          <w:sz w:val="28"/>
          <w:szCs w:val="28"/>
        </w:rPr>
        <w:t xml:space="preserve">        </w:t>
      </w:r>
      <w:r w:rsidR="00C66F87" w:rsidRPr="00C66F87">
        <w:rPr>
          <w:rFonts w:ascii="Times New Roman" w:hAnsi="Times New Roman"/>
          <w:b/>
          <w:sz w:val="28"/>
          <w:szCs w:val="28"/>
        </w:rPr>
        <w:t>на водних об’єктах Сторожинецької міської територіальної громади</w:t>
      </w:r>
      <w:r w:rsidR="00C66F87">
        <w:rPr>
          <w:rFonts w:ascii="Times New Roman" w:hAnsi="Times New Roman"/>
          <w:b/>
          <w:sz w:val="28"/>
          <w:szCs w:val="28"/>
        </w:rPr>
        <w:t xml:space="preserve">                             </w:t>
      </w:r>
      <w:r w:rsidR="00C66F87" w:rsidRPr="00C66F87">
        <w:rPr>
          <w:rFonts w:ascii="Times New Roman" w:hAnsi="Times New Roman"/>
          <w:b/>
          <w:sz w:val="28"/>
          <w:szCs w:val="28"/>
        </w:rPr>
        <w:t xml:space="preserve"> на 2023-2026 роки, затвердженої рішенням XXІX позачергової сесії Сторожинецької міської ради VIII скликання від</w:t>
      </w:r>
      <w:r w:rsidR="00C66F87">
        <w:rPr>
          <w:rFonts w:ascii="Times New Roman" w:hAnsi="Times New Roman"/>
          <w:b/>
          <w:sz w:val="28"/>
          <w:szCs w:val="28"/>
        </w:rPr>
        <w:t xml:space="preserve"> </w:t>
      </w:r>
      <w:r w:rsidR="00C66F87" w:rsidRPr="00C66F87">
        <w:rPr>
          <w:rFonts w:ascii="Times New Roman" w:hAnsi="Times New Roman"/>
          <w:b/>
          <w:sz w:val="28"/>
          <w:szCs w:val="28"/>
        </w:rPr>
        <w:t>19 травня 2023 року</w:t>
      </w:r>
      <w:r w:rsidR="00C66F87">
        <w:rPr>
          <w:rFonts w:ascii="Times New Roman" w:hAnsi="Times New Roman"/>
          <w:b/>
          <w:sz w:val="28"/>
          <w:szCs w:val="28"/>
        </w:rPr>
        <w:t xml:space="preserve">                 </w:t>
      </w:r>
      <w:r w:rsidR="00C66F87" w:rsidRPr="00C66F87">
        <w:rPr>
          <w:rFonts w:ascii="Times New Roman" w:hAnsi="Times New Roman"/>
          <w:b/>
          <w:sz w:val="28"/>
          <w:szCs w:val="28"/>
        </w:rPr>
        <w:t xml:space="preserve"> № 94-29/2023</w:t>
      </w:r>
      <w:r w:rsidR="00C66F87">
        <w:rPr>
          <w:rFonts w:ascii="Times New Roman" w:hAnsi="Times New Roman"/>
          <w:b/>
          <w:sz w:val="28"/>
          <w:szCs w:val="28"/>
        </w:rPr>
        <w:t xml:space="preserve"> </w:t>
      </w:r>
      <w:r w:rsidR="00C66F87" w:rsidRPr="00E86B90">
        <w:rPr>
          <w:rFonts w:ascii="Times New Roman CYR" w:eastAsia="Times New Roman" w:hAnsi="Times New Roman CYR" w:cs="Times New Roman CYR"/>
          <w:b/>
          <w:bCs/>
          <w:sz w:val="28"/>
          <w:szCs w:val="28"/>
          <w:lang w:eastAsia="ru-RU"/>
        </w:rPr>
        <w:t>(далі – Програма)</w:t>
      </w:r>
      <w:r w:rsidR="00C66F87" w:rsidRPr="00E86B90">
        <w:rPr>
          <w:rFonts w:ascii="Times New Roman" w:hAnsi="Times New Roman"/>
          <w:b/>
          <w:sz w:val="28"/>
          <w:szCs w:val="28"/>
        </w:rPr>
        <w:t xml:space="preserve">  </w:t>
      </w:r>
      <w:r w:rsidR="00C66F87">
        <w:rPr>
          <w:rFonts w:ascii="Times New Roman" w:hAnsi="Times New Roman"/>
          <w:b/>
          <w:sz w:val="28"/>
          <w:szCs w:val="28"/>
        </w:rPr>
        <w:t xml:space="preserve"> </w:t>
      </w:r>
    </w:p>
    <w:p w:rsidR="00C66F87" w:rsidRDefault="00C66F87" w:rsidP="0058640B">
      <w:pPr>
        <w:spacing w:after="0"/>
        <w:contextualSpacing/>
        <w:jc w:val="center"/>
        <w:rPr>
          <w:rFonts w:ascii="Times New Roman" w:hAnsi="Times New Roman"/>
          <w:b/>
          <w:sz w:val="28"/>
          <w:szCs w:val="28"/>
        </w:rPr>
      </w:pP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1. Загальні положення</w:t>
      </w:r>
    </w:p>
    <w:p w:rsidR="00071785"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1.1.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 </w:t>
      </w:r>
    </w:p>
    <w:p w:rsidR="00071785"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1.2. Мета цього Порядку полягає у забезпеченні цільового, прозорого та ефективного використання коштів міського бюджету.</w:t>
      </w:r>
    </w:p>
    <w:p w:rsidR="00C66F87"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1.3. Головним розпорядником коштів міського бюджету Сторожинецької територіальної громади та коорд</w:t>
      </w:r>
      <w:r w:rsidR="00C66F87" w:rsidRPr="00447D32">
        <w:rPr>
          <w:rFonts w:ascii="Times New Roman" w:hAnsi="Times New Roman"/>
          <w:sz w:val="26"/>
          <w:szCs w:val="26"/>
        </w:rPr>
        <w:t>инатором виконання заходів щодо запобігання загибелі людей та захисту населення при  надзвичайних ситуаціях на водних об’єктах; 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 підготовка населення до дій щодо запобігання та реагування на надзвичайну ситуацію на водних об’єктах через місцеві засоби масової інформації; удосконалення системи зв’язку з населенням та оповіщення щодо  надзвичайних ситуацій та нещасних випадків на водних об’єктах через місцеві засоби масової інформації у період паводку, льодоходу, купального сезону, льодоставу; визначення, обстеження і облаштування місць масового відпочинку на водних об’єктах, купання та любительського вилову риби в літній та зимовий  періоди; при створені місць для купання – удосконалення мережі рятувальних постів у місцях масового відпочинку населення на водних об’єктах створенням нових рятувальних постів за рахунок коштів водокористувачів, забезпечивши їх необхідними рятувальними засобами.</w:t>
      </w:r>
    </w:p>
    <w:p w:rsidR="0058640B"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1.4. Виконавцями напряму діяльності та заходів Програми: </w:t>
      </w:r>
      <w:r w:rsidR="0058640B" w:rsidRPr="00447D32">
        <w:rPr>
          <w:rFonts w:ascii="Times New Roman" w:hAnsi="Times New Roman"/>
          <w:sz w:val="26"/>
          <w:szCs w:val="26"/>
        </w:rPr>
        <w:t xml:space="preserve">військово-облікове бюро Сторожинецької міської ради, комунальне підприємство "ЗЕЛЕНБУД" Сторожинецької міської ради.  </w:t>
      </w:r>
    </w:p>
    <w:p w:rsidR="00447D32" w:rsidRDefault="00447D32" w:rsidP="00447D32">
      <w:pPr>
        <w:pStyle w:val="20"/>
        <w:shd w:val="clear" w:color="auto" w:fill="auto"/>
        <w:spacing w:before="0" w:line="240" w:lineRule="auto"/>
        <w:ind w:firstLine="709"/>
        <w:jc w:val="right"/>
        <w:rPr>
          <w:i/>
          <w:sz w:val="24"/>
          <w:szCs w:val="24"/>
        </w:rPr>
      </w:pPr>
    </w:p>
    <w:p w:rsidR="00447D32" w:rsidRDefault="00447D32" w:rsidP="00447D32">
      <w:pPr>
        <w:pStyle w:val="20"/>
        <w:shd w:val="clear" w:color="auto" w:fill="auto"/>
        <w:spacing w:before="0" w:line="240" w:lineRule="auto"/>
        <w:ind w:firstLine="709"/>
        <w:jc w:val="right"/>
        <w:rPr>
          <w:i/>
          <w:sz w:val="24"/>
          <w:szCs w:val="24"/>
        </w:rPr>
      </w:pPr>
    </w:p>
    <w:p w:rsidR="00447D32" w:rsidRDefault="00447D32" w:rsidP="00447D32">
      <w:pPr>
        <w:pStyle w:val="20"/>
        <w:shd w:val="clear" w:color="auto" w:fill="auto"/>
        <w:spacing w:before="0" w:line="240" w:lineRule="auto"/>
        <w:ind w:firstLine="709"/>
        <w:jc w:val="right"/>
        <w:rPr>
          <w:i/>
          <w:sz w:val="24"/>
          <w:szCs w:val="24"/>
        </w:rPr>
      </w:pPr>
    </w:p>
    <w:p w:rsidR="00447D32" w:rsidRPr="00E86B90" w:rsidRDefault="00447D32" w:rsidP="00447D32">
      <w:pPr>
        <w:pStyle w:val="20"/>
        <w:shd w:val="clear" w:color="auto" w:fill="auto"/>
        <w:spacing w:before="0" w:line="240" w:lineRule="auto"/>
        <w:ind w:firstLine="709"/>
        <w:jc w:val="right"/>
        <w:rPr>
          <w:i/>
          <w:sz w:val="24"/>
          <w:szCs w:val="24"/>
        </w:rPr>
      </w:pPr>
      <w:r w:rsidRPr="00E86B90">
        <w:rPr>
          <w:i/>
          <w:sz w:val="24"/>
          <w:szCs w:val="24"/>
        </w:rPr>
        <w:lastRenderedPageBreak/>
        <w:t xml:space="preserve">Продовження додатку 1 до рішення виконавчого комітету </w:t>
      </w:r>
    </w:p>
    <w:p w:rsidR="00447D32" w:rsidRPr="00E86B90" w:rsidRDefault="00447D32" w:rsidP="00447D32">
      <w:pPr>
        <w:pStyle w:val="20"/>
        <w:shd w:val="clear" w:color="auto" w:fill="auto"/>
        <w:spacing w:before="0" w:line="240" w:lineRule="auto"/>
        <w:ind w:firstLine="709"/>
        <w:jc w:val="right"/>
        <w:rPr>
          <w:i/>
          <w:sz w:val="24"/>
          <w:szCs w:val="24"/>
        </w:rPr>
      </w:pPr>
      <w:r w:rsidRPr="00E86B90">
        <w:rPr>
          <w:i/>
          <w:sz w:val="24"/>
          <w:szCs w:val="24"/>
        </w:rPr>
        <w:t>Ст</w:t>
      </w:r>
      <w:r>
        <w:rPr>
          <w:i/>
          <w:sz w:val="24"/>
          <w:szCs w:val="24"/>
        </w:rPr>
        <w:t>орожинецької міської ради від 20</w:t>
      </w:r>
      <w:r w:rsidRPr="00E86B90">
        <w:rPr>
          <w:i/>
          <w:sz w:val="24"/>
          <w:szCs w:val="24"/>
        </w:rPr>
        <w:t>.02.2024 р. № _____</w:t>
      </w:r>
    </w:p>
    <w:p w:rsidR="00071785" w:rsidRPr="00E86B90" w:rsidRDefault="00071785" w:rsidP="0058640B">
      <w:pPr>
        <w:contextualSpacing/>
        <w:jc w:val="center"/>
        <w:rPr>
          <w:rFonts w:ascii="Times New Roman" w:hAnsi="Times New Roman"/>
          <w:b/>
          <w:sz w:val="28"/>
          <w:szCs w:val="28"/>
        </w:rPr>
      </w:pPr>
      <w:r w:rsidRPr="00E86B90">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8640B" w:rsidRPr="00447D32" w:rsidRDefault="00071785" w:rsidP="0058640B">
      <w:pPr>
        <w:ind w:firstLine="709"/>
        <w:contextualSpacing/>
        <w:jc w:val="both"/>
        <w:rPr>
          <w:rFonts w:ascii="Times New Roman" w:eastAsia="Times New Roman" w:hAnsi="Times New Roman" w:cs="Times New Roman"/>
          <w:bCs/>
          <w:sz w:val="26"/>
          <w:szCs w:val="26"/>
        </w:rPr>
      </w:pPr>
      <w:r w:rsidRPr="00447D32">
        <w:rPr>
          <w:rFonts w:ascii="Times New Roman" w:hAnsi="Times New Roman"/>
          <w:sz w:val="26"/>
          <w:szCs w:val="26"/>
        </w:rPr>
        <w:t xml:space="preserve">2.1. Забезпечення організації заходів для </w:t>
      </w:r>
      <w:r w:rsidR="0058640B" w:rsidRPr="00447D32">
        <w:rPr>
          <w:rFonts w:ascii="Times New Roman" w:eastAsia="Times New Roman" w:hAnsi="Times New Roman" w:cs="Times New Roman"/>
          <w:bCs/>
          <w:sz w:val="26"/>
          <w:szCs w:val="26"/>
        </w:rPr>
        <w:t>забезпечення функціонування в міській громаді ефективної та дієвої системи запобігання загибелі людей на водних об’єктах міста та оперативного реагування на надзвичайні ситуації у разі їх виникнення.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eastAsia="Times New Roman" w:hAnsi="Times New Roman" w:cs="Times New Roman"/>
          <w:bCs/>
          <w:sz w:val="26"/>
          <w:szCs w:val="26"/>
        </w:rPr>
        <w:t xml:space="preserve">2.2. </w:t>
      </w:r>
      <w:r w:rsidRPr="00447D32">
        <w:rPr>
          <w:rFonts w:ascii="Times New Roman" w:hAnsi="Times New Roman"/>
          <w:sz w:val="26"/>
          <w:szCs w:val="26"/>
        </w:rPr>
        <w:t>Фінансування заходів спрямованих на підвищення оперативності та якості інформаційно-громадської роботи серед населення з питань безпеки перебування та користування водними об’єктами.</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2.3. Фінансування заходів для облаштування місць для купання, з придбанням, облаштуванням та виготовленням шлагбаумів, смітників, лежаків, спостережних пунктів, медичних пунктів, рятівного спорядження.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2.4. Фінансування заходів для обстеження дня водних об'єктів з наданням відповідних дозвільних документів.  </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2.5. Забезпечення організації заходів щодо послуг з охорони визначених місць для купання.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2.6. Забезпечення організації заходів для обслуговування та ремонт приміщень, технічних засобів, придбання та послуги з  розробки й випуску плакатів, інструкцій та навчальних посібників, придбання засобів та матеріалів оптичного спостереження, господарського призначення, засобів зв'язку та комплектуючих, знарядь та засобів інженерного захисту. </w:t>
      </w: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3. Інші умови Порядку</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1. Військово-облікове бюро Сторожинецької міської ради є відповідальним за виконання запланованих у Програмі заходів, забезпечує їх реалізацію у повному обсязі і у визначені терміни.</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3. Військово-облікове бюро Сторожинецької міської ради до 1 березня 2024 – 2027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447D32" w:rsidRDefault="00071785" w:rsidP="00C66F87">
      <w:pPr>
        <w:pStyle w:val="20"/>
        <w:shd w:val="clear" w:color="auto" w:fill="auto"/>
        <w:spacing w:before="0" w:line="240" w:lineRule="auto"/>
        <w:ind w:firstLine="709"/>
        <w:rPr>
          <w:sz w:val="10"/>
          <w:szCs w:val="10"/>
        </w:rPr>
      </w:pPr>
    </w:p>
    <w:p w:rsidR="00071785" w:rsidRPr="00447D32" w:rsidRDefault="00071785" w:rsidP="00C66F87">
      <w:pPr>
        <w:pStyle w:val="20"/>
        <w:shd w:val="clear" w:color="auto" w:fill="auto"/>
        <w:spacing w:before="0" w:line="240" w:lineRule="auto"/>
        <w:ind w:firstLine="0"/>
        <w:rPr>
          <w:b/>
          <w:sz w:val="26"/>
          <w:szCs w:val="26"/>
        </w:rPr>
      </w:pPr>
      <w:r w:rsidRPr="00447D32">
        <w:rPr>
          <w:b/>
          <w:sz w:val="26"/>
          <w:szCs w:val="26"/>
        </w:rPr>
        <w:t>Інспектор з питань НС та ЦЗ</w:t>
      </w:r>
    </w:p>
    <w:p w:rsidR="00071785" w:rsidRPr="00447D32" w:rsidRDefault="00071785" w:rsidP="00C66F87">
      <w:pPr>
        <w:pStyle w:val="20"/>
        <w:shd w:val="clear" w:color="auto" w:fill="auto"/>
        <w:spacing w:before="0" w:line="240" w:lineRule="auto"/>
        <w:ind w:firstLine="0"/>
        <w:rPr>
          <w:b/>
          <w:sz w:val="26"/>
          <w:szCs w:val="26"/>
        </w:rPr>
      </w:pPr>
      <w:r w:rsidRPr="00447D32">
        <w:rPr>
          <w:b/>
          <w:sz w:val="26"/>
          <w:szCs w:val="26"/>
        </w:rPr>
        <w:t xml:space="preserve">населення і території </w:t>
      </w:r>
    </w:p>
    <w:p w:rsidR="00E86B90" w:rsidRPr="00E86B90" w:rsidRDefault="00071785" w:rsidP="00447D32">
      <w:pPr>
        <w:pStyle w:val="20"/>
        <w:shd w:val="clear" w:color="auto" w:fill="auto"/>
        <w:spacing w:before="0" w:line="240" w:lineRule="auto"/>
        <w:ind w:firstLine="0"/>
        <w:rPr>
          <w:b/>
        </w:rPr>
      </w:pPr>
      <w:r w:rsidRPr="00447D32">
        <w:rPr>
          <w:b/>
          <w:sz w:val="26"/>
          <w:szCs w:val="26"/>
        </w:rPr>
        <w:t>Сторожинецької міської ради                                                      Дмитро МІСИК</w:t>
      </w:r>
      <w:r w:rsidRPr="00447D32">
        <w:rPr>
          <w:sz w:val="26"/>
          <w:szCs w:val="26"/>
        </w:rPr>
        <w:t xml:space="preserve"> </w:t>
      </w:r>
      <w:bookmarkStart w:id="0" w:name="_GoBack"/>
      <w:bookmarkEnd w:id="0"/>
    </w:p>
    <w:sectPr w:rsidR="00E86B90" w:rsidRPr="00E86B90" w:rsidSect="00447D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C4F"/>
    <w:rsid w:val="00001A29"/>
    <w:rsid w:val="00006B1D"/>
    <w:rsid w:val="00025BD9"/>
    <w:rsid w:val="000309DC"/>
    <w:rsid w:val="00032034"/>
    <w:rsid w:val="00071785"/>
    <w:rsid w:val="00087A8A"/>
    <w:rsid w:val="00091E04"/>
    <w:rsid w:val="000A0455"/>
    <w:rsid w:val="000B4FC9"/>
    <w:rsid w:val="000B7066"/>
    <w:rsid w:val="000B77E6"/>
    <w:rsid w:val="000C4737"/>
    <w:rsid w:val="000D58B8"/>
    <w:rsid w:val="000F0E3D"/>
    <w:rsid w:val="0010049B"/>
    <w:rsid w:val="00113292"/>
    <w:rsid w:val="0011454F"/>
    <w:rsid w:val="00123361"/>
    <w:rsid w:val="00127473"/>
    <w:rsid w:val="00166C7A"/>
    <w:rsid w:val="001879C0"/>
    <w:rsid w:val="00191897"/>
    <w:rsid w:val="001C3168"/>
    <w:rsid w:val="00230079"/>
    <w:rsid w:val="00286229"/>
    <w:rsid w:val="002A7BE5"/>
    <w:rsid w:val="002E4315"/>
    <w:rsid w:val="002E6543"/>
    <w:rsid w:val="002F0ED0"/>
    <w:rsid w:val="00303A13"/>
    <w:rsid w:val="0031407E"/>
    <w:rsid w:val="0032113F"/>
    <w:rsid w:val="00335E5B"/>
    <w:rsid w:val="0034058C"/>
    <w:rsid w:val="003651A9"/>
    <w:rsid w:val="00392E56"/>
    <w:rsid w:val="003B0DDE"/>
    <w:rsid w:val="003B27B0"/>
    <w:rsid w:val="003F4D93"/>
    <w:rsid w:val="00440F17"/>
    <w:rsid w:val="00447D32"/>
    <w:rsid w:val="004736B5"/>
    <w:rsid w:val="00492BD7"/>
    <w:rsid w:val="004C5F07"/>
    <w:rsid w:val="004D3D46"/>
    <w:rsid w:val="004E1770"/>
    <w:rsid w:val="004E58A9"/>
    <w:rsid w:val="004F1627"/>
    <w:rsid w:val="0052599C"/>
    <w:rsid w:val="00582975"/>
    <w:rsid w:val="00584F17"/>
    <w:rsid w:val="0058640B"/>
    <w:rsid w:val="005B0465"/>
    <w:rsid w:val="005E59AD"/>
    <w:rsid w:val="005F277B"/>
    <w:rsid w:val="006128F6"/>
    <w:rsid w:val="006503CD"/>
    <w:rsid w:val="006576AF"/>
    <w:rsid w:val="0066340C"/>
    <w:rsid w:val="00671D56"/>
    <w:rsid w:val="006732D6"/>
    <w:rsid w:val="00711BB7"/>
    <w:rsid w:val="0072050A"/>
    <w:rsid w:val="00752967"/>
    <w:rsid w:val="00770EE8"/>
    <w:rsid w:val="00787E18"/>
    <w:rsid w:val="007A0326"/>
    <w:rsid w:val="007B3E66"/>
    <w:rsid w:val="007B7E42"/>
    <w:rsid w:val="007F0179"/>
    <w:rsid w:val="007F72D6"/>
    <w:rsid w:val="007F795D"/>
    <w:rsid w:val="00834BF4"/>
    <w:rsid w:val="00874227"/>
    <w:rsid w:val="00891AB6"/>
    <w:rsid w:val="00896C98"/>
    <w:rsid w:val="008B235C"/>
    <w:rsid w:val="00903A18"/>
    <w:rsid w:val="00A62D25"/>
    <w:rsid w:val="00A75990"/>
    <w:rsid w:val="00A77D0D"/>
    <w:rsid w:val="00A913D2"/>
    <w:rsid w:val="00AA0CC7"/>
    <w:rsid w:val="00AD1644"/>
    <w:rsid w:val="00AD56C8"/>
    <w:rsid w:val="00B04E27"/>
    <w:rsid w:val="00B42028"/>
    <w:rsid w:val="00B62FA6"/>
    <w:rsid w:val="00B81042"/>
    <w:rsid w:val="00BB7342"/>
    <w:rsid w:val="00BC7A95"/>
    <w:rsid w:val="00BF5685"/>
    <w:rsid w:val="00C537F5"/>
    <w:rsid w:val="00C6359C"/>
    <w:rsid w:val="00C66F87"/>
    <w:rsid w:val="00CB25C0"/>
    <w:rsid w:val="00CD7780"/>
    <w:rsid w:val="00CF1808"/>
    <w:rsid w:val="00CF626B"/>
    <w:rsid w:val="00D02728"/>
    <w:rsid w:val="00D12EE1"/>
    <w:rsid w:val="00D40274"/>
    <w:rsid w:val="00D70D56"/>
    <w:rsid w:val="00D83E3E"/>
    <w:rsid w:val="00DA1013"/>
    <w:rsid w:val="00DA5540"/>
    <w:rsid w:val="00DA7F80"/>
    <w:rsid w:val="00DD1976"/>
    <w:rsid w:val="00DF76AF"/>
    <w:rsid w:val="00E52679"/>
    <w:rsid w:val="00E86B90"/>
    <w:rsid w:val="00E871D8"/>
    <w:rsid w:val="00EA123D"/>
    <w:rsid w:val="00EA59B1"/>
    <w:rsid w:val="00ED4C4F"/>
    <w:rsid w:val="00EF6D5C"/>
    <w:rsid w:val="00F40706"/>
    <w:rsid w:val="00F42209"/>
    <w:rsid w:val="00F5640C"/>
    <w:rsid w:val="00FB39AA"/>
    <w:rsid w:val="00FC39F9"/>
    <w:rsid w:val="00FD328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CF80"/>
  <w15:docId w15:val="{2145E0A7-773C-4FF4-A70A-65CA1A0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B55D-D5D3-4B76-BC23-00A7226D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5150</Words>
  <Characters>2936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cp:lastPrinted>2024-02-14T08:55:00Z</cp:lastPrinted>
  <dcterms:created xsi:type="dcterms:W3CDTF">2024-01-29T12:44:00Z</dcterms:created>
  <dcterms:modified xsi:type="dcterms:W3CDTF">2024-02-14T09:00:00Z</dcterms:modified>
</cp:coreProperties>
</file>