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val="ru-RU"/>
        </w:rPr>
        <w:drawing>
          <wp:inline distT="0" distB="0" distL="0" distR="0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</w:t>
      </w:r>
      <w:r w:rsidR="005E442A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   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:rsidR="00D03B8C" w:rsidRDefault="0054457A" w:rsidP="00D03B8C">
      <w:pPr>
        <w:jc w:val="center"/>
        <w:rPr>
          <w:b/>
          <w:sz w:val="20"/>
          <w:szCs w:val="20"/>
          <w:lang w:bidi="uk-UA"/>
        </w:rPr>
      </w:pPr>
      <w:r>
        <w:rPr>
          <w:b/>
          <w:sz w:val="32"/>
          <w:szCs w:val="32"/>
          <w:lang w:bidi="uk-UA"/>
        </w:rPr>
        <w:t>Х</w:t>
      </w:r>
      <w:r>
        <w:rPr>
          <w:b/>
          <w:sz w:val="32"/>
          <w:szCs w:val="32"/>
          <w:lang w:val="en-US" w:bidi="uk-UA"/>
        </w:rPr>
        <w:t>LIII</w:t>
      </w:r>
      <w:r w:rsidR="00D03B8C">
        <w:rPr>
          <w:b/>
          <w:sz w:val="32"/>
          <w:szCs w:val="32"/>
          <w:lang w:bidi="uk-UA"/>
        </w:rPr>
        <w:t xml:space="preserve"> позачергова сесія  VІII скликання</w:t>
      </w:r>
    </w:p>
    <w:p w:rsidR="00D03B8C" w:rsidRDefault="00D03B8C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 xml:space="preserve">Р  І  Ш  Е  Н  </w:t>
      </w:r>
      <w:proofErr w:type="spellStart"/>
      <w:r>
        <w:rPr>
          <w:b/>
          <w:sz w:val="32"/>
          <w:szCs w:val="32"/>
          <w:lang w:bidi="uk-UA"/>
        </w:rPr>
        <w:t>Н</w:t>
      </w:r>
      <w:proofErr w:type="spellEnd"/>
      <w:r>
        <w:rPr>
          <w:b/>
          <w:sz w:val="32"/>
          <w:szCs w:val="32"/>
          <w:lang w:bidi="uk-UA"/>
        </w:rPr>
        <w:t xml:space="preserve">  Я    № </w:t>
      </w:r>
      <w:r w:rsidR="005E442A">
        <w:rPr>
          <w:b/>
          <w:sz w:val="32"/>
          <w:szCs w:val="32"/>
          <w:lang w:bidi="uk-UA"/>
        </w:rPr>
        <w:t>259</w:t>
      </w:r>
      <w:r>
        <w:rPr>
          <w:b/>
          <w:sz w:val="32"/>
          <w:szCs w:val="32"/>
          <w:lang w:bidi="uk-UA"/>
        </w:rPr>
        <w:t>-</w:t>
      </w:r>
      <w:r w:rsidR="001414FF">
        <w:rPr>
          <w:b/>
          <w:sz w:val="32"/>
          <w:szCs w:val="32"/>
          <w:lang w:bidi="uk-UA"/>
        </w:rPr>
        <w:t>43</w:t>
      </w:r>
      <w:r w:rsidR="0054457A">
        <w:rPr>
          <w:b/>
          <w:sz w:val="32"/>
          <w:szCs w:val="32"/>
          <w:lang w:bidi="uk-UA"/>
        </w:rPr>
        <w:t>/2024</w:t>
      </w:r>
    </w:p>
    <w:p w:rsidR="00D03B8C" w:rsidRDefault="00D03B8C" w:rsidP="00D03B8C">
      <w:pPr>
        <w:jc w:val="center"/>
        <w:rPr>
          <w:b/>
          <w:sz w:val="28"/>
          <w:szCs w:val="28"/>
          <w:lang w:eastAsia="uk-UA" w:bidi="uk-UA"/>
        </w:rPr>
      </w:pPr>
    </w:p>
    <w:p w:rsidR="00D03B8C" w:rsidRDefault="0054457A" w:rsidP="00D03B8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>11</w:t>
      </w:r>
      <w:r w:rsidR="00D03B8C">
        <w:rPr>
          <w:sz w:val="28"/>
          <w:szCs w:val="28"/>
          <w:lang w:eastAsia="uk-UA" w:bidi="uk-UA"/>
        </w:rPr>
        <w:t xml:space="preserve"> </w:t>
      </w:r>
      <w:r>
        <w:rPr>
          <w:sz w:val="28"/>
          <w:szCs w:val="28"/>
          <w:lang w:eastAsia="uk-UA" w:bidi="uk-UA"/>
        </w:rPr>
        <w:t>жовтня</w:t>
      </w:r>
      <w:r w:rsidR="003E77E1">
        <w:rPr>
          <w:sz w:val="28"/>
          <w:szCs w:val="28"/>
          <w:lang w:eastAsia="uk-UA" w:bidi="uk-UA"/>
        </w:rPr>
        <w:t xml:space="preserve"> 202</w:t>
      </w:r>
      <w:r w:rsidR="003E77E1" w:rsidRPr="003E77E1">
        <w:rPr>
          <w:sz w:val="28"/>
          <w:szCs w:val="28"/>
          <w:lang w:val="ru-RU" w:eastAsia="uk-UA" w:bidi="uk-UA"/>
        </w:rPr>
        <w:t>4</w:t>
      </w:r>
      <w:r w:rsidR="00D03B8C">
        <w:rPr>
          <w:sz w:val="28"/>
          <w:szCs w:val="28"/>
          <w:lang w:eastAsia="uk-UA" w:bidi="uk-UA"/>
        </w:rPr>
        <w:t xml:space="preserve"> року                                          </w:t>
      </w:r>
      <w:r w:rsidR="00E93897">
        <w:rPr>
          <w:sz w:val="28"/>
          <w:szCs w:val="28"/>
          <w:lang w:eastAsia="uk-UA" w:bidi="uk-UA"/>
        </w:rPr>
        <w:tab/>
      </w:r>
      <w:r w:rsidR="00E93897">
        <w:rPr>
          <w:sz w:val="28"/>
          <w:szCs w:val="28"/>
          <w:lang w:eastAsia="uk-UA" w:bidi="uk-UA"/>
        </w:rPr>
        <w:tab/>
      </w:r>
      <w:r w:rsidR="00D03B8C">
        <w:rPr>
          <w:sz w:val="28"/>
          <w:szCs w:val="28"/>
          <w:lang w:eastAsia="uk-UA" w:bidi="uk-UA"/>
        </w:rPr>
        <w:t xml:space="preserve">                       м. </w:t>
      </w:r>
      <w:proofErr w:type="spellStart"/>
      <w:r w:rsidR="00D03B8C">
        <w:rPr>
          <w:sz w:val="28"/>
          <w:szCs w:val="28"/>
          <w:lang w:eastAsia="uk-UA" w:bidi="uk-UA"/>
        </w:rPr>
        <w:t>Сторожинець</w:t>
      </w:r>
      <w:proofErr w:type="spellEnd"/>
    </w:p>
    <w:p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Про розгляд звернень з приводу надання дозволів на</w:t>
      </w:r>
    </w:p>
    <w:p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розроблення проектів землеустрою щодо відведення</w:t>
      </w:r>
    </w:p>
    <w:p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  <w:r>
        <w:rPr>
          <w:rFonts w:cs="Times New Roman CYR"/>
          <w:b/>
          <w:color w:val="000000"/>
          <w:sz w:val="28"/>
          <w:szCs w:val="28"/>
        </w:rPr>
        <w:t>земельних ділянок в оренду</w:t>
      </w:r>
    </w:p>
    <w:p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</w:p>
    <w:p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>Розглянувши заяви громадян</w:t>
      </w:r>
      <w:r w:rsidR="00992868">
        <w:rPr>
          <w:rFonts w:cs="Times New Roman CYR"/>
          <w:color w:val="000000"/>
          <w:sz w:val="28"/>
          <w:szCs w:val="28"/>
        </w:rPr>
        <w:t xml:space="preserve"> та </w:t>
      </w:r>
      <w:r w:rsidR="00992868">
        <w:rPr>
          <w:rFonts w:ascii="Times New Roman CYR" w:hAnsi="Times New Roman CYR" w:cs="Times New Roman CYR"/>
          <w:sz w:val="28"/>
          <w:szCs w:val="28"/>
        </w:rPr>
        <w:t>клопотання АТ «</w:t>
      </w:r>
      <w:proofErr w:type="spellStart"/>
      <w:r w:rsidR="00992868">
        <w:rPr>
          <w:rFonts w:ascii="Times New Roman CYR" w:hAnsi="Times New Roman CYR" w:cs="Times New Roman CYR"/>
          <w:sz w:val="28"/>
          <w:szCs w:val="28"/>
        </w:rPr>
        <w:t>Чернівціобленерго</w:t>
      </w:r>
      <w:proofErr w:type="spellEnd"/>
      <w:r w:rsidR="00992868">
        <w:rPr>
          <w:rFonts w:ascii="Times New Roman CYR" w:hAnsi="Times New Roman CYR" w:cs="Times New Roman CYR"/>
          <w:sz w:val="28"/>
          <w:szCs w:val="28"/>
        </w:rPr>
        <w:t>» (додаються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>
        <w:rPr>
          <w:rFonts w:cs="Times New Roman CYR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враховуючи рекомендації </w:t>
      </w:r>
      <w:r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>
        <w:rPr>
          <w:color w:val="000000"/>
          <w:sz w:val="28"/>
          <w:szCs w:val="28"/>
        </w:rPr>
        <w:t xml:space="preserve">, </w:t>
      </w:r>
      <w:r>
        <w:rPr>
          <w:rFonts w:cs="Times New Roman CYR"/>
          <w:color w:val="000000"/>
          <w:sz w:val="28"/>
          <w:szCs w:val="28"/>
        </w:rPr>
        <w:t xml:space="preserve">керуючись ст. 12, 93, 122, 123, 134 Земельного кодексу України, Законом України «Про оренду землі» та п.34 ч.1 ст.26 Закону України «Про місцеве самоврядування в Україні», </w:t>
      </w:r>
    </w:p>
    <w:p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</w:p>
    <w:p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:rsidR="00D03B8C" w:rsidRDefault="00D03B8C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Надати </w:t>
      </w:r>
      <w:r w:rsidR="00D617B7">
        <w:rPr>
          <w:color w:val="000000"/>
          <w:sz w:val="28"/>
          <w:szCs w:val="28"/>
        </w:rPr>
        <w:t xml:space="preserve">дозвіл </w:t>
      </w:r>
      <w:proofErr w:type="spellStart"/>
      <w:r w:rsidR="00D617B7">
        <w:rPr>
          <w:color w:val="000000"/>
          <w:sz w:val="28"/>
          <w:szCs w:val="28"/>
        </w:rPr>
        <w:t>Дульгер</w:t>
      </w:r>
      <w:proofErr w:type="spellEnd"/>
      <w:r w:rsidR="00D617B7">
        <w:rPr>
          <w:color w:val="000000"/>
          <w:sz w:val="28"/>
          <w:szCs w:val="28"/>
        </w:rPr>
        <w:t xml:space="preserve"> Ларисі Вікторівні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земельної ділянки орієнтовною площею 0,0814 га, для </w:t>
      </w:r>
      <w:r w:rsidR="00D617B7">
        <w:rPr>
          <w:rStyle w:val="rvts82"/>
          <w:sz w:val="28"/>
          <w:szCs w:val="28"/>
        </w:rPr>
        <w:t>городництва</w:t>
      </w:r>
      <w:r>
        <w:rPr>
          <w:rStyle w:val="rvts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м. </w:t>
      </w:r>
      <w:proofErr w:type="spellStart"/>
      <w:r>
        <w:rPr>
          <w:color w:val="000000"/>
          <w:sz w:val="28"/>
          <w:szCs w:val="28"/>
        </w:rPr>
        <w:t>Сторожинець</w:t>
      </w:r>
      <w:proofErr w:type="spellEnd"/>
      <w:r>
        <w:rPr>
          <w:color w:val="000000"/>
          <w:sz w:val="28"/>
          <w:szCs w:val="28"/>
        </w:rPr>
        <w:t xml:space="preserve"> по вул. Вишневій (</w:t>
      </w:r>
      <w:r>
        <w:rPr>
          <w:sz w:val="28"/>
          <w:szCs w:val="28"/>
        </w:rPr>
        <w:t xml:space="preserve">підстава: заява </w:t>
      </w:r>
      <w:proofErr w:type="spellStart"/>
      <w:r>
        <w:rPr>
          <w:sz w:val="28"/>
          <w:szCs w:val="28"/>
        </w:rPr>
        <w:t>Дульгер</w:t>
      </w:r>
      <w:proofErr w:type="spellEnd"/>
      <w:r>
        <w:rPr>
          <w:sz w:val="28"/>
          <w:szCs w:val="28"/>
        </w:rPr>
        <w:t xml:space="preserve"> Л.В., що зареєстрована 06.08.2024 р. за №693(ЦНАП)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03B8C" w:rsidRDefault="00D03B8C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Гурею</w:t>
      </w:r>
      <w:proofErr w:type="spellEnd"/>
      <w:r>
        <w:rPr>
          <w:color w:val="000000"/>
          <w:sz w:val="28"/>
          <w:szCs w:val="28"/>
        </w:rPr>
        <w:t xml:space="preserve"> Юрію Дмитровичу на розроблення проекту землеустрою щодо відведення, на умовах оренди, земельної ділянки орієнтовною площею 0,45 га,</w:t>
      </w:r>
      <w:r w:rsidR="000D06BF">
        <w:rPr>
          <w:color w:val="000000"/>
          <w:sz w:val="28"/>
          <w:szCs w:val="28"/>
        </w:rPr>
        <w:t xml:space="preserve"> для</w:t>
      </w:r>
      <w:r>
        <w:rPr>
          <w:color w:val="000000"/>
          <w:sz w:val="28"/>
          <w:szCs w:val="28"/>
        </w:rPr>
        <w:t xml:space="preserve"> сінокосіння </w:t>
      </w:r>
      <w:r w:rsidR="007F3905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випасання худоби</w:t>
      </w:r>
      <w:r>
        <w:rPr>
          <w:rStyle w:val="rvts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Комарівці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 w:rsidR="00AF1FC3">
        <w:rPr>
          <w:sz w:val="28"/>
          <w:szCs w:val="28"/>
        </w:rPr>
        <w:t>Гурея</w:t>
      </w:r>
      <w:proofErr w:type="spellEnd"/>
      <w:r w:rsidR="00AF1FC3">
        <w:rPr>
          <w:sz w:val="28"/>
          <w:szCs w:val="28"/>
        </w:rPr>
        <w:t xml:space="preserve"> Ю.Д</w:t>
      </w:r>
      <w:r>
        <w:rPr>
          <w:sz w:val="28"/>
          <w:szCs w:val="28"/>
        </w:rPr>
        <w:t xml:space="preserve">., що зареєстрована </w:t>
      </w:r>
      <w:r w:rsidR="00935286">
        <w:rPr>
          <w:sz w:val="28"/>
          <w:szCs w:val="28"/>
        </w:rPr>
        <w:t>08</w:t>
      </w:r>
      <w:r>
        <w:rPr>
          <w:sz w:val="28"/>
          <w:szCs w:val="28"/>
        </w:rPr>
        <w:t>.08.2024 р. за №703(ЦНАП)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03B8C" w:rsidRPr="00456AD5" w:rsidRDefault="000D06BF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color w:val="000000"/>
          <w:sz w:val="28"/>
          <w:szCs w:val="28"/>
        </w:rPr>
        <w:t>Надати дозвіл АТ «</w:t>
      </w:r>
      <w:proofErr w:type="spellStart"/>
      <w:r>
        <w:rPr>
          <w:color w:val="000000"/>
          <w:sz w:val="28"/>
          <w:szCs w:val="28"/>
        </w:rPr>
        <w:t>Чернівціобленерго</w:t>
      </w:r>
      <w:proofErr w:type="spellEnd"/>
      <w:r>
        <w:rPr>
          <w:color w:val="000000"/>
          <w:sz w:val="28"/>
          <w:szCs w:val="28"/>
        </w:rPr>
        <w:t>»</w:t>
      </w:r>
      <w:r w:rsidR="007F3905">
        <w:rPr>
          <w:color w:val="000000"/>
          <w:sz w:val="28"/>
          <w:szCs w:val="28"/>
        </w:rPr>
        <w:t xml:space="preserve"> (ЄРДПОУ </w:t>
      </w:r>
      <w:r w:rsidR="005572C0">
        <w:rPr>
          <w:color w:val="000000"/>
          <w:sz w:val="28"/>
          <w:szCs w:val="28"/>
        </w:rPr>
        <w:t>00130760)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земельної ділянки орієнтовною площею 0,02 га, для розміщення, будівництва, експлуатації та обслуговування будівель та споруд об’єктів передачі електричної енергії</w:t>
      </w:r>
      <w:r>
        <w:rPr>
          <w:rStyle w:val="rvts82"/>
          <w:sz w:val="28"/>
          <w:szCs w:val="28"/>
        </w:rPr>
        <w:t xml:space="preserve"> </w:t>
      </w:r>
      <w:r w:rsidR="007F3905">
        <w:rPr>
          <w:color w:val="000000"/>
          <w:sz w:val="28"/>
          <w:szCs w:val="28"/>
        </w:rPr>
        <w:t xml:space="preserve">в </w:t>
      </w:r>
      <w:proofErr w:type="spellStart"/>
      <w:r w:rsidR="007F3905">
        <w:rPr>
          <w:color w:val="000000"/>
          <w:sz w:val="28"/>
          <w:szCs w:val="28"/>
        </w:rPr>
        <w:t>с.Бобівці</w:t>
      </w:r>
      <w:proofErr w:type="spellEnd"/>
      <w:r w:rsidR="00456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підстава: клопотання АТ «</w:t>
      </w:r>
      <w:proofErr w:type="spellStart"/>
      <w:r>
        <w:rPr>
          <w:color w:val="000000"/>
          <w:sz w:val="28"/>
          <w:szCs w:val="28"/>
        </w:rPr>
        <w:t>Чернівціобленерго</w:t>
      </w:r>
      <w:proofErr w:type="spellEnd"/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що зареєстроване 12.08.2024 р. за №2677</w:t>
      </w:r>
      <w:r w:rsidRPr="000D06BF">
        <w:rPr>
          <w:sz w:val="28"/>
          <w:szCs w:val="28"/>
        </w:rPr>
        <w:t>/</w:t>
      </w:r>
      <w:r>
        <w:rPr>
          <w:sz w:val="28"/>
          <w:szCs w:val="28"/>
        </w:rPr>
        <w:t>01-19 (відділ документообігу та контролю)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50E41" w:rsidRDefault="00F50E41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 w:rsidRPr="00456AD5">
        <w:rPr>
          <w:sz w:val="28"/>
          <w:szCs w:val="28"/>
        </w:rPr>
        <w:tab/>
      </w:r>
      <w:r w:rsidRPr="00A5571F"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Надати дозвіл Гаврилюк Ользі Іванівні на розроблення проекту землеустрою щодо відведення, на умовах оренди, земельної ділянки орієнтовною площею 0,</w:t>
      </w:r>
      <w:r w:rsidR="00E458E3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га, для городництва</w:t>
      </w:r>
      <w:r>
        <w:rPr>
          <w:rStyle w:val="rvts82"/>
          <w:sz w:val="28"/>
          <w:szCs w:val="28"/>
        </w:rPr>
        <w:t xml:space="preserve"> </w:t>
      </w:r>
      <w:r w:rsidR="00AF6D5D"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Банилів-Підгірний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Гаврилюк О.І., що зареєстрована </w:t>
      </w:r>
      <w:r w:rsidR="00AF6D5D">
        <w:rPr>
          <w:sz w:val="28"/>
          <w:szCs w:val="28"/>
        </w:rPr>
        <w:t>05.09</w:t>
      </w:r>
      <w:r>
        <w:rPr>
          <w:sz w:val="28"/>
          <w:szCs w:val="28"/>
        </w:rPr>
        <w:t>.2024 р. за №</w:t>
      </w:r>
      <w:r w:rsidR="00443140">
        <w:rPr>
          <w:sz w:val="28"/>
          <w:szCs w:val="28"/>
        </w:rPr>
        <w:t>550</w:t>
      </w:r>
      <w:r>
        <w:rPr>
          <w:sz w:val="28"/>
          <w:szCs w:val="28"/>
        </w:rPr>
        <w:t>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3140" w:rsidRPr="0098069D" w:rsidRDefault="00443140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 w:rsidRPr="00443140">
        <w:rPr>
          <w:sz w:val="28"/>
          <w:szCs w:val="28"/>
          <w:lang w:val="ru-RU"/>
        </w:rPr>
        <w:tab/>
        <w:t xml:space="preserve">5. </w:t>
      </w:r>
      <w:r>
        <w:rPr>
          <w:color w:val="000000"/>
          <w:sz w:val="28"/>
          <w:szCs w:val="28"/>
        </w:rPr>
        <w:t>Надати дозвіл Скакуну Івану Михайловичу на розроблення проекту землеустрою щодо відведення, на умовах оренди, земельної ділянки орієнтовною площею 0,</w:t>
      </w:r>
      <w:r w:rsidR="00E458E3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 га, </w:t>
      </w:r>
      <w:r w:rsidR="00E458E3">
        <w:rPr>
          <w:color w:val="000000"/>
          <w:sz w:val="28"/>
          <w:szCs w:val="28"/>
        </w:rPr>
        <w:t>сінокосіння та випасання худоби</w:t>
      </w:r>
      <w:r>
        <w:rPr>
          <w:rStyle w:val="rvts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Банилів-Підгірний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Скакуна М.І., що зареєстрована </w:t>
      </w:r>
      <w:r w:rsidR="00AF6D5D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AF6D5D">
        <w:rPr>
          <w:sz w:val="28"/>
          <w:szCs w:val="28"/>
        </w:rPr>
        <w:t>06</w:t>
      </w:r>
      <w:r>
        <w:rPr>
          <w:sz w:val="28"/>
          <w:szCs w:val="28"/>
        </w:rPr>
        <w:t>.2024 р. за №817(ЦНАП)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1141F" w:rsidRDefault="00F50E41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50E41">
        <w:rPr>
          <w:sz w:val="28"/>
          <w:szCs w:val="28"/>
        </w:rPr>
        <w:t>6</w:t>
      </w:r>
      <w:r w:rsidR="00E1141F">
        <w:rPr>
          <w:sz w:val="28"/>
          <w:szCs w:val="28"/>
        </w:rPr>
        <w:t>. Відмовити Волар Альон</w:t>
      </w:r>
      <w:r w:rsidR="00BB505E">
        <w:rPr>
          <w:sz w:val="28"/>
          <w:szCs w:val="28"/>
        </w:rPr>
        <w:t>і Олегівні</w:t>
      </w:r>
      <w:r w:rsidR="00453FA5">
        <w:rPr>
          <w:sz w:val="28"/>
          <w:szCs w:val="28"/>
        </w:rPr>
        <w:t xml:space="preserve"> у наданні дозволу на</w:t>
      </w:r>
      <w:r w:rsidR="00E1141F">
        <w:rPr>
          <w:sz w:val="28"/>
          <w:szCs w:val="28"/>
        </w:rPr>
        <w:t xml:space="preserve"> </w:t>
      </w:r>
      <w:r w:rsidR="00453FA5">
        <w:rPr>
          <w:sz w:val="28"/>
          <w:szCs w:val="28"/>
        </w:rPr>
        <w:t>розробку</w:t>
      </w:r>
      <w:r w:rsidR="00E1141F">
        <w:rPr>
          <w:sz w:val="28"/>
          <w:szCs w:val="28"/>
        </w:rPr>
        <w:t xml:space="preserve"> </w:t>
      </w:r>
      <w:r w:rsidR="00E1141F">
        <w:rPr>
          <w:color w:val="000000"/>
          <w:sz w:val="28"/>
          <w:szCs w:val="28"/>
        </w:rPr>
        <w:t>проекту землеустрою у зв’язку із невідповідністю розташування земельної ділянки містобудівній</w:t>
      </w:r>
      <w:r w:rsidR="003E1352">
        <w:rPr>
          <w:color w:val="000000"/>
          <w:sz w:val="28"/>
          <w:szCs w:val="28"/>
        </w:rPr>
        <w:t xml:space="preserve"> документації генеральному</w:t>
      </w:r>
      <w:r w:rsidR="00E1141F">
        <w:rPr>
          <w:color w:val="000000"/>
          <w:sz w:val="28"/>
          <w:szCs w:val="28"/>
        </w:rPr>
        <w:t xml:space="preserve"> плану м. </w:t>
      </w:r>
      <w:proofErr w:type="spellStart"/>
      <w:r w:rsidR="00E1141F">
        <w:rPr>
          <w:color w:val="000000"/>
          <w:sz w:val="28"/>
          <w:szCs w:val="28"/>
        </w:rPr>
        <w:t>Сторожинець</w:t>
      </w:r>
      <w:proofErr w:type="spellEnd"/>
      <w:r w:rsidR="00E1141F">
        <w:rPr>
          <w:color w:val="000000"/>
          <w:sz w:val="28"/>
          <w:szCs w:val="28"/>
        </w:rPr>
        <w:t xml:space="preserve"> (підстава п.3 ст. 123 Земельного кодексу України)</w:t>
      </w:r>
      <w:r w:rsidR="00BB505E">
        <w:rPr>
          <w:color w:val="000000"/>
          <w:sz w:val="28"/>
          <w:szCs w:val="28"/>
        </w:rPr>
        <w:t>.</w:t>
      </w:r>
    </w:p>
    <w:p w:rsidR="00D03B8C" w:rsidRDefault="0098069D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</w:t>
      </w:r>
      <w:r w:rsidR="00D03B8C">
        <w:rPr>
          <w:color w:val="000000"/>
          <w:sz w:val="28"/>
          <w:szCs w:val="28"/>
        </w:rPr>
        <w:t>. Зобов’язати</w:t>
      </w:r>
      <w:r w:rsidR="00623D74">
        <w:rPr>
          <w:color w:val="000000"/>
          <w:sz w:val="28"/>
          <w:szCs w:val="28"/>
        </w:rPr>
        <w:t xml:space="preserve"> заявників</w:t>
      </w:r>
      <w:r w:rsidR="00BB505E">
        <w:rPr>
          <w:color w:val="000000"/>
          <w:sz w:val="28"/>
          <w:szCs w:val="28"/>
        </w:rPr>
        <w:t xml:space="preserve"> вказаних</w:t>
      </w:r>
      <w:r w:rsidR="00623D74">
        <w:rPr>
          <w:color w:val="000000"/>
          <w:sz w:val="28"/>
          <w:szCs w:val="28"/>
        </w:rPr>
        <w:t xml:space="preserve"> в пунктах 1-5</w:t>
      </w:r>
      <w:r w:rsidR="00414328">
        <w:rPr>
          <w:color w:val="000000"/>
          <w:sz w:val="28"/>
          <w:szCs w:val="28"/>
        </w:rPr>
        <w:t xml:space="preserve"> рішення</w:t>
      </w:r>
      <w:r w:rsidR="00D03B8C">
        <w:rPr>
          <w:color w:val="000000"/>
          <w:sz w:val="28"/>
          <w:szCs w:val="28"/>
        </w:rPr>
        <w:t xml:space="preserve"> протягом трьох місяців (з дня набрання чиннос</w:t>
      </w:r>
      <w:r w:rsidR="00BB505E">
        <w:rPr>
          <w:color w:val="000000"/>
          <w:sz w:val="28"/>
          <w:szCs w:val="28"/>
        </w:rPr>
        <w:t>ті цим рішенням) укласти договор</w:t>
      </w:r>
      <w:r w:rsidR="001414FF">
        <w:rPr>
          <w:color w:val="000000"/>
          <w:sz w:val="28"/>
          <w:szCs w:val="28"/>
        </w:rPr>
        <w:t>и</w:t>
      </w:r>
      <w:r w:rsidR="00BB505E">
        <w:rPr>
          <w:color w:val="000000"/>
          <w:sz w:val="28"/>
          <w:szCs w:val="28"/>
        </w:rPr>
        <w:t xml:space="preserve"> на розроблення проектів</w:t>
      </w:r>
      <w:r w:rsidR="00D03B8C">
        <w:rPr>
          <w:color w:val="000000"/>
          <w:sz w:val="28"/>
          <w:szCs w:val="28"/>
        </w:rPr>
        <w:t xml:space="preserve"> землеустрою щодо відведення земельних ділянок з розробником документації із землеустрою, визначеним ст. 26 Закону України “Про землеустрій”.</w:t>
      </w:r>
    </w:p>
    <w:p w:rsidR="00D03B8C" w:rsidRDefault="0098069D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8</w:t>
      </w:r>
      <w:r w:rsidR="00D03B8C">
        <w:rPr>
          <w:color w:val="000000"/>
          <w:sz w:val="28"/>
          <w:szCs w:val="28"/>
        </w:rPr>
        <w:t xml:space="preserve">. У разі </w:t>
      </w:r>
      <w:r w:rsidR="00676610">
        <w:rPr>
          <w:sz w:val="28"/>
          <w:szCs w:val="28"/>
        </w:rPr>
        <w:t>невиконання п. 7</w:t>
      </w:r>
      <w:r w:rsidR="00D03B8C">
        <w:rPr>
          <w:sz w:val="28"/>
          <w:szCs w:val="28"/>
        </w:rPr>
        <w:t xml:space="preserve"> даного рішення дозвіл</w:t>
      </w:r>
      <w:r w:rsidR="00D03B8C">
        <w:rPr>
          <w:color w:val="000000"/>
          <w:sz w:val="28"/>
          <w:szCs w:val="28"/>
        </w:rPr>
        <w:t xml:space="preserve"> на розроблення документації із землеустрою втрачає свою чинність.</w:t>
      </w:r>
    </w:p>
    <w:p w:rsidR="00D03B8C" w:rsidRDefault="0098069D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9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="00D03B8C">
        <w:rPr>
          <w:color w:val="000000"/>
          <w:sz w:val="28"/>
          <w:szCs w:val="28"/>
        </w:rPr>
        <w:t>Сторожинецької</w:t>
      </w:r>
      <w:proofErr w:type="spellEnd"/>
      <w:r w:rsidR="00D03B8C">
        <w:rPr>
          <w:color w:val="000000"/>
          <w:sz w:val="28"/>
          <w:szCs w:val="28"/>
        </w:rPr>
        <w:t xml:space="preserve"> міської ради Чернівецького району Чернівецької області.</w:t>
      </w:r>
    </w:p>
    <w:p w:rsidR="00D03B8C" w:rsidRDefault="0098069D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:rsidR="00D03B8C" w:rsidRDefault="0098069D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11</w:t>
      </w:r>
      <w:r w:rsidR="00D03B8C">
        <w:rPr>
          <w:color w:val="000000"/>
          <w:sz w:val="28"/>
          <w:szCs w:val="28"/>
        </w:rPr>
        <w:t>. Організацію виконання даного рішення покласти на в.о. начальника відділу земельних відносин (А.ВІТЮКА).</w:t>
      </w:r>
    </w:p>
    <w:p w:rsidR="00D03B8C" w:rsidRDefault="0098069D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12</w:t>
      </w:r>
      <w:r w:rsidR="00D03B8C">
        <w:rPr>
          <w:color w:val="000000"/>
          <w:sz w:val="28"/>
          <w:szCs w:val="28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:rsidR="00D03B8C" w:rsidRDefault="00D03B8C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E442A" w:rsidRDefault="005E442A" w:rsidP="005E442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міський голова                            Ігор МАТЕЙЧУК</w:t>
      </w:r>
    </w:p>
    <w:p w:rsidR="005E442A" w:rsidRDefault="005E442A" w:rsidP="005E442A">
      <w:pPr>
        <w:jc w:val="both"/>
      </w:pPr>
    </w:p>
    <w:p w:rsidR="005E442A" w:rsidRDefault="005E442A" w:rsidP="005E442A">
      <w:pPr>
        <w:jc w:val="both"/>
        <w:rPr>
          <w:lang w:val="ru-RU"/>
        </w:rPr>
      </w:pPr>
      <w:r>
        <w:t xml:space="preserve"> </w:t>
      </w:r>
      <w:bookmarkStart w:id="0" w:name="_GoBack"/>
      <w:bookmarkEnd w:id="0"/>
      <w:r>
        <w:t xml:space="preserve">                                                                                   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5E442A" w:rsidTr="00137462">
        <w:tc>
          <w:tcPr>
            <w:tcW w:w="4962" w:type="dxa"/>
            <w:hideMark/>
          </w:tcPr>
          <w:p w:rsidR="005E442A" w:rsidRDefault="005E442A" w:rsidP="00137462">
            <w:pPr>
              <w:jc w:val="both"/>
            </w:pPr>
            <w:r>
              <w:t>Виконавець:</w:t>
            </w:r>
          </w:p>
          <w:p w:rsidR="005E442A" w:rsidRDefault="005E442A" w:rsidP="00137462">
            <w:pPr>
              <w:jc w:val="both"/>
            </w:pPr>
            <w:r>
              <w:t xml:space="preserve">Начальник відділу земельних відносин </w:t>
            </w:r>
          </w:p>
        </w:tc>
        <w:tc>
          <w:tcPr>
            <w:tcW w:w="4394" w:type="dxa"/>
            <w:hideMark/>
          </w:tcPr>
          <w:p w:rsidR="005E442A" w:rsidRDefault="005E442A" w:rsidP="00137462">
            <w:pPr>
              <w:ind w:right="-117"/>
              <w:jc w:val="both"/>
            </w:pPr>
            <w:r>
              <w:t xml:space="preserve">                      </w:t>
            </w:r>
          </w:p>
          <w:p w:rsidR="005E442A" w:rsidRDefault="005E442A" w:rsidP="00137462">
            <w:pPr>
              <w:ind w:right="-117"/>
              <w:jc w:val="both"/>
            </w:pPr>
            <w:r>
              <w:t xml:space="preserve">                     Аркадій ВІТЮК</w:t>
            </w:r>
          </w:p>
        </w:tc>
      </w:tr>
      <w:tr w:rsidR="005E442A" w:rsidTr="00137462">
        <w:tc>
          <w:tcPr>
            <w:tcW w:w="4962" w:type="dxa"/>
            <w:hideMark/>
          </w:tcPr>
          <w:p w:rsidR="005E442A" w:rsidRDefault="005E442A" w:rsidP="00137462">
            <w:pPr>
              <w:jc w:val="both"/>
            </w:pPr>
            <w:r>
              <w:t>Погоджено:</w:t>
            </w:r>
          </w:p>
          <w:p w:rsidR="005E442A" w:rsidRDefault="005E442A" w:rsidP="00137462">
            <w:pPr>
              <w:jc w:val="both"/>
            </w:pPr>
            <w:r>
              <w:t xml:space="preserve">Секретар </w:t>
            </w:r>
            <w:proofErr w:type="spellStart"/>
            <w:r>
              <w:t>Сторожинецької</w:t>
            </w:r>
            <w:proofErr w:type="spellEnd"/>
            <w:r>
              <w:t xml:space="preserve"> міської ради                                       </w:t>
            </w:r>
          </w:p>
        </w:tc>
        <w:tc>
          <w:tcPr>
            <w:tcW w:w="4394" w:type="dxa"/>
          </w:tcPr>
          <w:p w:rsidR="005E442A" w:rsidRDefault="005E442A" w:rsidP="00137462">
            <w:pPr>
              <w:ind w:right="-117"/>
              <w:jc w:val="both"/>
            </w:pPr>
            <w:r>
              <w:t xml:space="preserve"> </w:t>
            </w:r>
          </w:p>
          <w:p w:rsidR="005E442A" w:rsidRDefault="005E442A" w:rsidP="00137462">
            <w:pPr>
              <w:ind w:right="-117"/>
              <w:jc w:val="both"/>
            </w:pPr>
            <w:r>
              <w:t xml:space="preserve">                      Дмитро БОЙЧУК</w:t>
            </w:r>
          </w:p>
          <w:p w:rsidR="005E442A" w:rsidRDefault="005E442A" w:rsidP="00137462">
            <w:pPr>
              <w:ind w:right="-117"/>
              <w:jc w:val="both"/>
            </w:pPr>
          </w:p>
        </w:tc>
      </w:tr>
      <w:tr w:rsidR="005E442A" w:rsidTr="00137462">
        <w:tc>
          <w:tcPr>
            <w:tcW w:w="4962" w:type="dxa"/>
            <w:hideMark/>
          </w:tcPr>
          <w:p w:rsidR="005E442A" w:rsidRDefault="005E442A" w:rsidP="00137462">
            <w:pPr>
              <w:jc w:val="both"/>
            </w:pPr>
            <w:r>
              <w:t>Перший заступник міського голови</w:t>
            </w:r>
          </w:p>
        </w:tc>
        <w:tc>
          <w:tcPr>
            <w:tcW w:w="4394" w:type="dxa"/>
            <w:hideMark/>
          </w:tcPr>
          <w:p w:rsidR="005E442A" w:rsidRDefault="005E442A" w:rsidP="00137462">
            <w:pPr>
              <w:ind w:right="-117"/>
              <w:jc w:val="both"/>
            </w:pPr>
            <w:r>
              <w:t xml:space="preserve">                      Ігор БЕЛЕНЧУК</w:t>
            </w:r>
          </w:p>
        </w:tc>
      </w:tr>
      <w:tr w:rsidR="005E442A" w:rsidTr="00137462">
        <w:tc>
          <w:tcPr>
            <w:tcW w:w="4962" w:type="dxa"/>
            <w:hideMark/>
          </w:tcPr>
          <w:p w:rsidR="005E442A" w:rsidRDefault="005E442A" w:rsidP="00137462">
            <w:pPr>
              <w:jc w:val="both"/>
            </w:pPr>
            <w:r>
              <w:t xml:space="preserve">Заступник міського голови з питань цифрового розвитку, цифрових трансформацій, </w:t>
            </w:r>
            <w:proofErr w:type="spellStart"/>
            <w:r>
              <w:t>цифровізації</w:t>
            </w:r>
            <w:proofErr w:type="spellEnd"/>
            <w:r>
              <w:t xml:space="preserve"> та з оборонних питань</w:t>
            </w:r>
          </w:p>
        </w:tc>
        <w:tc>
          <w:tcPr>
            <w:tcW w:w="4394" w:type="dxa"/>
          </w:tcPr>
          <w:p w:rsidR="005E442A" w:rsidRDefault="005E442A" w:rsidP="00137462">
            <w:pPr>
              <w:ind w:right="-117"/>
              <w:jc w:val="both"/>
            </w:pPr>
          </w:p>
          <w:p w:rsidR="005E442A" w:rsidRDefault="005E442A" w:rsidP="00137462">
            <w:pPr>
              <w:ind w:right="-117"/>
              <w:jc w:val="both"/>
            </w:pPr>
          </w:p>
          <w:p w:rsidR="005E442A" w:rsidRDefault="005E442A" w:rsidP="00137462">
            <w:pPr>
              <w:ind w:right="-117"/>
              <w:jc w:val="both"/>
            </w:pPr>
            <w:r>
              <w:t xml:space="preserve">                     Віталій ГРИНЧУК</w:t>
            </w:r>
          </w:p>
        </w:tc>
      </w:tr>
      <w:tr w:rsidR="005E442A" w:rsidTr="00137462">
        <w:tc>
          <w:tcPr>
            <w:tcW w:w="4962" w:type="dxa"/>
            <w:hideMark/>
          </w:tcPr>
          <w:p w:rsidR="005E442A" w:rsidRDefault="005E442A" w:rsidP="00137462">
            <w:pPr>
              <w:ind w:right="-117"/>
              <w:jc w:val="both"/>
            </w:pPr>
            <w:r>
              <w:t xml:space="preserve">Начальник відділу організаційної та кадрової роботи                                                                                       </w:t>
            </w:r>
          </w:p>
        </w:tc>
        <w:tc>
          <w:tcPr>
            <w:tcW w:w="4394" w:type="dxa"/>
            <w:hideMark/>
          </w:tcPr>
          <w:p w:rsidR="005E442A" w:rsidRDefault="005E442A" w:rsidP="00137462">
            <w:pPr>
              <w:ind w:right="-117"/>
              <w:jc w:val="both"/>
            </w:pPr>
            <w:r>
              <w:t xml:space="preserve">                </w:t>
            </w:r>
          </w:p>
          <w:p w:rsidR="005E442A" w:rsidRDefault="005E442A" w:rsidP="00137462">
            <w:pPr>
              <w:ind w:right="-117"/>
              <w:jc w:val="both"/>
            </w:pPr>
            <w:r>
              <w:t xml:space="preserve">                     Ольга ПАЛАДІЙ </w:t>
            </w:r>
          </w:p>
        </w:tc>
      </w:tr>
      <w:tr w:rsidR="005E442A" w:rsidTr="00137462">
        <w:tc>
          <w:tcPr>
            <w:tcW w:w="4962" w:type="dxa"/>
            <w:hideMark/>
          </w:tcPr>
          <w:p w:rsidR="005E442A" w:rsidRDefault="005E442A" w:rsidP="00137462">
            <w:pPr>
              <w:jc w:val="both"/>
            </w:pPr>
            <w:r>
              <w:t>Головний спеціаліст юридичного відділу</w:t>
            </w:r>
          </w:p>
        </w:tc>
        <w:tc>
          <w:tcPr>
            <w:tcW w:w="4394" w:type="dxa"/>
            <w:hideMark/>
          </w:tcPr>
          <w:p w:rsidR="005E442A" w:rsidRDefault="005E442A" w:rsidP="00137462">
            <w:pPr>
              <w:jc w:val="both"/>
            </w:pPr>
            <w:r>
              <w:t xml:space="preserve">                     Галина ОЛІЙНИК</w:t>
            </w:r>
          </w:p>
        </w:tc>
      </w:tr>
      <w:tr w:rsidR="005E442A" w:rsidTr="00137462">
        <w:tc>
          <w:tcPr>
            <w:tcW w:w="4962" w:type="dxa"/>
            <w:hideMark/>
          </w:tcPr>
          <w:p w:rsidR="005E442A" w:rsidRDefault="005E442A" w:rsidP="00137462">
            <w:pPr>
              <w:jc w:val="both"/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4394" w:type="dxa"/>
          </w:tcPr>
          <w:p w:rsidR="005E442A" w:rsidRDefault="005E442A" w:rsidP="00137462">
            <w:pPr>
              <w:jc w:val="both"/>
            </w:pPr>
          </w:p>
          <w:p w:rsidR="005E442A" w:rsidRDefault="005E442A" w:rsidP="00137462">
            <w:pPr>
              <w:jc w:val="both"/>
            </w:pPr>
            <w:r>
              <w:t xml:space="preserve">                     Максим МЯЗІН</w:t>
            </w:r>
          </w:p>
        </w:tc>
      </w:tr>
      <w:tr w:rsidR="005E442A" w:rsidTr="00137462">
        <w:tc>
          <w:tcPr>
            <w:tcW w:w="4962" w:type="dxa"/>
            <w:hideMark/>
          </w:tcPr>
          <w:p w:rsidR="005E442A" w:rsidRDefault="005E442A" w:rsidP="00137462">
            <w:pPr>
              <w:jc w:val="both"/>
            </w:pPr>
            <w:r>
              <w:rPr>
                <w:color w:val="000000"/>
              </w:rPr>
              <w:t>Завідувач сектору архітектури та містобудування, відділу містобудування, архітектури, житлово-комунального господарства, транспорту, благоустрою та інфраструктури</w:t>
            </w:r>
          </w:p>
        </w:tc>
        <w:tc>
          <w:tcPr>
            <w:tcW w:w="4394" w:type="dxa"/>
          </w:tcPr>
          <w:p w:rsidR="005E442A" w:rsidRDefault="005E442A" w:rsidP="00137462">
            <w:pPr>
              <w:jc w:val="both"/>
            </w:pPr>
          </w:p>
          <w:p w:rsidR="005E442A" w:rsidRDefault="005E442A" w:rsidP="00137462">
            <w:pPr>
              <w:jc w:val="both"/>
            </w:pPr>
          </w:p>
          <w:p w:rsidR="005E442A" w:rsidRDefault="005E442A" w:rsidP="00137462">
            <w:pPr>
              <w:jc w:val="both"/>
            </w:pPr>
          </w:p>
          <w:p w:rsidR="005E442A" w:rsidRDefault="005E442A" w:rsidP="00137462">
            <w:pPr>
              <w:jc w:val="both"/>
            </w:pPr>
          </w:p>
          <w:p w:rsidR="005E442A" w:rsidRDefault="005E442A" w:rsidP="00137462">
            <w:pPr>
              <w:jc w:val="both"/>
            </w:pPr>
            <w:r>
              <w:t xml:space="preserve">                     Дмитро ГОЛОВІНСЬКИЙ</w:t>
            </w:r>
          </w:p>
        </w:tc>
      </w:tr>
      <w:tr w:rsidR="005E442A" w:rsidTr="00137462">
        <w:tc>
          <w:tcPr>
            <w:tcW w:w="4962" w:type="dxa"/>
            <w:hideMark/>
          </w:tcPr>
          <w:p w:rsidR="005E442A" w:rsidRDefault="005E442A" w:rsidP="00137462">
            <w:pPr>
              <w:jc w:val="both"/>
            </w:pPr>
            <w:r>
              <w:t xml:space="preserve">Начальник відділу документообігу та контролю                                                                                                  </w:t>
            </w:r>
          </w:p>
        </w:tc>
        <w:tc>
          <w:tcPr>
            <w:tcW w:w="4394" w:type="dxa"/>
          </w:tcPr>
          <w:p w:rsidR="005E442A" w:rsidRDefault="005E442A" w:rsidP="00137462">
            <w:pPr>
              <w:jc w:val="both"/>
            </w:pPr>
            <w:r>
              <w:t xml:space="preserve">              </w:t>
            </w:r>
          </w:p>
          <w:p w:rsidR="005E442A" w:rsidRDefault="005E442A" w:rsidP="00137462">
            <w:pPr>
              <w:jc w:val="both"/>
            </w:pPr>
            <w:r>
              <w:t xml:space="preserve">                     Микола БАЛАНЮК</w:t>
            </w:r>
          </w:p>
        </w:tc>
      </w:tr>
      <w:tr w:rsidR="005E442A" w:rsidTr="00137462">
        <w:tc>
          <w:tcPr>
            <w:tcW w:w="4962" w:type="dxa"/>
            <w:hideMark/>
          </w:tcPr>
          <w:p w:rsidR="005E442A" w:rsidRDefault="005E442A" w:rsidP="001374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Секретар постійної комісії міської ради з питань регулювання земельних відносин, архітектури, будівництва та перспективного планування </w:t>
            </w:r>
          </w:p>
        </w:tc>
        <w:tc>
          <w:tcPr>
            <w:tcW w:w="4394" w:type="dxa"/>
          </w:tcPr>
          <w:p w:rsidR="005E442A" w:rsidRDefault="005E442A" w:rsidP="00137462">
            <w:pPr>
              <w:jc w:val="both"/>
              <w:rPr>
                <w:iCs/>
              </w:rPr>
            </w:pPr>
          </w:p>
          <w:p w:rsidR="005E442A" w:rsidRDefault="005E442A" w:rsidP="00137462">
            <w:pPr>
              <w:jc w:val="both"/>
              <w:rPr>
                <w:iCs/>
              </w:rPr>
            </w:pPr>
          </w:p>
          <w:p w:rsidR="005E442A" w:rsidRDefault="005E442A" w:rsidP="00137462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                </w:t>
            </w:r>
          </w:p>
          <w:p w:rsidR="005E442A" w:rsidRDefault="005E442A" w:rsidP="00137462">
            <w:pPr>
              <w:jc w:val="both"/>
              <w:rPr>
                <w:rFonts w:eastAsia="SimSun"/>
              </w:rPr>
            </w:pPr>
            <w:r>
              <w:rPr>
                <w:iCs/>
              </w:rPr>
              <w:t xml:space="preserve">                      Павло БОГАТИР</w:t>
            </w:r>
          </w:p>
        </w:tc>
      </w:tr>
      <w:tr w:rsidR="005E442A" w:rsidTr="00137462">
        <w:tc>
          <w:tcPr>
            <w:tcW w:w="4962" w:type="dxa"/>
            <w:hideMark/>
          </w:tcPr>
          <w:p w:rsidR="005E442A" w:rsidRDefault="005E442A" w:rsidP="00137462">
            <w:pPr>
              <w:jc w:val="both"/>
              <w:rPr>
                <w:color w:val="000000"/>
              </w:rPr>
            </w:pPr>
            <w:r>
              <w:rPr>
                <w:rStyle w:val="normaltextrun"/>
                <w:color w:val="000000"/>
              </w:rPr>
              <w:lastRenderedPageBreak/>
              <w:t xml:space="preserve">Голова постійної комісії </w:t>
            </w:r>
            <w:r>
              <w:rPr>
                <w:color w:val="000000"/>
              </w:rPr>
              <w:t>з питань регламенту, депутатської діяльності, законності, правопорядку, взаємодії з правоохоронними органами, протидії корупції, охорони прав, свобод і законних інтересів громадян, інформованості населення</w:t>
            </w:r>
          </w:p>
        </w:tc>
        <w:tc>
          <w:tcPr>
            <w:tcW w:w="4394" w:type="dxa"/>
          </w:tcPr>
          <w:p w:rsidR="005E442A" w:rsidRDefault="005E442A" w:rsidP="00137462">
            <w:pPr>
              <w:jc w:val="both"/>
              <w:rPr>
                <w:iCs/>
              </w:rPr>
            </w:pPr>
          </w:p>
          <w:p w:rsidR="005E442A" w:rsidRDefault="005E442A" w:rsidP="00137462">
            <w:pPr>
              <w:jc w:val="both"/>
              <w:rPr>
                <w:iCs/>
                <w:lang w:eastAsia="uk-UA"/>
              </w:rPr>
            </w:pPr>
          </w:p>
          <w:p w:rsidR="005E442A" w:rsidRDefault="005E442A" w:rsidP="00137462">
            <w:pPr>
              <w:jc w:val="both"/>
              <w:rPr>
                <w:iCs/>
              </w:rPr>
            </w:pPr>
          </w:p>
          <w:p w:rsidR="005E442A" w:rsidRDefault="005E442A" w:rsidP="00137462">
            <w:pPr>
              <w:jc w:val="both"/>
              <w:rPr>
                <w:iCs/>
              </w:rPr>
            </w:pPr>
          </w:p>
          <w:p w:rsidR="005E442A" w:rsidRDefault="005E442A" w:rsidP="00137462">
            <w:pPr>
              <w:jc w:val="both"/>
              <w:rPr>
                <w:iCs/>
              </w:rPr>
            </w:pPr>
          </w:p>
          <w:p w:rsidR="005E442A" w:rsidRDefault="005E442A" w:rsidP="00137462">
            <w:pPr>
              <w:jc w:val="both"/>
              <w:rPr>
                <w:rStyle w:val="normaltextrun"/>
              </w:rPr>
            </w:pPr>
            <w:r>
              <w:rPr>
                <w:iCs/>
              </w:rPr>
              <w:t xml:space="preserve">                     Ростислава СУМАРЮК</w:t>
            </w:r>
          </w:p>
        </w:tc>
      </w:tr>
      <w:tr w:rsidR="005E442A" w:rsidTr="00137462">
        <w:tc>
          <w:tcPr>
            <w:tcW w:w="4962" w:type="dxa"/>
            <w:hideMark/>
          </w:tcPr>
          <w:p w:rsidR="005E442A" w:rsidRDefault="005E442A" w:rsidP="00137462">
            <w:pPr>
              <w:jc w:val="both"/>
              <w:rPr>
                <w:color w:val="000000"/>
              </w:rPr>
            </w:pPr>
            <w:r>
              <w:rPr>
                <w:rStyle w:val="normaltextrun"/>
                <w:color w:val="000000"/>
              </w:rPr>
              <w:t xml:space="preserve">Голова постійної комісії </w:t>
            </w:r>
            <w:r>
              <w:rPr>
                <w:color w:val="000000"/>
              </w:rPr>
              <w:t>з питань фінансів, соціально-економічного розвитку, планування, бюджету</w:t>
            </w:r>
          </w:p>
        </w:tc>
        <w:tc>
          <w:tcPr>
            <w:tcW w:w="4394" w:type="dxa"/>
          </w:tcPr>
          <w:p w:rsidR="005E442A" w:rsidRDefault="005E442A" w:rsidP="00137462">
            <w:pPr>
              <w:jc w:val="both"/>
              <w:rPr>
                <w:iCs/>
              </w:rPr>
            </w:pPr>
          </w:p>
          <w:p w:rsidR="005E442A" w:rsidRDefault="005E442A" w:rsidP="00137462">
            <w:pPr>
              <w:jc w:val="both"/>
              <w:rPr>
                <w:iCs/>
                <w:lang w:eastAsia="uk-UA"/>
              </w:rPr>
            </w:pPr>
          </w:p>
          <w:p w:rsidR="005E442A" w:rsidRDefault="005E442A" w:rsidP="00137462">
            <w:pPr>
              <w:jc w:val="both"/>
              <w:rPr>
                <w:rStyle w:val="normaltextrun"/>
              </w:rPr>
            </w:pPr>
            <w:r>
              <w:rPr>
                <w:iCs/>
              </w:rPr>
              <w:t xml:space="preserve">                   Лідія РАВЛЮК</w:t>
            </w:r>
          </w:p>
        </w:tc>
      </w:tr>
      <w:tr w:rsidR="005E442A" w:rsidTr="00137462">
        <w:tc>
          <w:tcPr>
            <w:tcW w:w="4962" w:type="dxa"/>
            <w:hideMark/>
          </w:tcPr>
          <w:p w:rsidR="005E442A" w:rsidRDefault="005E442A" w:rsidP="001374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Голова постійної комісії з питань житлово-комунального господарства, приватизації, комунальної власності, промисловості, транспорту та зв’язку, впровадження енергозберігаючих технологій, охорони навколишнього природного середовища, розвитку середнього та малого бізнесу, побутового та торгового обслуговування</w:t>
            </w:r>
          </w:p>
        </w:tc>
        <w:tc>
          <w:tcPr>
            <w:tcW w:w="4394" w:type="dxa"/>
          </w:tcPr>
          <w:p w:rsidR="005E442A" w:rsidRDefault="005E442A" w:rsidP="00137462">
            <w:pPr>
              <w:jc w:val="both"/>
              <w:rPr>
                <w:iCs/>
              </w:rPr>
            </w:pPr>
          </w:p>
          <w:p w:rsidR="005E442A" w:rsidRDefault="005E442A" w:rsidP="00137462">
            <w:pPr>
              <w:jc w:val="both"/>
              <w:rPr>
                <w:iCs/>
                <w:lang w:eastAsia="uk-UA"/>
              </w:rPr>
            </w:pPr>
          </w:p>
          <w:p w:rsidR="005E442A" w:rsidRDefault="005E442A" w:rsidP="00137462">
            <w:pPr>
              <w:jc w:val="both"/>
              <w:rPr>
                <w:iCs/>
              </w:rPr>
            </w:pPr>
          </w:p>
          <w:p w:rsidR="005E442A" w:rsidRDefault="005E442A" w:rsidP="00137462">
            <w:pPr>
              <w:jc w:val="both"/>
              <w:rPr>
                <w:iCs/>
              </w:rPr>
            </w:pPr>
          </w:p>
          <w:p w:rsidR="005E442A" w:rsidRDefault="005E442A" w:rsidP="00137462">
            <w:pPr>
              <w:jc w:val="both"/>
              <w:rPr>
                <w:iCs/>
              </w:rPr>
            </w:pPr>
          </w:p>
          <w:p w:rsidR="005E442A" w:rsidRDefault="005E442A" w:rsidP="00137462">
            <w:pPr>
              <w:jc w:val="both"/>
              <w:rPr>
                <w:iCs/>
              </w:rPr>
            </w:pPr>
          </w:p>
          <w:p w:rsidR="005E442A" w:rsidRDefault="005E442A" w:rsidP="00137462">
            <w:pPr>
              <w:jc w:val="both"/>
              <w:rPr>
                <w:iCs/>
              </w:rPr>
            </w:pPr>
          </w:p>
          <w:p w:rsidR="005E442A" w:rsidRDefault="005E442A" w:rsidP="00137462">
            <w:pPr>
              <w:jc w:val="both"/>
              <w:rPr>
                <w:rStyle w:val="normaltextrun"/>
              </w:rPr>
            </w:pPr>
            <w:r>
              <w:rPr>
                <w:iCs/>
              </w:rPr>
              <w:t xml:space="preserve">                  Анатолій ОЛЕНЮК </w:t>
            </w:r>
          </w:p>
        </w:tc>
      </w:tr>
      <w:tr w:rsidR="005E442A" w:rsidTr="00137462">
        <w:tc>
          <w:tcPr>
            <w:tcW w:w="4962" w:type="dxa"/>
            <w:hideMark/>
          </w:tcPr>
          <w:p w:rsidR="005E442A" w:rsidRDefault="005E442A" w:rsidP="001374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Голова постійної комісії </w:t>
            </w:r>
            <w:r>
              <w:rPr>
                <w:rStyle w:val="normaltextrun"/>
                <w:color w:val="000000"/>
              </w:rPr>
              <w:t xml:space="preserve"> з питань </w:t>
            </w:r>
            <w:r>
              <w:rPr>
                <w:color w:val="000000"/>
              </w:rPr>
              <w:t xml:space="preserve">освіти </w:t>
            </w:r>
          </w:p>
          <w:p w:rsidR="005E442A" w:rsidRDefault="005E442A" w:rsidP="001374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 науки, культури, фізкультури і спорту</w:t>
            </w:r>
          </w:p>
        </w:tc>
        <w:tc>
          <w:tcPr>
            <w:tcW w:w="4394" w:type="dxa"/>
          </w:tcPr>
          <w:p w:rsidR="005E442A" w:rsidRDefault="005E442A" w:rsidP="00137462">
            <w:pPr>
              <w:jc w:val="both"/>
              <w:rPr>
                <w:iCs/>
              </w:rPr>
            </w:pPr>
          </w:p>
          <w:p w:rsidR="005E442A" w:rsidRDefault="005E442A" w:rsidP="00137462">
            <w:pPr>
              <w:jc w:val="both"/>
              <w:rPr>
                <w:rStyle w:val="normaltextrun"/>
              </w:rPr>
            </w:pPr>
            <w:r>
              <w:rPr>
                <w:iCs/>
              </w:rPr>
              <w:t xml:space="preserve">                  Владислава БОЖЕСКУЛ</w:t>
            </w:r>
          </w:p>
        </w:tc>
      </w:tr>
      <w:tr w:rsidR="005E442A" w:rsidTr="00137462">
        <w:tc>
          <w:tcPr>
            <w:tcW w:w="4962" w:type="dxa"/>
            <w:hideMark/>
          </w:tcPr>
          <w:p w:rsidR="005E442A" w:rsidRDefault="005E442A" w:rsidP="00137462">
            <w:pPr>
              <w:jc w:val="both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 xml:space="preserve">Голова постійної комісії </w:t>
            </w:r>
            <w:r>
              <w:rPr>
                <w:color w:val="000000"/>
              </w:rPr>
              <w:t>з питань охорони здоров'я, соціального захисту населення, молодіжної політики</w:t>
            </w:r>
            <w:r>
              <w:rPr>
                <w:rStyle w:val="normaltextrun"/>
                <w:color w:val="000000"/>
              </w:rPr>
              <w:t xml:space="preserve">                                        </w:t>
            </w:r>
          </w:p>
        </w:tc>
        <w:tc>
          <w:tcPr>
            <w:tcW w:w="4394" w:type="dxa"/>
            <w:hideMark/>
          </w:tcPr>
          <w:p w:rsidR="005E442A" w:rsidRDefault="005E442A" w:rsidP="00137462">
            <w:pPr>
              <w:jc w:val="both"/>
              <w:rPr>
                <w:rStyle w:val="normaltextrun"/>
                <w:iCs/>
              </w:rPr>
            </w:pPr>
            <w:r>
              <w:rPr>
                <w:rStyle w:val="normaltextrun"/>
                <w:iCs/>
              </w:rPr>
              <w:t xml:space="preserve">   </w:t>
            </w:r>
          </w:p>
          <w:p w:rsidR="005E442A" w:rsidRDefault="005E442A" w:rsidP="00137462">
            <w:pPr>
              <w:jc w:val="both"/>
              <w:rPr>
                <w:rStyle w:val="normaltextrun"/>
                <w:iCs/>
                <w:lang w:eastAsia="uk-UA"/>
              </w:rPr>
            </w:pPr>
            <w:r>
              <w:rPr>
                <w:rStyle w:val="normaltextrun"/>
                <w:iCs/>
              </w:rPr>
              <w:t xml:space="preserve">                  </w:t>
            </w:r>
          </w:p>
          <w:p w:rsidR="005E442A" w:rsidRDefault="005E442A" w:rsidP="00137462">
            <w:pPr>
              <w:jc w:val="both"/>
              <w:rPr>
                <w:rStyle w:val="normaltextrun"/>
                <w:iCs/>
              </w:rPr>
            </w:pPr>
            <w:r>
              <w:rPr>
                <w:rStyle w:val="normaltextrun"/>
                <w:iCs/>
              </w:rPr>
              <w:t xml:space="preserve">              Олександр ВОЙЦЕХОВСЬКИЙ</w:t>
            </w:r>
          </w:p>
        </w:tc>
      </w:tr>
    </w:tbl>
    <w:p w:rsidR="005E442A" w:rsidRDefault="005E442A" w:rsidP="005E442A">
      <w:pPr>
        <w:jc w:val="both"/>
        <w:rPr>
          <w:b/>
          <w:sz w:val="28"/>
          <w:szCs w:val="28"/>
        </w:rPr>
      </w:pPr>
    </w:p>
    <w:p w:rsidR="00803268" w:rsidRDefault="00803268"/>
    <w:sectPr w:rsidR="00803268" w:rsidSect="00AF6D5D">
      <w:headerReference w:type="default" r:id="rId8"/>
      <w:pgSz w:w="11906" w:h="16838"/>
      <w:pgMar w:top="567" w:right="567" w:bottom="539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DE" w:rsidRDefault="00DA15DE" w:rsidP="00AF6D5D">
      <w:r>
        <w:separator/>
      </w:r>
    </w:p>
  </w:endnote>
  <w:endnote w:type="continuationSeparator" w:id="0">
    <w:p w:rsidR="00DA15DE" w:rsidRDefault="00DA15DE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DE" w:rsidRDefault="00DA15DE" w:rsidP="00AF6D5D">
      <w:r>
        <w:separator/>
      </w:r>
    </w:p>
  </w:footnote>
  <w:footnote w:type="continuationSeparator" w:id="0">
    <w:p w:rsidR="00DA15DE" w:rsidRDefault="00DA15DE" w:rsidP="00AF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5D" w:rsidRPr="00306574" w:rsidRDefault="00AF6D5D" w:rsidP="00AF6D5D">
    <w:pPr>
      <w:ind w:left="708" w:firstLine="708"/>
      <w:jc w:val="both"/>
      <w:rPr>
        <w:color w:val="000000"/>
      </w:rPr>
    </w:pPr>
    <w:r w:rsidRPr="00306574">
      <w:rPr>
        <w:color w:val="000000"/>
      </w:rPr>
      <w:t xml:space="preserve">                                           продовження рішення </w:t>
    </w:r>
    <w:r w:rsidRPr="00306574">
      <w:rPr>
        <w:color w:val="000000"/>
        <w:lang w:eastAsia="uk-UA"/>
      </w:rPr>
      <w:t>ХLI</w:t>
    </w:r>
    <w:r w:rsidRPr="00306574">
      <w:rPr>
        <w:color w:val="000000"/>
        <w:lang w:val="en-US" w:eastAsia="uk-UA"/>
      </w:rPr>
      <w:t>II</w:t>
    </w:r>
    <w:r w:rsidRPr="00306574">
      <w:rPr>
        <w:color w:val="000000"/>
        <w:lang w:eastAsia="uk-UA"/>
      </w:rPr>
      <w:t xml:space="preserve"> позачергової </w:t>
    </w:r>
    <w:r w:rsidRPr="00306574">
      <w:rPr>
        <w:color w:val="000000"/>
        <w:lang w:eastAsia="x-none"/>
      </w:rPr>
      <w:t xml:space="preserve">сесії  </w:t>
    </w:r>
    <w:r w:rsidRPr="00306574">
      <w:rPr>
        <w:color w:val="000000"/>
        <w:lang w:eastAsia="uk-UA"/>
      </w:rPr>
      <w:t xml:space="preserve">VIІI </w:t>
    </w:r>
    <w:r w:rsidRPr="00306574">
      <w:rPr>
        <w:color w:val="000000"/>
        <w:lang w:eastAsia="x-none"/>
      </w:rPr>
      <w:t>скликання</w:t>
    </w:r>
    <w:r w:rsidRPr="00306574">
      <w:rPr>
        <w:color w:val="000000"/>
        <w:lang w:eastAsia="uk-UA"/>
      </w:rPr>
      <w:t xml:space="preserve">  </w:t>
    </w:r>
  </w:p>
  <w:p w:rsidR="00AF6D5D" w:rsidRPr="001414FF" w:rsidRDefault="00AF6D5D" w:rsidP="001414FF">
    <w:pPr>
      <w:ind w:left="1416" w:firstLine="708"/>
      <w:jc w:val="both"/>
      <w:rPr>
        <w:color w:val="000000"/>
        <w:sz w:val="28"/>
        <w:szCs w:val="28"/>
      </w:rPr>
    </w:pPr>
    <w:r w:rsidRPr="00306574">
      <w:rPr>
        <w:color w:val="000000"/>
        <w:lang w:eastAsia="uk-UA"/>
      </w:rPr>
      <w:t xml:space="preserve">  </w:t>
    </w:r>
    <w:r w:rsidR="005E442A">
      <w:rPr>
        <w:color w:val="000000"/>
        <w:lang w:eastAsia="uk-UA"/>
      </w:rPr>
      <w:t xml:space="preserve">                         </w:t>
    </w:r>
    <w:r w:rsidR="001414FF">
      <w:rPr>
        <w:color w:val="000000"/>
        <w:lang w:eastAsia="uk-UA"/>
      </w:rPr>
      <w:t xml:space="preserve"> </w:t>
    </w:r>
    <w:proofErr w:type="spellStart"/>
    <w:r w:rsidRPr="00306574">
      <w:rPr>
        <w:color w:val="000000"/>
        <w:lang w:eastAsia="uk-UA"/>
      </w:rPr>
      <w:t>Сторожинецької</w:t>
    </w:r>
    <w:proofErr w:type="spellEnd"/>
    <w:r w:rsidRPr="00306574">
      <w:rPr>
        <w:color w:val="000000"/>
        <w:lang w:eastAsia="uk-UA"/>
      </w:rPr>
      <w:t xml:space="preserve"> міської ради від 11.10.2024 року № </w:t>
    </w:r>
    <w:r w:rsidR="005E442A">
      <w:rPr>
        <w:color w:val="000000"/>
        <w:lang w:eastAsia="uk-UA"/>
      </w:rPr>
      <w:t>259</w:t>
    </w:r>
    <w:r w:rsidRPr="00306574">
      <w:rPr>
        <w:color w:val="000000"/>
        <w:lang w:eastAsia="uk-UA"/>
      </w:rPr>
      <w:t>-</w:t>
    </w:r>
    <w:r w:rsidR="001414FF">
      <w:rPr>
        <w:color w:val="000000"/>
        <w:lang w:eastAsia="uk-UA"/>
      </w:rPr>
      <w:t>43</w:t>
    </w:r>
    <w:r w:rsidRPr="00306574">
      <w:rPr>
        <w:color w:val="000000"/>
        <w:lang w:eastAsia="uk-UA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605DC"/>
    <w:rsid w:val="000D06BF"/>
    <w:rsid w:val="0010718F"/>
    <w:rsid w:val="001414FF"/>
    <w:rsid w:val="00355042"/>
    <w:rsid w:val="00365C98"/>
    <w:rsid w:val="00377C12"/>
    <w:rsid w:val="003E1352"/>
    <w:rsid w:val="003E77E1"/>
    <w:rsid w:val="003F0291"/>
    <w:rsid w:val="00414328"/>
    <w:rsid w:val="00424A0E"/>
    <w:rsid w:val="00443140"/>
    <w:rsid w:val="00453FA5"/>
    <w:rsid w:val="00456AD5"/>
    <w:rsid w:val="00495190"/>
    <w:rsid w:val="0054457A"/>
    <w:rsid w:val="005572C0"/>
    <w:rsid w:val="005E442A"/>
    <w:rsid w:val="00623D74"/>
    <w:rsid w:val="00676610"/>
    <w:rsid w:val="007F3905"/>
    <w:rsid w:val="00803268"/>
    <w:rsid w:val="0081159A"/>
    <w:rsid w:val="0085060D"/>
    <w:rsid w:val="008D176A"/>
    <w:rsid w:val="00935286"/>
    <w:rsid w:val="0098069D"/>
    <w:rsid w:val="00992868"/>
    <w:rsid w:val="00A1551E"/>
    <w:rsid w:val="00A5571F"/>
    <w:rsid w:val="00AF1FC3"/>
    <w:rsid w:val="00AF6D5D"/>
    <w:rsid w:val="00BB505E"/>
    <w:rsid w:val="00D03B8C"/>
    <w:rsid w:val="00D617B7"/>
    <w:rsid w:val="00D84B4C"/>
    <w:rsid w:val="00DA15DE"/>
    <w:rsid w:val="00DD1D76"/>
    <w:rsid w:val="00E1141F"/>
    <w:rsid w:val="00E458E3"/>
    <w:rsid w:val="00E93897"/>
    <w:rsid w:val="00F50E41"/>
    <w:rsid w:val="00F91289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37</cp:revision>
  <cp:lastPrinted>2024-10-11T12:09:00Z</cp:lastPrinted>
  <dcterms:created xsi:type="dcterms:W3CDTF">2024-08-21T08:46:00Z</dcterms:created>
  <dcterms:modified xsi:type="dcterms:W3CDTF">2024-10-11T12:11:00Z</dcterms:modified>
</cp:coreProperties>
</file>