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3FEB3624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71833F8E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</w:t>
      </w:r>
      <w:r w:rsidR="00EA5281">
        <w:rPr>
          <w:sz w:val="28"/>
          <w:szCs w:val="28"/>
          <w:lang w:val="uk-UA"/>
        </w:rPr>
        <w:t xml:space="preserve"> </w:t>
      </w:r>
      <w:r w:rsidR="00383DCA" w:rsidRPr="009E3BF0">
        <w:rPr>
          <w:sz w:val="28"/>
          <w:szCs w:val="28"/>
          <w:lang w:val="uk-UA"/>
        </w:rPr>
        <w:t xml:space="preserve">  </w:t>
      </w:r>
      <w:r w:rsidR="00383DCA" w:rsidRPr="009E3BF0">
        <w:rPr>
          <w:sz w:val="28"/>
          <w:szCs w:val="28"/>
          <w:lang w:val="uk-UA"/>
        </w:rPr>
        <w:tab/>
        <w:t xml:space="preserve">  </w:t>
      </w:r>
      <w:r w:rsidR="00EA5281">
        <w:rPr>
          <w:sz w:val="28"/>
          <w:szCs w:val="28"/>
          <w:lang w:val="uk-UA"/>
        </w:rPr>
        <w:t xml:space="preserve">   </w:t>
      </w:r>
      <w:r w:rsidR="00383DCA" w:rsidRPr="009E3BF0">
        <w:rPr>
          <w:sz w:val="28"/>
          <w:szCs w:val="28"/>
          <w:lang w:val="uk-UA"/>
        </w:rPr>
        <w:t xml:space="preserve">  №   </w:t>
      </w:r>
      <w:r w:rsidR="00EA5281">
        <w:rPr>
          <w:sz w:val="28"/>
          <w:szCs w:val="28"/>
          <w:lang w:val="uk-UA"/>
        </w:rPr>
        <w:t>371</w:t>
      </w:r>
      <w:r w:rsidR="00383DCA" w:rsidRPr="009E3BF0">
        <w:rPr>
          <w:sz w:val="28"/>
          <w:szCs w:val="28"/>
          <w:lang w:val="uk-UA"/>
        </w:rPr>
        <w:t xml:space="preserve">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55C283B1" w14:textId="3BD67C67" w:rsidR="0041620E" w:rsidRDefault="0041620E" w:rsidP="0041620E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A73734">
        <w:rPr>
          <w:szCs w:val="28"/>
          <w:lang w:val="uk-UA" w:eastAsia="ar-SA"/>
        </w:rPr>
        <w:t>************</w:t>
      </w:r>
      <w:r>
        <w:rPr>
          <w:b/>
          <w:sz w:val="28"/>
          <w:szCs w:val="28"/>
          <w:lang w:val="uk-UA"/>
        </w:rPr>
        <w:t xml:space="preserve"> та</w:t>
      </w:r>
    </w:p>
    <w:p w14:paraId="37C7C931" w14:textId="018546E0" w:rsidR="0041620E" w:rsidRPr="00376735" w:rsidRDefault="00A73734" w:rsidP="0041620E">
      <w:pPr>
        <w:widowControl w:val="0"/>
        <w:rPr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</w:t>
      </w:r>
      <w:r w:rsidR="0041620E">
        <w:rPr>
          <w:b/>
          <w:sz w:val="28"/>
          <w:szCs w:val="28"/>
          <w:lang w:val="uk-UA"/>
        </w:rPr>
        <w:t>, жителів с. Ясени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780A5EB2" w:rsidR="003713D3" w:rsidRPr="00D1394A" w:rsidRDefault="00383DCA" w:rsidP="00D1394A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11.12.2024 р. № 24-115 «</w:t>
      </w:r>
      <w:r w:rsidR="003713D3" w:rsidRPr="00D1394A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A73734">
        <w:rPr>
          <w:szCs w:val="28"/>
          <w:lang w:val="uk-UA" w:eastAsia="ar-SA"/>
        </w:rPr>
        <w:t>************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A73734">
        <w:rPr>
          <w:szCs w:val="28"/>
          <w:lang w:val="uk-UA" w:eastAsia="ar-SA"/>
        </w:rPr>
        <w:t>************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жителів с. Ясени щодо їх дітей, </w:t>
      </w:r>
      <w:r w:rsidR="00A73734">
        <w:rPr>
          <w:szCs w:val="28"/>
          <w:lang w:val="uk-UA" w:eastAsia="ar-SA"/>
        </w:rPr>
        <w:t>************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73734">
        <w:rPr>
          <w:szCs w:val="28"/>
          <w:lang w:val="uk-UA" w:eastAsia="ar-SA"/>
        </w:rPr>
        <w:t>************</w:t>
      </w:r>
      <w:r w:rsidR="00A73734">
        <w:rPr>
          <w:szCs w:val="28"/>
          <w:lang w:val="uk-UA" w:eastAsia="ar-SA"/>
        </w:rPr>
        <w:t xml:space="preserve"> </w:t>
      </w:r>
      <w:proofErr w:type="spellStart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="00A73734">
        <w:rPr>
          <w:szCs w:val="28"/>
          <w:lang w:val="uk-UA" w:eastAsia="ar-SA"/>
        </w:rPr>
        <w:t>************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та </w:t>
      </w:r>
      <w:r w:rsidR="00A73734">
        <w:rPr>
          <w:szCs w:val="28"/>
          <w:lang w:val="uk-UA" w:eastAsia="ar-SA"/>
        </w:rPr>
        <w:t>************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., жителів с. Ясени» встановлено таке.</w:t>
      </w:r>
    </w:p>
    <w:p w14:paraId="29DE0807" w14:textId="1B0B00BE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394A">
        <w:rPr>
          <w:rFonts w:ascii="Times New Roman" w:hAnsi="Times New Roman"/>
          <w:sz w:val="28"/>
          <w:szCs w:val="28"/>
          <w:lang w:val="uk-UA"/>
        </w:rPr>
        <w:t xml:space="preserve">На обліку Служби у справах дітей перебувають діти, позбавлені батьківського піклування,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. та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Pr="00D1394A">
        <w:rPr>
          <w:rFonts w:ascii="Times New Roman" w:hAnsi="Times New Roman"/>
          <w:sz w:val="28"/>
          <w:szCs w:val="28"/>
          <w:lang w:val="uk-UA"/>
        </w:rPr>
        <w:t xml:space="preserve">уродженці с. Ясени Чернівецького району, Чернівецької області.  </w:t>
      </w:r>
    </w:p>
    <w:p w14:paraId="2EEC61C1" w14:textId="6F6E259C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94A">
        <w:rPr>
          <w:rFonts w:ascii="Times New Roman" w:hAnsi="Times New Roman"/>
          <w:sz w:val="28"/>
          <w:szCs w:val="28"/>
        </w:rPr>
        <w:t xml:space="preserve">За  </w:t>
      </w:r>
      <w:proofErr w:type="spellStart"/>
      <w:proofErr w:type="gramStart"/>
      <w:r w:rsidRPr="00D1394A">
        <w:rPr>
          <w:rFonts w:ascii="Times New Roman" w:hAnsi="Times New Roman"/>
          <w:sz w:val="28"/>
          <w:szCs w:val="28"/>
        </w:rPr>
        <w:t>р</w:t>
      </w:r>
      <w:proofErr w:type="gramEnd"/>
      <w:r w:rsidRPr="00D1394A">
        <w:rPr>
          <w:rFonts w:ascii="Times New Roman" w:hAnsi="Times New Roman"/>
          <w:sz w:val="28"/>
          <w:szCs w:val="28"/>
        </w:rPr>
        <w:t>ішенням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районного суду </w:t>
      </w:r>
      <w:proofErr w:type="spellStart"/>
      <w:r w:rsidRPr="00D1394A">
        <w:rPr>
          <w:rFonts w:ascii="Times New Roman" w:hAnsi="Times New Roman"/>
          <w:sz w:val="28"/>
          <w:szCs w:val="28"/>
        </w:rPr>
        <w:t>від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20.12.2023 р.  (справа №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було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відібрано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D1394A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прав.</w:t>
      </w:r>
    </w:p>
    <w:p w14:paraId="61E1B4D7" w14:textId="46773B4C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94A">
        <w:rPr>
          <w:rFonts w:ascii="Times New Roman" w:hAnsi="Times New Roman"/>
          <w:sz w:val="28"/>
          <w:szCs w:val="28"/>
        </w:rPr>
        <w:t xml:space="preserve">За </w:t>
      </w:r>
      <w:proofErr w:type="spellStart"/>
      <w:proofErr w:type="gramStart"/>
      <w:r w:rsidRPr="00D1394A">
        <w:rPr>
          <w:rFonts w:ascii="Times New Roman" w:hAnsi="Times New Roman"/>
          <w:sz w:val="28"/>
          <w:szCs w:val="28"/>
        </w:rPr>
        <w:t>р</w:t>
      </w:r>
      <w:proofErr w:type="gramEnd"/>
      <w:r w:rsidRPr="00D1394A">
        <w:rPr>
          <w:rFonts w:ascii="Times New Roman" w:hAnsi="Times New Roman"/>
          <w:sz w:val="28"/>
          <w:szCs w:val="28"/>
        </w:rPr>
        <w:t>ішенням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1394A">
        <w:rPr>
          <w:rFonts w:ascii="Times New Roman" w:hAnsi="Times New Roman"/>
          <w:sz w:val="28"/>
          <w:szCs w:val="28"/>
        </w:rPr>
        <w:t>від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07.03.2024 р. № 59  над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дітьми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було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опіку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опікуном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</w:rPr>
        <w:t>жительку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с. Ясени.</w:t>
      </w:r>
    </w:p>
    <w:p w14:paraId="2AE374E6" w14:textId="77777777" w:rsidR="003713D3" w:rsidRPr="00D1394A" w:rsidRDefault="003713D3" w:rsidP="00D1394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94A">
        <w:rPr>
          <w:rFonts w:ascii="Times New Roman" w:hAnsi="Times New Roman"/>
          <w:sz w:val="28"/>
          <w:szCs w:val="28"/>
        </w:rPr>
        <w:tab/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Зокрема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підставами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відібрання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про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зазначив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суд, стало те,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батьки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зняли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себе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обовʼязки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виховання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ведуть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негідний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спосіб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зловживаючи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алкоголем,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ставлячи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небезпеку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здоровʼя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саме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матір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залишала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декілька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днів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а то й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тижнів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зникала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невідомому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напрямку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зловживав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алкогольними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напоями та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здійснював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догляду за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дітьми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085865" w14:textId="77777777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З моменту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влаштування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під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опіку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поведінка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змінилась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20062D6" w14:textId="77777777" w:rsidR="0080143F" w:rsidRDefault="0080143F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727AD76" w14:textId="532A234B" w:rsidR="00192F32" w:rsidRDefault="00192F32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298E611" w14:textId="77777777" w:rsidR="00EA5281" w:rsidRDefault="00EA5281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AD75358" w14:textId="77777777" w:rsidR="00192F32" w:rsidRDefault="00192F32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72AB956" w14:textId="77777777" w:rsidR="00A73734" w:rsidRDefault="00A73734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D14F334" w14:textId="77777777" w:rsidR="00A73734" w:rsidRDefault="00A73734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DB879E7" w14:textId="50EC0708" w:rsidR="0080143F" w:rsidRPr="00192F32" w:rsidRDefault="0080143F" w:rsidP="00EA5281">
      <w:pPr>
        <w:spacing w:after="241"/>
        <w:ind w:right="20"/>
        <w:jc w:val="right"/>
        <w:rPr>
          <w:lang w:val="uk-UA" w:eastAsia="uk-UA"/>
        </w:rPr>
      </w:pPr>
      <w:r w:rsidRPr="00B66407">
        <w:rPr>
          <w:lang w:val="uk-UA" w:eastAsia="uk-UA"/>
        </w:rPr>
        <w:t>Продовження рішення виконавчого комітету Сторожинецької  міської ради від  17.12.2024 р.</w:t>
      </w:r>
      <w:r w:rsidR="00EA5281">
        <w:rPr>
          <w:lang w:val="uk-UA" w:eastAsia="uk-UA"/>
        </w:rPr>
        <w:t xml:space="preserve"> № 371</w:t>
      </w:r>
    </w:p>
    <w:p w14:paraId="410D3690" w14:textId="32A76D45" w:rsidR="003713D3" w:rsidRPr="00EF6356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бесід</w:t>
      </w:r>
      <w:proofErr w:type="spellEnd"/>
      <w:r w:rsidR="00942B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дітьми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ставлення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можливого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позбавлення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батьківських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прав,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повідомили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маті</w:t>
      </w:r>
      <w:proofErr w:type="gram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батьком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проживають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разом.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спілкуються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3C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матірʼю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байдуже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до них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ставлення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вже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майже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рік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. Вона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телефонує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приїжджає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цікавиться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життям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здоровʼям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намагається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приймати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участі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вихованні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слів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продовжує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64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зловживати алкоголем</w:t>
      </w:r>
      <w:r w:rsidR="00EF63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до дітей приходить дуже рідко, оскільки їх </w:t>
      </w:r>
      <w:r w:rsidR="00C87F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тітка (</w:t>
      </w:r>
      <w:r w:rsidR="00EF63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опікун</w:t>
      </w:r>
      <w:r w:rsidR="00C87F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EF63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дозволяє приходити до них, коли батько в нетверезому стані.</w:t>
      </w:r>
    </w:p>
    <w:p w14:paraId="32F30FF9" w14:textId="77777777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повідомили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бажають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проживати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своїми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батьками, 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хочуть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проживати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тіткою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піклується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про них,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нею вони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почуваються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безпеці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1C15EE0" w14:textId="514BF2C1" w:rsidR="003713D3" w:rsidRPr="00D1394A" w:rsidRDefault="003713D3" w:rsidP="004779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94A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D1394A">
        <w:rPr>
          <w:rFonts w:ascii="Times New Roman" w:hAnsi="Times New Roman"/>
          <w:sz w:val="28"/>
          <w:szCs w:val="28"/>
        </w:rPr>
        <w:t>Служби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4A">
        <w:rPr>
          <w:rFonts w:ascii="Times New Roman" w:hAnsi="Times New Roman"/>
          <w:sz w:val="28"/>
          <w:szCs w:val="28"/>
        </w:rPr>
        <w:t>у</w:t>
      </w:r>
      <w:proofErr w:type="gramEnd"/>
      <w:r w:rsidRPr="00D1394A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</w:rPr>
        <w:t xml:space="preserve"> та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щодо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повернення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їм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r w:rsidR="004779BA">
        <w:rPr>
          <w:rFonts w:ascii="Times New Roman" w:hAnsi="Times New Roman"/>
          <w:sz w:val="28"/>
          <w:szCs w:val="28"/>
          <w:lang w:val="uk-UA"/>
        </w:rPr>
        <w:t xml:space="preserve">або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участі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вихованні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</w:t>
      </w:r>
      <w:r w:rsidRPr="00D1394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1394A">
        <w:rPr>
          <w:rFonts w:ascii="Times New Roman" w:hAnsi="Times New Roman"/>
          <w:sz w:val="28"/>
          <w:szCs w:val="28"/>
        </w:rPr>
        <w:t>звертались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.  </w:t>
      </w:r>
    </w:p>
    <w:p w14:paraId="2261A2C0" w14:textId="512CE395" w:rsidR="003713D3" w:rsidRPr="00D1394A" w:rsidRDefault="003713D3" w:rsidP="00D1394A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94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uk-UA"/>
        </w:rPr>
        <w:t xml:space="preserve">      </w:t>
      </w:r>
      <w:proofErr w:type="spellStart"/>
      <w:r w:rsidRPr="00D1394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uk-UA"/>
        </w:rPr>
        <w:t>В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ищенаведене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ідчить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свідоме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ухилення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гр. </w:t>
      </w:r>
      <w:r w:rsidR="00A73734">
        <w:rPr>
          <w:szCs w:val="28"/>
          <w:lang w:val="uk-UA" w:eastAsia="ar-SA"/>
        </w:rPr>
        <w:t>************</w:t>
      </w:r>
      <w:r w:rsidR="00A73734">
        <w:rPr>
          <w:szCs w:val="28"/>
          <w:lang w:val="uk-UA" w:eastAsia="ar-SA"/>
        </w:rPr>
        <w:t xml:space="preserve"> 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="00A73734">
        <w:rPr>
          <w:szCs w:val="28"/>
          <w:lang w:val="uk-UA" w:eastAsia="ar-SA"/>
        </w:rPr>
        <w:t>************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жителями с. Ясени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обовʼязків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своїх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: батьки не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піклуються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фізичний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духовний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підготовку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самостійного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матір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спілкується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вже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майже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батьки не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виявляють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інтересу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внутрішнього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світу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факт,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діти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проживають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окремо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та про них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піклується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інша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особа, є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досить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зручним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них. </w:t>
      </w:r>
    </w:p>
    <w:p w14:paraId="75987467" w14:textId="089865CA" w:rsidR="00383DCA" w:rsidRPr="00D1394A" w:rsidRDefault="0062574A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01C2C83D" w:rsidR="00383DCA" w:rsidRPr="009120B3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</w:t>
      </w:r>
      <w:r w:rsidR="0080143F">
        <w:rPr>
          <w:sz w:val="28"/>
          <w:szCs w:val="28"/>
          <w:lang w:val="uk-UA"/>
        </w:rPr>
        <w:t>ти</w:t>
      </w:r>
      <w:r w:rsidR="00963099">
        <w:rPr>
          <w:sz w:val="28"/>
          <w:szCs w:val="28"/>
          <w:lang w:val="uk-UA"/>
        </w:rPr>
        <w:t xml:space="preserve"> за</w:t>
      </w:r>
      <w:r w:rsidR="0080143F">
        <w:rPr>
          <w:sz w:val="28"/>
          <w:szCs w:val="28"/>
          <w:lang w:val="uk-UA"/>
        </w:rPr>
        <w:t xml:space="preserve"> доцільн</w:t>
      </w:r>
      <w:r w:rsidR="00963099">
        <w:rPr>
          <w:sz w:val="28"/>
          <w:szCs w:val="28"/>
          <w:lang w:val="uk-UA"/>
        </w:rPr>
        <w:t>е</w:t>
      </w:r>
      <w:r w:rsidR="0080143F">
        <w:rPr>
          <w:sz w:val="28"/>
          <w:szCs w:val="28"/>
          <w:lang w:val="uk-UA"/>
        </w:rPr>
        <w:t xml:space="preserve"> позбав</w:t>
      </w:r>
      <w:r w:rsidR="00963099">
        <w:rPr>
          <w:sz w:val="28"/>
          <w:szCs w:val="28"/>
          <w:lang w:val="uk-UA"/>
        </w:rPr>
        <w:t>ити</w:t>
      </w:r>
      <w:r w:rsidR="0080143F">
        <w:rPr>
          <w:sz w:val="28"/>
          <w:szCs w:val="28"/>
          <w:lang w:val="uk-UA"/>
        </w:rPr>
        <w:t xml:space="preserve"> батьківських прав гр. </w:t>
      </w:r>
      <w:r w:rsidR="00A73734">
        <w:rPr>
          <w:szCs w:val="28"/>
          <w:lang w:val="uk-UA" w:eastAsia="ar-SA"/>
        </w:rPr>
        <w:t>************</w:t>
      </w:r>
      <w:r w:rsidR="0080143F">
        <w:rPr>
          <w:sz w:val="28"/>
          <w:szCs w:val="28"/>
          <w:lang w:val="uk-UA"/>
        </w:rPr>
        <w:t xml:space="preserve"> та </w:t>
      </w:r>
      <w:r w:rsidR="00A73734">
        <w:rPr>
          <w:szCs w:val="28"/>
          <w:lang w:val="uk-UA" w:eastAsia="ar-SA"/>
        </w:rPr>
        <w:t>************</w:t>
      </w:r>
      <w:r w:rsidR="0080143F">
        <w:rPr>
          <w:sz w:val="28"/>
          <w:szCs w:val="28"/>
          <w:lang w:val="uk-UA"/>
        </w:rPr>
        <w:t>, жителів с. Ясени  щодо їхніх дітей</w:t>
      </w:r>
      <w:r w:rsidR="0080143F" w:rsidRPr="00D1394A">
        <w:rPr>
          <w:sz w:val="28"/>
          <w:szCs w:val="28"/>
          <w:lang w:val="uk-UA"/>
        </w:rPr>
        <w:t xml:space="preserve">, </w:t>
      </w:r>
      <w:r w:rsidR="00A73734">
        <w:rPr>
          <w:szCs w:val="28"/>
          <w:lang w:val="uk-UA" w:eastAsia="ar-SA"/>
        </w:rPr>
        <w:t>************</w:t>
      </w:r>
      <w:r w:rsidR="0080143F" w:rsidRPr="00D1394A">
        <w:rPr>
          <w:sz w:val="28"/>
          <w:szCs w:val="28"/>
          <w:lang w:val="uk-UA" w:eastAsia="uk-UA"/>
        </w:rPr>
        <w:t xml:space="preserve">, </w:t>
      </w:r>
      <w:r w:rsidR="00A73734">
        <w:rPr>
          <w:szCs w:val="28"/>
          <w:lang w:val="uk-UA" w:eastAsia="ar-SA"/>
        </w:rPr>
        <w:t>************</w:t>
      </w:r>
      <w:r w:rsidR="0080143F" w:rsidRPr="00D1394A">
        <w:rPr>
          <w:sz w:val="28"/>
          <w:szCs w:val="28"/>
          <w:lang w:val="uk-UA" w:eastAsia="uk-UA"/>
        </w:rPr>
        <w:t xml:space="preserve"> та </w:t>
      </w:r>
      <w:r w:rsidR="00A73734">
        <w:rPr>
          <w:szCs w:val="28"/>
          <w:lang w:val="uk-UA" w:eastAsia="ar-SA"/>
        </w:rPr>
        <w:t>************</w:t>
      </w:r>
      <w:bookmarkStart w:id="0" w:name="_GoBack"/>
      <w:bookmarkEnd w:id="0"/>
      <w:r w:rsidR="00D461FD">
        <w:rPr>
          <w:sz w:val="28"/>
          <w:szCs w:val="28"/>
          <w:lang w:val="uk-UA" w:eastAsia="uk-UA"/>
        </w:rPr>
        <w:t>.</w:t>
      </w:r>
    </w:p>
    <w:p w14:paraId="49B56390" w14:textId="69539A77" w:rsidR="009120B3" w:rsidRPr="009120B3" w:rsidRDefault="009120B3" w:rsidP="009120B3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B3">
        <w:rPr>
          <w:rFonts w:ascii="Times New Roman" w:eastAsiaTheme="minorEastAsia" w:hAnsi="Times New Roman"/>
          <w:sz w:val="28"/>
          <w:szCs w:val="28"/>
          <w:lang w:val="uk-UA"/>
        </w:rPr>
        <w:t xml:space="preserve">Доручити Службі у справах дітей </w:t>
      </w:r>
      <w:proofErr w:type="spellStart"/>
      <w:r w:rsidRPr="009120B3">
        <w:rPr>
          <w:rFonts w:ascii="Times New Roman" w:eastAsiaTheme="minorEastAsia" w:hAnsi="Times New Roman"/>
          <w:sz w:val="28"/>
          <w:szCs w:val="28"/>
          <w:lang w:val="uk-UA"/>
        </w:rPr>
        <w:t>Сторожинецької</w:t>
      </w:r>
      <w:proofErr w:type="spellEnd"/>
      <w:r w:rsidRPr="009120B3">
        <w:rPr>
          <w:rFonts w:ascii="Times New Roman" w:eastAsiaTheme="minorEastAsia" w:hAnsi="Times New Roman"/>
          <w:sz w:val="28"/>
          <w:szCs w:val="28"/>
          <w:lang w:val="uk-UA"/>
        </w:rPr>
        <w:t xml:space="preserve"> міської ради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звернутись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відповідною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позовною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заявою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Сторожинецького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суду.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09D6A84F" w14:textId="4837EC1C" w:rsidR="00EA5281" w:rsidRPr="00EA5281" w:rsidRDefault="00EA5281" w:rsidP="00EA528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 w:eastAsia="ar-SA"/>
          <w14:ligatures w14:val="none"/>
        </w:rPr>
      </w:pPr>
      <w:bookmarkStart w:id="1" w:name="_Hlk185328478"/>
      <w:bookmarkStart w:id="2" w:name="_Hlk166746575"/>
      <w:r w:rsidRPr="00EA5281">
        <w:rPr>
          <w:rFonts w:eastAsia="Calibri"/>
          <w:b/>
          <w:bCs/>
          <w:color w:val="000000"/>
          <w:sz w:val="28"/>
          <w:szCs w:val="28"/>
          <w:lang w:val="uk-UA" w:eastAsia="en-US"/>
          <w14:ligatures w14:val="none"/>
        </w:rPr>
        <w:t>Секретар Сторожинецької міської ради                           Дмитро БОЙЧУК</w:t>
      </w:r>
    </w:p>
    <w:p w14:paraId="56EE2191" w14:textId="77777777" w:rsidR="00EA5281" w:rsidRDefault="00EA5281" w:rsidP="00EA5281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48B512D7" w14:textId="77777777" w:rsidR="00EA5281" w:rsidRDefault="00EA5281" w:rsidP="00EA5281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0B038F7B" w14:textId="088A9CFC" w:rsidR="00EA5281" w:rsidRPr="00EA5281" w:rsidRDefault="00EA5281" w:rsidP="00EA5281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EA5281">
        <w:rPr>
          <w:rFonts w:eastAsia="Calibri"/>
          <w:sz w:val="28"/>
          <w:szCs w:val="28"/>
          <w:lang w:eastAsia="en-US"/>
          <w14:ligatures w14:val="none"/>
        </w:rPr>
        <w:t>Виконавець</w:t>
      </w:r>
      <w:proofErr w:type="spellEnd"/>
      <w:r w:rsidRPr="00EA5281">
        <w:rPr>
          <w:rFonts w:eastAsia="Calibri"/>
          <w:sz w:val="28"/>
          <w:szCs w:val="28"/>
          <w:lang w:eastAsia="en-US"/>
          <w14:ligatures w14:val="none"/>
        </w:rPr>
        <w:t>:</w:t>
      </w:r>
    </w:p>
    <w:p w14:paraId="22A41EAD" w14:textId="77777777" w:rsidR="00EA5281" w:rsidRPr="00EA5281" w:rsidRDefault="00EA5281" w:rsidP="00EA5281">
      <w:pPr>
        <w:rPr>
          <w:rFonts w:eastAsia="Calibri"/>
          <w:sz w:val="28"/>
          <w:szCs w:val="28"/>
          <w:lang w:val="uk-UA" w:eastAsia="en-US"/>
          <w14:ligatures w14:val="none"/>
        </w:rPr>
      </w:pPr>
      <w:r w:rsidRPr="00EA5281">
        <w:rPr>
          <w:rFonts w:eastAsia="Calibri"/>
          <w:sz w:val="28"/>
          <w:szCs w:val="28"/>
          <w:lang w:val="uk-UA" w:eastAsia="en-US"/>
          <w14:ligatures w14:val="none"/>
        </w:rPr>
        <w:t>Начальник</w:t>
      </w:r>
    </w:p>
    <w:p w14:paraId="0D39A725" w14:textId="7FC0B4FA" w:rsidR="00EA5281" w:rsidRPr="00EA5281" w:rsidRDefault="00EA5281" w:rsidP="00EA5281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EA5281">
        <w:rPr>
          <w:rFonts w:eastAsia="Calibri"/>
          <w:sz w:val="28"/>
          <w:szCs w:val="28"/>
          <w:lang w:eastAsia="en-US"/>
          <w14:ligatures w14:val="none"/>
        </w:rPr>
        <w:lastRenderedPageBreak/>
        <w:t>Служби</w:t>
      </w:r>
      <w:proofErr w:type="spellEnd"/>
      <w:r w:rsidRPr="00EA5281">
        <w:rPr>
          <w:rFonts w:eastAsia="Calibri"/>
          <w:sz w:val="28"/>
          <w:szCs w:val="28"/>
          <w:lang w:eastAsia="en-US"/>
          <w14:ligatures w14:val="none"/>
        </w:rPr>
        <w:t xml:space="preserve"> </w:t>
      </w:r>
      <w:proofErr w:type="gramStart"/>
      <w:r w:rsidRPr="00EA5281">
        <w:rPr>
          <w:rFonts w:eastAsia="Calibri"/>
          <w:sz w:val="28"/>
          <w:szCs w:val="28"/>
          <w:lang w:eastAsia="en-US"/>
          <w14:ligatures w14:val="none"/>
        </w:rPr>
        <w:t>у</w:t>
      </w:r>
      <w:proofErr w:type="gramEnd"/>
      <w:r w:rsidRPr="00EA5281">
        <w:rPr>
          <w:rFonts w:eastAsia="Calibri"/>
          <w:sz w:val="28"/>
          <w:szCs w:val="28"/>
          <w:lang w:eastAsia="en-US"/>
          <w14:ligatures w14:val="none"/>
        </w:rPr>
        <w:t xml:space="preserve"> справах </w:t>
      </w:r>
      <w:proofErr w:type="spellStart"/>
      <w:r w:rsidRPr="00EA5281">
        <w:rPr>
          <w:rFonts w:eastAsia="Calibri"/>
          <w:sz w:val="28"/>
          <w:szCs w:val="28"/>
          <w:lang w:eastAsia="en-US"/>
          <w14:ligatures w14:val="none"/>
        </w:rPr>
        <w:t>дітей</w:t>
      </w:r>
      <w:proofErr w:type="spellEnd"/>
      <w:r w:rsidRPr="00EA5281">
        <w:rPr>
          <w:rFonts w:eastAsia="Calibri"/>
          <w:sz w:val="28"/>
          <w:szCs w:val="28"/>
          <w:lang w:eastAsia="en-US"/>
          <w14:ligatures w14:val="none"/>
        </w:rPr>
        <w:tab/>
      </w:r>
      <w:r w:rsidRPr="00EA5281">
        <w:rPr>
          <w:rFonts w:eastAsia="Calibri"/>
          <w:sz w:val="28"/>
          <w:szCs w:val="28"/>
          <w:lang w:eastAsia="en-US"/>
          <w14:ligatures w14:val="none"/>
        </w:rPr>
        <w:tab/>
      </w:r>
      <w:r w:rsidRPr="00EA5281">
        <w:rPr>
          <w:rFonts w:eastAsia="Calibri"/>
          <w:sz w:val="28"/>
          <w:szCs w:val="28"/>
          <w:lang w:eastAsia="en-US"/>
          <w14:ligatures w14:val="none"/>
        </w:rPr>
        <w:tab/>
      </w:r>
      <w:r w:rsidRPr="00EA5281">
        <w:rPr>
          <w:rFonts w:eastAsia="Calibri"/>
          <w:sz w:val="28"/>
          <w:szCs w:val="28"/>
          <w:lang w:eastAsia="en-US"/>
          <w14:ligatures w14:val="none"/>
        </w:rPr>
        <w:tab/>
        <w:t xml:space="preserve">    </w:t>
      </w:r>
      <w:proofErr w:type="spellStart"/>
      <w:r w:rsidRPr="00EA5281">
        <w:rPr>
          <w:rFonts w:eastAsia="Calibri"/>
          <w:sz w:val="28"/>
          <w:szCs w:val="28"/>
          <w:lang w:val="uk-UA" w:eastAsia="en-US"/>
          <w14:ligatures w14:val="none"/>
        </w:rPr>
        <w:t>Маріян</w:t>
      </w:r>
      <w:proofErr w:type="spellEnd"/>
      <w:r w:rsidRPr="00EA5281">
        <w:rPr>
          <w:rFonts w:eastAsia="Calibri"/>
          <w:sz w:val="28"/>
          <w:szCs w:val="28"/>
          <w:lang w:val="uk-UA" w:eastAsia="en-US"/>
          <w14:ligatures w14:val="none"/>
        </w:rPr>
        <w:t xml:space="preserve"> НИКИФОРЮК</w:t>
      </w:r>
      <w:r w:rsidRPr="00EA5281">
        <w:rPr>
          <w:rFonts w:eastAsia="Calibri"/>
          <w:sz w:val="28"/>
          <w:szCs w:val="28"/>
          <w:lang w:eastAsia="en-US"/>
          <w14:ligatures w14:val="none"/>
        </w:rPr>
        <w:t xml:space="preserve">              </w:t>
      </w:r>
    </w:p>
    <w:bookmarkEnd w:id="1"/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13D3"/>
    <w:rsid w:val="00376113"/>
    <w:rsid w:val="00376735"/>
    <w:rsid w:val="00383DCA"/>
    <w:rsid w:val="00397D7E"/>
    <w:rsid w:val="00405A24"/>
    <w:rsid w:val="0041620E"/>
    <w:rsid w:val="004434B2"/>
    <w:rsid w:val="00471A42"/>
    <w:rsid w:val="004779BA"/>
    <w:rsid w:val="004915C7"/>
    <w:rsid w:val="004B5FCC"/>
    <w:rsid w:val="004C228F"/>
    <w:rsid w:val="004D07E5"/>
    <w:rsid w:val="00511329"/>
    <w:rsid w:val="005806B3"/>
    <w:rsid w:val="005D0DC7"/>
    <w:rsid w:val="005D3CD8"/>
    <w:rsid w:val="005E789A"/>
    <w:rsid w:val="00614D55"/>
    <w:rsid w:val="00614EB1"/>
    <w:rsid w:val="0062305F"/>
    <w:rsid w:val="0062574A"/>
    <w:rsid w:val="00625C4C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B2464"/>
    <w:rsid w:val="009C7DD6"/>
    <w:rsid w:val="009D447B"/>
    <w:rsid w:val="009E3BF0"/>
    <w:rsid w:val="00A1184D"/>
    <w:rsid w:val="00A13957"/>
    <w:rsid w:val="00A23661"/>
    <w:rsid w:val="00A73734"/>
    <w:rsid w:val="00A760C4"/>
    <w:rsid w:val="00A94DD5"/>
    <w:rsid w:val="00AA4F79"/>
    <w:rsid w:val="00AD66A5"/>
    <w:rsid w:val="00AE77ED"/>
    <w:rsid w:val="00AF0AFA"/>
    <w:rsid w:val="00B70A59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E648B"/>
    <w:rsid w:val="00CE67AA"/>
    <w:rsid w:val="00D1394A"/>
    <w:rsid w:val="00D461FD"/>
    <w:rsid w:val="00DB44BC"/>
    <w:rsid w:val="00DF6DF0"/>
    <w:rsid w:val="00DF790D"/>
    <w:rsid w:val="00DF7AD2"/>
    <w:rsid w:val="00E21D1C"/>
    <w:rsid w:val="00E75673"/>
    <w:rsid w:val="00EA5281"/>
    <w:rsid w:val="00EA59DF"/>
    <w:rsid w:val="00EA72AF"/>
    <w:rsid w:val="00EB77A7"/>
    <w:rsid w:val="00EE4070"/>
    <w:rsid w:val="00EF6356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EA52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81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3147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44</cp:revision>
  <cp:lastPrinted>2024-12-17T11:41:00Z</cp:lastPrinted>
  <dcterms:created xsi:type="dcterms:W3CDTF">2024-08-15T13:24:00Z</dcterms:created>
  <dcterms:modified xsi:type="dcterms:W3CDTF">2024-12-18T12:06:00Z</dcterms:modified>
</cp:coreProperties>
</file>