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4EA48" w14:textId="77777777" w:rsidR="00C86EC8" w:rsidRDefault="00C86EC8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278614" w14:textId="2D3C632E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FBEAB4" wp14:editId="2467F53A">
            <wp:extent cx="960120" cy="10972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B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284F7A4B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К Р А Ї Н А </w:t>
      </w:r>
    </w:p>
    <w:p w14:paraId="0C135E99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СТОРОЖИНЕЦЬКА МІСЬКА РАДА </w:t>
      </w:r>
    </w:p>
    <w:p w14:paraId="5E20D4C5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14:paraId="2C8F6475" w14:textId="77777777" w:rsidR="00456B3D" w:rsidRPr="00456B3D" w:rsidRDefault="00456B3D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40D9CA5" w14:textId="77777777" w:rsidR="00456B3D" w:rsidRPr="00456B3D" w:rsidRDefault="00456B3D" w:rsidP="00456B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3F2BFF" w14:textId="77777777" w:rsidR="00456B3D" w:rsidRPr="00456B3D" w:rsidRDefault="00103CA4" w:rsidP="00456B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 </w:t>
      </w:r>
      <w:r w:rsidR="00456B3D" w:rsidRPr="0045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2F15C4" w14:textId="646D9803" w:rsidR="00456B3D" w:rsidRDefault="00E72D12" w:rsidP="00456B3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166B3">
        <w:rPr>
          <w:rFonts w:ascii="Times New Roman" w:hAnsi="Times New Roman" w:cs="Times New Roman"/>
          <w:sz w:val="28"/>
          <w:szCs w:val="28"/>
        </w:rPr>
        <w:t xml:space="preserve"> </w:t>
      </w:r>
      <w:r w:rsidR="00076259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103C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B3D" w:rsidRPr="00456B3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76D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56B3D" w:rsidRPr="00456B3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</w:t>
      </w:r>
      <w:r w:rsidR="00103C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№</w:t>
      </w:r>
      <w:r w:rsidR="00FE2CF3">
        <w:rPr>
          <w:rFonts w:ascii="Times New Roman" w:hAnsi="Times New Roman" w:cs="Times New Roman"/>
          <w:sz w:val="28"/>
          <w:szCs w:val="28"/>
          <w:lang w:val="uk-UA"/>
        </w:rPr>
        <w:t xml:space="preserve"> 73</w:t>
      </w:r>
    </w:p>
    <w:p w14:paraId="596304FA" w14:textId="77777777" w:rsidR="002732FE" w:rsidRPr="00D76973" w:rsidRDefault="002732FE" w:rsidP="00103C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769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Про покладання обов’язків в </w:t>
      </w:r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сфері</w:t>
      </w:r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46C2BF90" w14:textId="77777777" w:rsidR="002732FE" w:rsidRPr="00D76973" w:rsidRDefault="002732FE" w:rsidP="00103C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надання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публічних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електронних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публічних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14:paraId="383BE1DD" w14:textId="77777777" w:rsidR="002732FE" w:rsidRPr="00D76973" w:rsidRDefault="002732FE" w:rsidP="00103C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послуг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щодо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декларування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реєстрації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6C5499FF" w14:textId="42F589E6" w:rsidR="00A07D42" w:rsidRPr="00D76973" w:rsidRDefault="002732FE" w:rsidP="00A07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місця</w:t>
      </w:r>
      <w:proofErr w:type="spellEnd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проживання</w:t>
      </w:r>
      <w:proofErr w:type="spellEnd"/>
      <w:r w:rsidR="001832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фізичних осіб</w:t>
      </w:r>
      <w:r w:rsidR="00A07D42" w:rsidRPr="00D769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ведення </w:t>
      </w:r>
    </w:p>
    <w:p w14:paraId="04A4CD1E" w14:textId="77777777" w:rsidR="00A07D42" w:rsidRDefault="00A07D42" w:rsidP="00A07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769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Реєстру територіальної громади</w:t>
      </w:r>
    </w:p>
    <w:p w14:paraId="0132588B" w14:textId="77777777" w:rsidR="00C52DBD" w:rsidRDefault="00C52DBD" w:rsidP="00A07D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40CC5BD3" w14:textId="4BECB21D" w:rsidR="000B6EB4" w:rsidRPr="00D76973" w:rsidRDefault="00DC7665" w:rsidP="004D465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Керуючись</w:t>
      </w:r>
      <w:r w:rsidR="00B41AA2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Кодексом законів про працю України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Закон</w:t>
      </w:r>
      <w:r w:rsidR="003C0A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ами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 «</w:t>
      </w:r>
      <w:r w:rsidR="0086687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="0086687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9D7B11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86687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615E8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255895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надання публічних (електронних публічних) послуг щодо декларування та реєстрації місця проживання в Україні</w:t>
      </w:r>
      <w:r w:rsidR="00D615E8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0B6EB4" w:rsidRPr="00D76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постановою Кабінету Міністрів України «</w:t>
      </w:r>
      <w:r w:rsidR="000B6EB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декларування і реєстрації місця проживання та ведення реєстрів територіальних громад»</w:t>
      </w:r>
      <w:r w:rsidR="00EF03E1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7 лютого 2022 р. № 265</w:t>
      </w:r>
      <w:r w:rsidR="000B6EB4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0456DF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 зв’язку із кадровими змінами в Сторожинецькій міській раді, з метою</w:t>
      </w:r>
      <w:r w:rsidR="00866874" w:rsidRPr="00D76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6DF" w:rsidRPr="00D76973">
        <w:rPr>
          <w:rFonts w:ascii="Times New Roman" w:hAnsi="Times New Roman" w:cs="Times New Roman"/>
          <w:sz w:val="28"/>
          <w:szCs w:val="28"/>
          <w:lang w:val="uk-UA"/>
        </w:rPr>
        <w:t xml:space="preserve">якісного та безперебійного надання послуг </w:t>
      </w:r>
      <w:r w:rsidR="000456DF" w:rsidRPr="00D769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щодо декларування та реєстрації місця проживання</w:t>
      </w:r>
      <w:r w:rsidR="000456DF" w:rsidRPr="00D769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</w:t>
      </w:r>
    </w:p>
    <w:p w14:paraId="7AEB823E" w14:textId="77777777" w:rsidR="000456DF" w:rsidRPr="000456DF" w:rsidRDefault="000456DF" w:rsidP="000456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F08780" w14:textId="77777777" w:rsidR="00456B3D" w:rsidRPr="00456B3D" w:rsidRDefault="00456B3D" w:rsidP="004D4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B3D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МІСЬКОЇ РАДИ ВИРІШИВ:</w:t>
      </w:r>
    </w:p>
    <w:p w14:paraId="4F8D73FF" w14:textId="30BECEE1" w:rsidR="00C24F43" w:rsidRDefault="00261F20" w:rsidP="00A74442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Покласти</w:t>
      </w:r>
      <w:r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обов’язки </w:t>
      </w:r>
      <w:r w:rsidR="00EF03E1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="00EF03E1"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сфері надання публічних (електронних публічних)</w:t>
      </w:r>
      <w:r w:rsidR="00D76973"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EF03E1"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послуг щодо декларування та реєстрації місця проживання</w:t>
      </w:r>
      <w:r w:rsidR="00C20E5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фізичних осіб</w:t>
      </w:r>
      <w:r w:rsidR="00EF03E1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ведення Реєстру територіальної громади</w:t>
      </w:r>
      <w:r w:rsidR="00EF03E1" w:rsidRPr="00C24F4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456B3D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території </w:t>
      </w:r>
      <w:r w:rsidR="00F75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F75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Сторожинець</w:t>
      </w:r>
      <w:r w:rsidR="00C24F43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18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F75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адміністратора Центру надання адміністративних послуг</w:t>
      </w:r>
      <w:r w:rsidR="00EF03E1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Сторожинецької міської ради Чернівецького району Чернівецької області – </w:t>
      </w:r>
      <w:proofErr w:type="spellStart"/>
      <w:r w:rsidR="00F75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Телегуз</w:t>
      </w:r>
      <w:proofErr w:type="spellEnd"/>
      <w:r w:rsidR="00F759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Олесю Миколаївн</w:t>
      </w:r>
      <w:r w:rsidR="007E39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C7B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C7B74" w:rsidRPr="004B63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припинення чи скасування воєнного стану, але не пізніше шести місяців з дня його припинення чи скасування, проведення конкурсу на посаду </w:t>
      </w:r>
      <w:r w:rsidR="007E390E" w:rsidRPr="004B63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адміністратора Центру надання адміністративних послуг Сторожинецької міської ради </w:t>
      </w:r>
      <w:r w:rsidR="000C7B74" w:rsidRPr="004B63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визначення переможця за результатами проведеного конкурсу.</w:t>
      </w:r>
    </w:p>
    <w:p w14:paraId="750EB0FB" w14:textId="77777777" w:rsidR="00FE2CF3" w:rsidRDefault="001A57C7" w:rsidP="001A57C7">
      <w:pPr>
        <w:pStyle w:val="a5"/>
        <w:spacing w:after="0"/>
        <w:ind w:left="906"/>
        <w:rPr>
          <w:rFonts w:ascii="Times New Roman" w:hAnsi="Times New Roman" w:cs="Times New Roman"/>
          <w:i/>
          <w:lang w:val="uk-UA"/>
        </w:rPr>
      </w:pPr>
      <w:r w:rsidRPr="00FE2CF3">
        <w:rPr>
          <w:rFonts w:ascii="Times New Roman" w:hAnsi="Times New Roman" w:cs="Times New Roman"/>
          <w:i/>
          <w:lang w:val="uk-UA"/>
        </w:rPr>
        <w:t xml:space="preserve">                </w:t>
      </w:r>
    </w:p>
    <w:p w14:paraId="6CCAF590" w14:textId="255DDCF3" w:rsidR="001A57C7" w:rsidRPr="00FE2CF3" w:rsidRDefault="001A57C7" w:rsidP="001A57C7">
      <w:pPr>
        <w:pStyle w:val="a5"/>
        <w:spacing w:after="0"/>
        <w:ind w:left="906"/>
        <w:rPr>
          <w:rFonts w:ascii="Times New Roman" w:hAnsi="Times New Roman" w:cs="Times New Roman"/>
          <w:i/>
          <w:lang w:val="uk-UA"/>
        </w:rPr>
      </w:pPr>
      <w:r w:rsidRPr="00FE2CF3">
        <w:rPr>
          <w:rFonts w:ascii="Times New Roman" w:hAnsi="Times New Roman" w:cs="Times New Roman"/>
          <w:i/>
          <w:lang w:val="uk-UA"/>
        </w:rPr>
        <w:lastRenderedPageBreak/>
        <w:t xml:space="preserve">  </w:t>
      </w:r>
      <w:r w:rsidR="00FE2CF3">
        <w:rPr>
          <w:rFonts w:ascii="Times New Roman" w:hAnsi="Times New Roman" w:cs="Times New Roman"/>
          <w:i/>
          <w:lang w:val="uk-UA"/>
        </w:rPr>
        <w:t xml:space="preserve">                                    </w:t>
      </w:r>
      <w:r w:rsidRPr="00FE2CF3">
        <w:rPr>
          <w:rFonts w:ascii="Times New Roman" w:hAnsi="Times New Roman" w:cs="Times New Roman"/>
          <w:i/>
          <w:lang w:val="uk-UA"/>
        </w:rPr>
        <w:t xml:space="preserve">Продовження  рішення  виконавчого комітету Сторожинецької </w:t>
      </w:r>
    </w:p>
    <w:p w14:paraId="413B8422" w14:textId="0D0B1BAD" w:rsidR="001A57C7" w:rsidRPr="00FE2CF3" w:rsidRDefault="001A57C7" w:rsidP="001A57C7">
      <w:pPr>
        <w:pStyle w:val="a5"/>
        <w:spacing w:after="0"/>
        <w:ind w:left="90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E2CF3">
        <w:rPr>
          <w:rFonts w:ascii="Times New Roman" w:hAnsi="Times New Roman" w:cs="Times New Roman"/>
          <w:i/>
          <w:lang w:val="uk-UA"/>
        </w:rPr>
        <w:t xml:space="preserve">    міської ради Чернівецького району Чернівецької області</w:t>
      </w:r>
      <w:r w:rsidRPr="00FE2CF3">
        <w:rPr>
          <w:rFonts w:ascii="Times New Roman" w:eastAsia="Calibri" w:hAnsi="Times New Roman" w:cs="Times New Roman"/>
          <w:i/>
          <w:lang w:val="uk-UA"/>
        </w:rPr>
        <w:t xml:space="preserve">  від 11.03.202</w:t>
      </w:r>
      <w:r w:rsidR="005A3066" w:rsidRPr="00FE2CF3">
        <w:rPr>
          <w:rFonts w:ascii="Times New Roman" w:eastAsia="Calibri" w:hAnsi="Times New Roman" w:cs="Times New Roman"/>
          <w:i/>
          <w:lang w:val="uk-UA"/>
        </w:rPr>
        <w:t>5</w:t>
      </w:r>
      <w:r w:rsidRPr="00FE2CF3">
        <w:rPr>
          <w:rFonts w:ascii="Times New Roman" w:eastAsia="Calibri" w:hAnsi="Times New Roman" w:cs="Times New Roman"/>
          <w:i/>
          <w:lang w:val="uk-UA"/>
        </w:rPr>
        <w:t xml:space="preserve"> року № </w:t>
      </w:r>
      <w:r w:rsidR="00FE2CF3">
        <w:rPr>
          <w:rFonts w:ascii="Times New Roman" w:eastAsia="Calibri" w:hAnsi="Times New Roman" w:cs="Times New Roman"/>
          <w:i/>
          <w:lang w:val="uk-UA"/>
        </w:rPr>
        <w:t>73</w:t>
      </w:r>
      <w:r w:rsidRPr="00FE2CF3">
        <w:rPr>
          <w:rFonts w:ascii="Times New Roman" w:eastAsia="Calibri" w:hAnsi="Times New Roman" w:cs="Times New Roman"/>
          <w:i/>
          <w:lang w:val="uk-UA"/>
        </w:rPr>
        <w:t xml:space="preserve"> </w:t>
      </w:r>
    </w:p>
    <w:p w14:paraId="1C0FFB11" w14:textId="55AACC7C" w:rsidR="00B06042" w:rsidRPr="00800E18" w:rsidRDefault="001A57C7" w:rsidP="005F26EC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00E1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Покласти</w:t>
      </w:r>
      <w:r w:rsidRPr="00800E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обов’язки </w:t>
      </w:r>
      <w:r w:rsidR="00800E18" w:rsidRPr="00800E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сфері надання публічних (електронних публічних) послуг щодо декларування та реєстрації місця проживання фізичних осіб, ведення Реєстру територіальної громади</w:t>
      </w:r>
      <w:r w:rsidR="00800E18" w:rsidRPr="00800E1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800E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територіях населених пунктів, які входять до складу Сторожинецької міської територіальної громади, на період відсутності </w:t>
      </w:r>
      <w:proofErr w:type="spellStart"/>
      <w:r w:rsidRPr="00800E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старост</w:t>
      </w:r>
      <w:proofErr w:type="spellEnd"/>
      <w:r w:rsidRPr="00800E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00E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старостинських</w:t>
      </w:r>
      <w:proofErr w:type="spellEnd"/>
      <w:r w:rsidRPr="00800E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округів чи інших посадових осіб Сторожинецької міської ради Чернівецького району Чернівецької області, уповноважених на </w:t>
      </w:r>
      <w:r w:rsidR="00E82B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надання </w:t>
      </w:r>
      <w:r w:rsidR="00E82BDA" w:rsidRPr="00C24F4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послуг щодо декларування та реєстрації місця проживання</w:t>
      </w:r>
      <w:r w:rsidR="00E82BD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фізичних осіб</w:t>
      </w:r>
      <w:r w:rsidR="00E82BDA" w:rsidRPr="00C24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ведення Реєстру територіальної громади</w:t>
      </w:r>
      <w:r w:rsidRPr="00800E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(відпустка, тимчасова непрацездатність, тощо) на адміністратор</w:t>
      </w:r>
      <w:r w:rsidR="00B06042" w:rsidRPr="00800E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800E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Центру надання адміністративних послуг </w:t>
      </w:r>
      <w:r w:rsidRPr="00800E1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Сторожинецької міської ради Чернівецького району Чернівецької області </w:t>
      </w:r>
      <w:r w:rsidR="00B06042" w:rsidRPr="00800E1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–</w:t>
      </w:r>
      <w:r w:rsidRPr="00800E1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B06042" w:rsidRPr="00800E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Телегуз</w:t>
      </w:r>
      <w:proofErr w:type="spellEnd"/>
      <w:r w:rsidR="00B06042" w:rsidRPr="00800E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Олесю Миколаївну.</w:t>
      </w:r>
    </w:p>
    <w:p w14:paraId="314E3D47" w14:textId="024494E0" w:rsidR="005A03E8" w:rsidRPr="00B06042" w:rsidRDefault="00026428" w:rsidP="005F26EC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060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Зобов’язати адміністратора Центру надання адміністративних послуг Сторожинецької міської ради Чернівецького району Чернівецької області – </w:t>
      </w:r>
      <w:proofErr w:type="spellStart"/>
      <w:r w:rsidRPr="00B060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Телегуз</w:t>
      </w:r>
      <w:proofErr w:type="spellEnd"/>
      <w:r w:rsidRPr="00B060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Олесю Миколаївну</w:t>
      </w:r>
      <w:r w:rsidR="00D37E60" w:rsidRPr="00B060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F2252" w:rsidRPr="00B060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здійснити необхідні дії для отримання доступу користувача Реєстру територіальної громади та </w:t>
      </w:r>
      <w:r w:rsidR="00261F20" w:rsidRPr="00B060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неухильно дотримуватись вимог законодавства, щодо заборони</w:t>
      </w:r>
      <w:r w:rsidR="00D37E60" w:rsidRPr="00B060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розголошувати персональні дані, що стали ї</w:t>
      </w:r>
      <w:r w:rsidRPr="00B060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D37E60" w:rsidRPr="00B060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відомі у зв’язку з виконанням службових обов’язків.</w:t>
      </w:r>
    </w:p>
    <w:p w14:paraId="2191939A" w14:textId="6B348611" w:rsidR="0091687E" w:rsidRDefault="003B31B4" w:rsidP="005F26EC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866874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изнати таким, що </w:t>
      </w:r>
      <w:r w:rsidR="00781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втратило</w:t>
      </w:r>
      <w:r w:rsidR="00866874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чинність рішення виконавчого комітету Сторожинецької міської ради Чернівецького району Чернівецької області</w:t>
      </w:r>
      <w:r w:rsidR="00CD226E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A3A8C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781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277</w:t>
      </w:r>
      <w:r w:rsidR="007A3A8C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07 ли</w:t>
      </w:r>
      <w:r w:rsidR="007817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стопада</w:t>
      </w:r>
      <w:r w:rsidR="007A3A8C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2022 року </w:t>
      </w:r>
      <w:r w:rsidR="005323AF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«Про покладання обов’язків із здійснення </w:t>
      </w:r>
      <w:bookmarkStart w:id="0" w:name="n3"/>
      <w:bookmarkEnd w:id="0"/>
      <w:r w:rsidR="005323AF" w:rsidRPr="003B31B4">
        <w:rPr>
          <w:rFonts w:ascii="Times New Roman" w:hAnsi="Times New Roman" w:cs="Times New Roman"/>
          <w:sz w:val="28"/>
          <w:szCs w:val="28"/>
          <w:lang w:val="uk-UA" w:eastAsia="uk-UA"/>
        </w:rPr>
        <w:t>реєстрації місця проживання (перебування), зняття із задекларованого</w:t>
      </w:r>
      <w:r w:rsidR="007817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323AF" w:rsidRPr="003B31B4">
        <w:rPr>
          <w:rFonts w:ascii="Times New Roman" w:hAnsi="Times New Roman" w:cs="Times New Roman"/>
          <w:sz w:val="28"/>
          <w:szCs w:val="28"/>
          <w:lang w:val="uk-UA" w:eastAsia="uk-UA"/>
        </w:rPr>
        <w:t>/зареєстрованого місця проживання (перебування), зміни місця проживання (перебування) особи, скасування декларування/реєстрації місця проживання</w:t>
      </w:r>
      <w:r w:rsidR="005323AF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адміністрування та ведення Реєстру територіальної громади»</w:t>
      </w:r>
      <w:r w:rsidR="00CD226E" w:rsidRPr="003B3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75FC4CF" w14:textId="0FF2106E" w:rsidR="00AA6CC8" w:rsidRDefault="00AA6CC8" w:rsidP="005F26EC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Начальнику відділу документообігу та контролю Миколі БАЛАНЮКУ забезпечити оприлюднення даного рішення. </w:t>
      </w:r>
    </w:p>
    <w:p w14:paraId="700DF7D6" w14:textId="3AB4607F" w:rsidR="00AA6CC8" w:rsidRDefault="00AA6CC8" w:rsidP="005F26EC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Дане рішення набуває чинності з моменту його оприлюднення.</w:t>
      </w:r>
    </w:p>
    <w:p w14:paraId="62E9C740" w14:textId="77777777" w:rsidR="00AA6CC8" w:rsidRDefault="00AA6CC8" w:rsidP="005F26EC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993"/>
        </w:tabs>
        <w:spacing w:after="0"/>
        <w:ind w:left="0" w:right="-284"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Контроль за виконанням даного рішення покласти на з</w:t>
      </w:r>
      <w:proofErr w:type="spellStart"/>
      <w:r>
        <w:rPr>
          <w:rFonts w:ascii="Times New Roman" w:hAnsi="Times New Roman"/>
          <w:sz w:val="28"/>
          <w:szCs w:val="28"/>
        </w:rPr>
        <w:t>аступник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цифрового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цифрових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трансформацій</w:t>
      </w:r>
      <w:proofErr w:type="spellEnd"/>
      <w:r>
        <w:rPr>
          <w:rFonts w:ascii="Times New Roman" w:hAnsi="Times New Roman"/>
          <w:sz w:val="28"/>
          <w:szCs w:val="28"/>
        </w:rPr>
        <w:t xml:space="preserve">, цифровізації та з </w:t>
      </w:r>
      <w:proofErr w:type="spellStart"/>
      <w:r>
        <w:rPr>
          <w:rFonts w:ascii="Times New Roman" w:hAnsi="Times New Roman"/>
          <w:sz w:val="28"/>
          <w:szCs w:val="28"/>
        </w:rPr>
        <w:t>оборонних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Віталі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ГРИНЧУК</w:t>
      </w:r>
      <w:r>
        <w:rPr>
          <w:rFonts w:ascii="Times New Roman" w:hAnsi="Times New Roman"/>
          <w:sz w:val="28"/>
          <w:szCs w:val="28"/>
          <w:lang w:val="uk-UA"/>
        </w:rPr>
        <w:t>А.</w:t>
      </w:r>
    </w:p>
    <w:p w14:paraId="4C36EBD7" w14:textId="77777777" w:rsidR="004D4656" w:rsidRDefault="004D4656" w:rsidP="005F26EC">
      <w:pPr>
        <w:tabs>
          <w:tab w:val="left" w:pos="426"/>
        </w:tabs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81E0A5" w14:textId="77777777" w:rsidR="005F26EC" w:rsidRDefault="005F26EC" w:rsidP="004D465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027942" w14:textId="7E317264" w:rsidR="00822BBA" w:rsidRDefault="005B3BF5" w:rsidP="004D465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 Сторожинецької міської ради </w:t>
      </w:r>
      <w:r w:rsidR="00822BBA" w:rsidRPr="00822BB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r w:rsidR="00822BBA" w:rsidRPr="00822B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822BBA" w:rsidRPr="00822BB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Дмитро БОЙЧУК</w:t>
      </w:r>
    </w:p>
    <w:p w14:paraId="49FE6F86" w14:textId="77777777" w:rsidR="00FE2CF3" w:rsidRDefault="00FE2CF3" w:rsidP="004D465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tbl>
      <w:tblPr>
        <w:tblW w:w="9724" w:type="dxa"/>
        <w:tblInd w:w="108" w:type="dxa"/>
        <w:tblLook w:val="04A0" w:firstRow="1" w:lastRow="0" w:firstColumn="1" w:lastColumn="0" w:noHBand="0" w:noVBand="1"/>
      </w:tblPr>
      <w:tblGrid>
        <w:gridCol w:w="5281"/>
        <w:gridCol w:w="1372"/>
        <w:gridCol w:w="3071"/>
      </w:tblGrid>
      <w:tr w:rsidR="00F54AFE" w:rsidRPr="000C2E0A" w14:paraId="04305CA2" w14:textId="77777777" w:rsidTr="00FE5E73">
        <w:trPr>
          <w:trHeight w:val="475"/>
        </w:trPr>
        <w:tc>
          <w:tcPr>
            <w:tcW w:w="5281" w:type="dxa"/>
          </w:tcPr>
          <w:p w14:paraId="0301FD56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36685E" w14:textId="77777777" w:rsidR="003D7949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F2D73B" w14:textId="37003CEF" w:rsid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3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Виконавець:</w:t>
            </w:r>
          </w:p>
          <w:p w14:paraId="2E884E94" w14:textId="77777777" w:rsidR="003D7949" w:rsidRPr="008C35C3" w:rsidRDefault="003D7949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37CED1" w14:textId="52204D21" w:rsidR="00F54AFE" w:rsidRPr="008C35C3" w:rsidRDefault="0007636A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="008C35C3" w:rsidRPr="008C3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ачальник </w:t>
            </w:r>
            <w:r w:rsidR="0091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C35C3" w:rsidRPr="008C3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Центру надання адміністративних послуг</w:t>
            </w:r>
            <w:r w:rsidR="0091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 державний реєстратор</w:t>
            </w:r>
          </w:p>
        </w:tc>
        <w:tc>
          <w:tcPr>
            <w:tcW w:w="1372" w:type="dxa"/>
          </w:tcPr>
          <w:p w14:paraId="560626B4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1" w:type="dxa"/>
          </w:tcPr>
          <w:p w14:paraId="1982A4AF" w14:textId="76E74240" w:rsidR="00E222A9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2D2D2D3" w14:textId="77777777" w:rsidR="00B820D5" w:rsidRDefault="00B820D5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2A1F45" w14:textId="77777777" w:rsidR="003D7949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8C7674" w14:textId="77777777" w:rsidR="008C0B95" w:rsidRDefault="008C0B95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FF99B1" w14:textId="77777777" w:rsidR="008C0B95" w:rsidRDefault="008C0B95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2ED865" w14:textId="4DA93268" w:rsidR="00F54AFE" w:rsidRPr="00F54AFE" w:rsidRDefault="0007636A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СТАШЕСКУ</w:t>
            </w:r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AFE" w:rsidRPr="004475E5" w14:paraId="2D9D7F14" w14:textId="77777777" w:rsidTr="00FE5E73">
        <w:trPr>
          <w:trHeight w:val="964"/>
        </w:trPr>
        <w:tc>
          <w:tcPr>
            <w:tcW w:w="5281" w:type="dxa"/>
          </w:tcPr>
          <w:p w14:paraId="4E5E6055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9CB05" w14:textId="4CC99717" w:rsidR="00F54AFE" w:rsidRPr="00F54AFE" w:rsidRDefault="00F54AFE" w:rsidP="00A66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72" w:type="dxa"/>
          </w:tcPr>
          <w:p w14:paraId="58CE57C1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097840" w14:textId="77777777" w:rsidR="00F54AFE" w:rsidRPr="00F54AFE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73A18" w14:textId="77777777" w:rsidR="00416EDD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AAF8D" w14:textId="77777777" w:rsidR="00F54AFE" w:rsidRPr="00F54AFE" w:rsidRDefault="00F54AFE" w:rsidP="005B3BF5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FE" w:rsidRPr="000C2E0A" w14:paraId="7E3B575E" w14:textId="77777777" w:rsidTr="00A66ED1">
        <w:trPr>
          <w:trHeight w:val="2033"/>
        </w:trPr>
        <w:tc>
          <w:tcPr>
            <w:tcW w:w="5281" w:type="dxa"/>
          </w:tcPr>
          <w:p w14:paraId="0E20E75A" w14:textId="77777777" w:rsidR="00AD6A17" w:rsidRPr="00B56F8A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Перший заступник </w:t>
            </w:r>
            <w:proofErr w:type="spellStart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7D5F7AE" w14:textId="77777777" w:rsidR="008C0B95" w:rsidRDefault="008C0B95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14:paraId="14CED95D" w14:textId="5EB81A4D" w:rsidR="00AD6A17" w:rsidRPr="00B56F8A" w:rsidRDefault="00AD6A17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56F8A">
              <w:rPr>
                <w:rFonts w:ascii="Times New Roman" w:hAnsi="Times New Roman"/>
                <w:sz w:val="24"/>
                <w:szCs w:val="24"/>
              </w:rPr>
              <w:t xml:space="preserve">Заступник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міського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голови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цифрового </w:t>
            </w:r>
          </w:p>
          <w:p w14:paraId="5E7577F6" w14:textId="77777777" w:rsidR="00AD6A17" w:rsidRPr="00B56F8A" w:rsidRDefault="00AD6A17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цифрових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трансформацій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810DFB1" w14:textId="77777777" w:rsidR="00E406D3" w:rsidRPr="00B56F8A" w:rsidRDefault="00AD6A17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B56F8A">
              <w:rPr>
                <w:rFonts w:ascii="Times New Roman" w:hAnsi="Times New Roman"/>
                <w:sz w:val="24"/>
                <w:szCs w:val="24"/>
              </w:rPr>
              <w:t xml:space="preserve">цифровізації та з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оборонних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214378DC" w14:textId="77777777" w:rsidR="008C0B95" w:rsidRDefault="008C0B95" w:rsidP="00AD6A17">
            <w:pPr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B87F487" w14:textId="4B2338B6" w:rsidR="00AD6A17" w:rsidRPr="00B56F8A" w:rsidRDefault="003D7949" w:rsidP="00AD6A17">
            <w:pPr>
              <w:spacing w:after="0"/>
              <w:ind w:right="-284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Провідний</w:t>
            </w:r>
            <w:r w:rsidR="00B56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</w:t>
            </w:r>
            <w:r w:rsidR="00E406D3" w:rsidRPr="00B56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юридичного відділу</w:t>
            </w:r>
            <w:r w:rsidR="00AD6A17" w:rsidRPr="00B56F8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406D3" w:rsidRPr="00B56F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</w:t>
            </w:r>
            <w:r w:rsidR="00AD6A17" w:rsidRPr="00B56F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14:paraId="09BCC8EC" w14:textId="402B3615" w:rsidR="00F54AFE" w:rsidRPr="00B56F8A" w:rsidRDefault="00F54AFE" w:rsidP="00A66E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72" w:type="dxa"/>
          </w:tcPr>
          <w:p w14:paraId="2A74AC19" w14:textId="77777777" w:rsidR="00F54AFE" w:rsidRPr="00B56F8A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8FB14EB" w14:textId="23212F60" w:rsidR="00F54AFE" w:rsidRPr="00B56F8A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B56F8A">
              <w:rPr>
                <w:rFonts w:ascii="Times New Roman" w:hAnsi="Times New Roman" w:cs="Times New Roman"/>
                <w:sz w:val="24"/>
                <w:szCs w:val="24"/>
              </w:rPr>
              <w:t xml:space="preserve"> БЕЛЕНЧУК</w:t>
            </w:r>
          </w:p>
          <w:p w14:paraId="063D3ED5" w14:textId="77777777" w:rsidR="005364C1" w:rsidRPr="00B56F8A" w:rsidRDefault="005364C1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54E075" w14:textId="77777777" w:rsidR="00A66ED1" w:rsidRDefault="00A66ED1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22D107" w14:textId="77777777" w:rsidR="008C0B95" w:rsidRDefault="008C0B95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87CA2E" w14:textId="573B11B2" w:rsidR="00E406D3" w:rsidRPr="00B56F8A" w:rsidRDefault="00AD6A17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8A">
              <w:rPr>
                <w:rFonts w:ascii="Times New Roman" w:hAnsi="Times New Roman"/>
                <w:sz w:val="24"/>
                <w:szCs w:val="24"/>
              </w:rPr>
              <w:t>Віталій</w:t>
            </w:r>
            <w:proofErr w:type="spellEnd"/>
            <w:r w:rsidRPr="00B56F8A">
              <w:rPr>
                <w:rFonts w:ascii="Times New Roman" w:hAnsi="Times New Roman"/>
                <w:sz w:val="24"/>
                <w:szCs w:val="24"/>
              </w:rPr>
              <w:t xml:space="preserve"> ГРИНЧУК</w:t>
            </w:r>
          </w:p>
          <w:p w14:paraId="377593ED" w14:textId="77777777" w:rsidR="008C0B95" w:rsidRDefault="008C0B95" w:rsidP="004D4656">
            <w:pPr>
              <w:spacing w:after="0"/>
              <w:ind w:right="-1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9F10437" w14:textId="34B8BDD2" w:rsidR="00AD6A17" w:rsidRPr="00B56F8A" w:rsidRDefault="003D7949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Аурел СИРБУЛ</w:t>
            </w:r>
          </w:p>
        </w:tc>
      </w:tr>
      <w:tr w:rsidR="00F54AFE" w:rsidRPr="005A06D6" w14:paraId="71E82345" w14:textId="77777777" w:rsidTr="00FE5E73">
        <w:trPr>
          <w:trHeight w:val="536"/>
        </w:trPr>
        <w:tc>
          <w:tcPr>
            <w:tcW w:w="5281" w:type="dxa"/>
          </w:tcPr>
          <w:p w14:paraId="4593A37D" w14:textId="77777777" w:rsidR="00F54AFE" w:rsidRPr="00F54AFE" w:rsidRDefault="00416EDD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>організаційної</w:t>
            </w:r>
            <w:proofErr w:type="spellEnd"/>
            <w:r w:rsidR="00F54AFE"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F3D371" w14:textId="77777777" w:rsid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кадрової</w:t>
            </w:r>
            <w:proofErr w:type="spellEnd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AF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  <w:p w14:paraId="64037881" w14:textId="77777777" w:rsidR="005878C1" w:rsidRPr="005878C1" w:rsidRDefault="005878C1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2" w:type="dxa"/>
          </w:tcPr>
          <w:p w14:paraId="7432E0A0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603ADC" w14:textId="77777777" w:rsidR="00E222A9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E04C50" w14:textId="43F49761" w:rsidR="00F54AFE" w:rsidRPr="00416EDD" w:rsidRDefault="00416EDD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ПАЛАДІЙ</w:t>
            </w:r>
          </w:p>
          <w:p w14:paraId="5DDC925F" w14:textId="77777777" w:rsidR="00F54AFE" w:rsidRPr="00F54AFE" w:rsidRDefault="00F54AFE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FE" w:rsidRPr="008A1DFE" w14:paraId="533D1FB6" w14:textId="77777777" w:rsidTr="00FE5E73">
        <w:trPr>
          <w:trHeight w:val="1088"/>
        </w:trPr>
        <w:tc>
          <w:tcPr>
            <w:tcW w:w="5281" w:type="dxa"/>
          </w:tcPr>
          <w:p w14:paraId="67B18F5B" w14:textId="77777777" w:rsidR="00F54AFE" w:rsidRDefault="00F54AFE" w:rsidP="004D4656">
            <w:pPr>
              <w:spacing w:after="0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proofErr w:type="spellEnd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документообігу</w:t>
            </w:r>
            <w:proofErr w:type="spellEnd"/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контролю </w:t>
            </w:r>
          </w:p>
          <w:p w14:paraId="4A37B314" w14:textId="77777777" w:rsidR="008C0B95" w:rsidRDefault="008C0B95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5718C" w14:textId="22B9BA95" w:rsidR="003D279B" w:rsidRPr="003D279B" w:rsidRDefault="003D279B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Уповноважена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особа з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71D962" w14:textId="77777777" w:rsidR="003D279B" w:rsidRPr="003D279B" w:rsidRDefault="003D279B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AD500D" w14:textId="6C7ABCB8" w:rsidR="003D279B" w:rsidRPr="003D279B" w:rsidRDefault="003D279B" w:rsidP="003D2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Сторожинецькій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міській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>раді</w:t>
            </w:r>
            <w:proofErr w:type="spellEnd"/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14:paraId="369FBEA2" w14:textId="77777777" w:rsidR="003D279B" w:rsidRPr="00F54AFE" w:rsidRDefault="003D279B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9610D11" w14:textId="77777777" w:rsidR="00F54AFE" w:rsidRPr="00F54AFE" w:rsidRDefault="00F54AFE" w:rsidP="004D4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A125EE2" w14:textId="77777777" w:rsidR="00F54AFE" w:rsidRDefault="00F54AFE" w:rsidP="004D4656">
            <w:pPr>
              <w:spacing w:after="0"/>
              <w:ind w:right="-117"/>
              <w:jc w:val="both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AF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БАЛАНЮК</w:t>
            </w:r>
          </w:p>
          <w:p w14:paraId="6F827023" w14:textId="77777777" w:rsidR="003D279B" w:rsidRDefault="003D279B" w:rsidP="004D4656">
            <w:pPr>
              <w:spacing w:after="0"/>
              <w:ind w:right="-11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BA1F43" w14:textId="77777777" w:rsidR="004F08E1" w:rsidRDefault="004F08E1" w:rsidP="00A66ED1">
            <w:pPr>
              <w:spacing w:line="240" w:lineRule="auto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5333C" w14:textId="77777777" w:rsidR="004F08E1" w:rsidRDefault="004F08E1" w:rsidP="00A66ED1">
            <w:pPr>
              <w:spacing w:line="240" w:lineRule="auto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243E" w14:textId="654E1CD6" w:rsidR="003D279B" w:rsidRPr="00F54AFE" w:rsidRDefault="003D279B" w:rsidP="00A66ED1">
            <w:pPr>
              <w:spacing w:line="240" w:lineRule="auto"/>
              <w:ind w:right="-11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279B">
              <w:rPr>
                <w:rFonts w:ascii="Times New Roman" w:hAnsi="Times New Roman" w:cs="Times New Roman"/>
                <w:sz w:val="24"/>
                <w:szCs w:val="24"/>
              </w:rPr>
              <w:t xml:space="preserve">Максим МЯЗІН  </w:t>
            </w:r>
          </w:p>
        </w:tc>
      </w:tr>
    </w:tbl>
    <w:p w14:paraId="6AF66401" w14:textId="77777777" w:rsidR="00721375" w:rsidRDefault="00721375" w:rsidP="0068406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96760DE" w14:textId="77777777" w:rsidR="00721375" w:rsidRPr="00822BBA" w:rsidRDefault="00721375" w:rsidP="0068406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721375" w:rsidRPr="00822BBA" w:rsidSect="001672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35607" w14:textId="77777777" w:rsidR="00734DFB" w:rsidRDefault="00734DFB" w:rsidP="00595DE8">
      <w:pPr>
        <w:spacing w:after="0" w:line="240" w:lineRule="auto"/>
      </w:pPr>
      <w:r>
        <w:separator/>
      </w:r>
    </w:p>
  </w:endnote>
  <w:endnote w:type="continuationSeparator" w:id="0">
    <w:p w14:paraId="613FEB42" w14:textId="77777777" w:rsidR="00734DFB" w:rsidRDefault="00734DFB" w:rsidP="0059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BF0A6" w14:textId="77777777" w:rsidR="00595DE8" w:rsidRDefault="00595D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63294" w14:textId="77777777" w:rsidR="00595DE8" w:rsidRDefault="00595D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763EC" w14:textId="77777777" w:rsidR="00595DE8" w:rsidRDefault="00595D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593F4" w14:textId="77777777" w:rsidR="00734DFB" w:rsidRDefault="00734DFB" w:rsidP="00595DE8">
      <w:pPr>
        <w:spacing w:after="0" w:line="240" w:lineRule="auto"/>
      </w:pPr>
      <w:r>
        <w:separator/>
      </w:r>
    </w:p>
  </w:footnote>
  <w:footnote w:type="continuationSeparator" w:id="0">
    <w:p w14:paraId="076DBD82" w14:textId="77777777" w:rsidR="00734DFB" w:rsidRDefault="00734DFB" w:rsidP="0059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F6ACD" w14:textId="77777777" w:rsidR="00595DE8" w:rsidRDefault="00595D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BE00B" w14:textId="77777777" w:rsidR="00595DE8" w:rsidRDefault="00595D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19DE6" w14:textId="77777777" w:rsidR="00595DE8" w:rsidRDefault="00595D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B1D60"/>
    <w:multiLevelType w:val="hybridMultilevel"/>
    <w:tmpl w:val="8AAC6BE6"/>
    <w:lvl w:ilvl="0" w:tplc="B5F04368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DD4DA3"/>
    <w:multiLevelType w:val="hybridMultilevel"/>
    <w:tmpl w:val="76FE56B4"/>
    <w:lvl w:ilvl="0" w:tplc="FFBE9EE0">
      <w:start w:val="1"/>
      <w:numFmt w:val="decimal"/>
      <w:lvlText w:val="%1."/>
      <w:lvlJc w:val="left"/>
      <w:pPr>
        <w:ind w:left="100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A23"/>
    <w:rsid w:val="000166B3"/>
    <w:rsid w:val="00026428"/>
    <w:rsid w:val="00030328"/>
    <w:rsid w:val="00035707"/>
    <w:rsid w:val="000456DF"/>
    <w:rsid w:val="000472BF"/>
    <w:rsid w:val="000727C7"/>
    <w:rsid w:val="00076259"/>
    <w:rsid w:val="0007636A"/>
    <w:rsid w:val="00096D5B"/>
    <w:rsid w:val="00097989"/>
    <w:rsid w:val="000A5F26"/>
    <w:rsid w:val="000B6EB4"/>
    <w:rsid w:val="000C7B74"/>
    <w:rsid w:val="000F41CC"/>
    <w:rsid w:val="000F5CF3"/>
    <w:rsid w:val="00103CA4"/>
    <w:rsid w:val="00104D3E"/>
    <w:rsid w:val="00116AB3"/>
    <w:rsid w:val="00124488"/>
    <w:rsid w:val="0014071B"/>
    <w:rsid w:val="0014143C"/>
    <w:rsid w:val="00152CAF"/>
    <w:rsid w:val="00153591"/>
    <w:rsid w:val="001624E6"/>
    <w:rsid w:val="001672E8"/>
    <w:rsid w:val="00167A90"/>
    <w:rsid w:val="00171381"/>
    <w:rsid w:val="001802B9"/>
    <w:rsid w:val="00183292"/>
    <w:rsid w:val="00187BDB"/>
    <w:rsid w:val="00191E17"/>
    <w:rsid w:val="00192A6F"/>
    <w:rsid w:val="001A57C7"/>
    <w:rsid w:val="001A7CE2"/>
    <w:rsid w:val="001C7A35"/>
    <w:rsid w:val="001D7F70"/>
    <w:rsid w:val="001F20E2"/>
    <w:rsid w:val="001F4C16"/>
    <w:rsid w:val="001F6786"/>
    <w:rsid w:val="001F7A6A"/>
    <w:rsid w:val="002055D8"/>
    <w:rsid w:val="00220CD8"/>
    <w:rsid w:val="00232CBF"/>
    <w:rsid w:val="00255895"/>
    <w:rsid w:val="00256CF0"/>
    <w:rsid w:val="00261A03"/>
    <w:rsid w:val="00261F20"/>
    <w:rsid w:val="00263A39"/>
    <w:rsid w:val="002700ED"/>
    <w:rsid w:val="002732FE"/>
    <w:rsid w:val="00286A33"/>
    <w:rsid w:val="002A14A0"/>
    <w:rsid w:val="002F4136"/>
    <w:rsid w:val="002F627E"/>
    <w:rsid w:val="00316E48"/>
    <w:rsid w:val="00332372"/>
    <w:rsid w:val="00340203"/>
    <w:rsid w:val="00353D95"/>
    <w:rsid w:val="00356D44"/>
    <w:rsid w:val="003603D6"/>
    <w:rsid w:val="00376DEB"/>
    <w:rsid w:val="00377E4A"/>
    <w:rsid w:val="00386045"/>
    <w:rsid w:val="00394AF6"/>
    <w:rsid w:val="003A1B00"/>
    <w:rsid w:val="003B31B4"/>
    <w:rsid w:val="003B60B3"/>
    <w:rsid w:val="003C0A80"/>
    <w:rsid w:val="003C57C3"/>
    <w:rsid w:val="003D279B"/>
    <w:rsid w:val="003D7949"/>
    <w:rsid w:val="003F2252"/>
    <w:rsid w:val="00404A9A"/>
    <w:rsid w:val="004159A6"/>
    <w:rsid w:val="00416EDD"/>
    <w:rsid w:val="004211A9"/>
    <w:rsid w:val="0043322B"/>
    <w:rsid w:val="00434736"/>
    <w:rsid w:val="004518C0"/>
    <w:rsid w:val="00456B3D"/>
    <w:rsid w:val="00466C0C"/>
    <w:rsid w:val="00482462"/>
    <w:rsid w:val="004926F0"/>
    <w:rsid w:val="004930D8"/>
    <w:rsid w:val="00494917"/>
    <w:rsid w:val="00495B84"/>
    <w:rsid w:val="004B5DEE"/>
    <w:rsid w:val="004B63AC"/>
    <w:rsid w:val="004D4656"/>
    <w:rsid w:val="004E79BB"/>
    <w:rsid w:val="004F08E1"/>
    <w:rsid w:val="004F2521"/>
    <w:rsid w:val="005323AF"/>
    <w:rsid w:val="005364C1"/>
    <w:rsid w:val="005461FC"/>
    <w:rsid w:val="00554924"/>
    <w:rsid w:val="0057575B"/>
    <w:rsid w:val="0058473F"/>
    <w:rsid w:val="005878C1"/>
    <w:rsid w:val="00590D51"/>
    <w:rsid w:val="0059541B"/>
    <w:rsid w:val="00595DE8"/>
    <w:rsid w:val="005A03E8"/>
    <w:rsid w:val="005A3066"/>
    <w:rsid w:val="005A70B9"/>
    <w:rsid w:val="005B3BF5"/>
    <w:rsid w:val="005F26EC"/>
    <w:rsid w:val="005F72BF"/>
    <w:rsid w:val="00612FDA"/>
    <w:rsid w:val="00613354"/>
    <w:rsid w:val="006247A7"/>
    <w:rsid w:val="006421A5"/>
    <w:rsid w:val="00643007"/>
    <w:rsid w:val="006510DB"/>
    <w:rsid w:val="00653035"/>
    <w:rsid w:val="00682C16"/>
    <w:rsid w:val="00684064"/>
    <w:rsid w:val="00686B51"/>
    <w:rsid w:val="0068789E"/>
    <w:rsid w:val="00693465"/>
    <w:rsid w:val="006A2D64"/>
    <w:rsid w:val="006E713A"/>
    <w:rsid w:val="00721375"/>
    <w:rsid w:val="00734DFB"/>
    <w:rsid w:val="007524BF"/>
    <w:rsid w:val="0075451B"/>
    <w:rsid w:val="007817FD"/>
    <w:rsid w:val="00784343"/>
    <w:rsid w:val="00792F27"/>
    <w:rsid w:val="00796D44"/>
    <w:rsid w:val="007A2382"/>
    <w:rsid w:val="007A3A8C"/>
    <w:rsid w:val="007A4245"/>
    <w:rsid w:val="007A61CF"/>
    <w:rsid w:val="007B3A3D"/>
    <w:rsid w:val="007C2438"/>
    <w:rsid w:val="007C3566"/>
    <w:rsid w:val="007C4962"/>
    <w:rsid w:val="007C5293"/>
    <w:rsid w:val="007E390E"/>
    <w:rsid w:val="007E4400"/>
    <w:rsid w:val="007F1F5E"/>
    <w:rsid w:val="00800319"/>
    <w:rsid w:val="00800E18"/>
    <w:rsid w:val="00807F42"/>
    <w:rsid w:val="00814265"/>
    <w:rsid w:val="00822BBA"/>
    <w:rsid w:val="00826A23"/>
    <w:rsid w:val="008477AE"/>
    <w:rsid w:val="0085210E"/>
    <w:rsid w:val="00864322"/>
    <w:rsid w:val="00866345"/>
    <w:rsid w:val="00866874"/>
    <w:rsid w:val="0087596E"/>
    <w:rsid w:val="0089671D"/>
    <w:rsid w:val="008A300C"/>
    <w:rsid w:val="008C0B95"/>
    <w:rsid w:val="008C17F0"/>
    <w:rsid w:val="008C1FD6"/>
    <w:rsid w:val="008C35C3"/>
    <w:rsid w:val="008D3CF3"/>
    <w:rsid w:val="008E1840"/>
    <w:rsid w:val="008F03FE"/>
    <w:rsid w:val="00903323"/>
    <w:rsid w:val="00910CA3"/>
    <w:rsid w:val="0091687E"/>
    <w:rsid w:val="00945713"/>
    <w:rsid w:val="0094774A"/>
    <w:rsid w:val="00952167"/>
    <w:rsid w:val="009658D4"/>
    <w:rsid w:val="009802AE"/>
    <w:rsid w:val="00992240"/>
    <w:rsid w:val="009B6D78"/>
    <w:rsid w:val="009C040B"/>
    <w:rsid w:val="009C74B9"/>
    <w:rsid w:val="009D7B11"/>
    <w:rsid w:val="009D7EB7"/>
    <w:rsid w:val="009E08AE"/>
    <w:rsid w:val="009F13E7"/>
    <w:rsid w:val="009F603C"/>
    <w:rsid w:val="00A07D42"/>
    <w:rsid w:val="00A3092F"/>
    <w:rsid w:val="00A56421"/>
    <w:rsid w:val="00A636E3"/>
    <w:rsid w:val="00A66ED1"/>
    <w:rsid w:val="00A74442"/>
    <w:rsid w:val="00AA571F"/>
    <w:rsid w:val="00AA6CC8"/>
    <w:rsid w:val="00AD6A17"/>
    <w:rsid w:val="00AE400F"/>
    <w:rsid w:val="00B06042"/>
    <w:rsid w:val="00B1203D"/>
    <w:rsid w:val="00B235A1"/>
    <w:rsid w:val="00B23E75"/>
    <w:rsid w:val="00B41AA2"/>
    <w:rsid w:val="00B56F8A"/>
    <w:rsid w:val="00B820D5"/>
    <w:rsid w:val="00B96330"/>
    <w:rsid w:val="00B97878"/>
    <w:rsid w:val="00BA1CC4"/>
    <w:rsid w:val="00BA4B88"/>
    <w:rsid w:val="00BE6D76"/>
    <w:rsid w:val="00BF6253"/>
    <w:rsid w:val="00BF74BF"/>
    <w:rsid w:val="00C00166"/>
    <w:rsid w:val="00C20E5C"/>
    <w:rsid w:val="00C24F43"/>
    <w:rsid w:val="00C3649D"/>
    <w:rsid w:val="00C52DBD"/>
    <w:rsid w:val="00C711C6"/>
    <w:rsid w:val="00C86EC8"/>
    <w:rsid w:val="00C87C4B"/>
    <w:rsid w:val="00CB6736"/>
    <w:rsid w:val="00CC05D4"/>
    <w:rsid w:val="00CD226E"/>
    <w:rsid w:val="00CF6403"/>
    <w:rsid w:val="00D00037"/>
    <w:rsid w:val="00D162B5"/>
    <w:rsid w:val="00D32028"/>
    <w:rsid w:val="00D37E60"/>
    <w:rsid w:val="00D4667A"/>
    <w:rsid w:val="00D521A0"/>
    <w:rsid w:val="00D53887"/>
    <w:rsid w:val="00D57D08"/>
    <w:rsid w:val="00D615E8"/>
    <w:rsid w:val="00D76973"/>
    <w:rsid w:val="00D9449A"/>
    <w:rsid w:val="00DC7665"/>
    <w:rsid w:val="00DF72C9"/>
    <w:rsid w:val="00DF7D1A"/>
    <w:rsid w:val="00E04C9A"/>
    <w:rsid w:val="00E222A9"/>
    <w:rsid w:val="00E406D3"/>
    <w:rsid w:val="00E72D12"/>
    <w:rsid w:val="00E82BDA"/>
    <w:rsid w:val="00E97495"/>
    <w:rsid w:val="00E97AE0"/>
    <w:rsid w:val="00EC13B1"/>
    <w:rsid w:val="00ED18AF"/>
    <w:rsid w:val="00ED36F0"/>
    <w:rsid w:val="00EF03E1"/>
    <w:rsid w:val="00EF44F6"/>
    <w:rsid w:val="00F06CC2"/>
    <w:rsid w:val="00F13D75"/>
    <w:rsid w:val="00F54AFE"/>
    <w:rsid w:val="00F64D42"/>
    <w:rsid w:val="00F759B3"/>
    <w:rsid w:val="00F83A62"/>
    <w:rsid w:val="00F869EE"/>
    <w:rsid w:val="00FA46E7"/>
    <w:rsid w:val="00FB0A23"/>
    <w:rsid w:val="00FC191A"/>
    <w:rsid w:val="00FC1D55"/>
    <w:rsid w:val="00FE0CBB"/>
    <w:rsid w:val="00FE2CF3"/>
    <w:rsid w:val="00FE342C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4456"/>
  <w15:docId w15:val="{9E5A0763-BE2B-49B6-9636-AF1DFFE5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5A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5A03E8"/>
  </w:style>
  <w:style w:type="paragraph" w:customStyle="1" w:styleId="rvps6">
    <w:name w:val="rvps6"/>
    <w:basedOn w:val="a"/>
    <w:rsid w:val="005A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5A03E8"/>
  </w:style>
  <w:style w:type="character" w:customStyle="1" w:styleId="rvts44">
    <w:name w:val="rvts44"/>
    <w:basedOn w:val="a0"/>
    <w:rsid w:val="00D615E8"/>
  </w:style>
  <w:style w:type="paragraph" w:styleId="a3">
    <w:name w:val="Balloon Text"/>
    <w:basedOn w:val="a"/>
    <w:link w:val="a4"/>
    <w:uiPriority w:val="99"/>
    <w:semiHidden/>
    <w:unhideWhenUsed/>
    <w:rsid w:val="0045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6B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79BB"/>
    <w:pPr>
      <w:ind w:left="720"/>
      <w:contextualSpacing/>
    </w:pPr>
  </w:style>
  <w:style w:type="character" w:customStyle="1" w:styleId="docdata">
    <w:name w:val="docdata"/>
    <w:aliases w:val="docy,v5,1911,baiaagaaboqcaaadtamaaavaawaaaaaaaaaaaaaaaaaaaaaaaaaaaaaaaaaaaaaaaaaaaaaaaaaaaaaaaaaaaaaaaaaaaaaaaaaaaaaaaaaaaaaaaaaaaaaaaaaaaaaaaaaaaaaaaaaaaaaaaaaaaaaaaaaaaaaaaaaaaaaaaaaaaaaaaaaaaaaaaaaaaaaaaaaaaaaaaaaaaaaaaaaaaaaaaaaaaaaaaaaaaaaa"/>
    <w:rsid w:val="00F54AFE"/>
  </w:style>
  <w:style w:type="paragraph" w:styleId="a6">
    <w:name w:val="header"/>
    <w:basedOn w:val="a"/>
    <w:link w:val="a7"/>
    <w:uiPriority w:val="99"/>
    <w:unhideWhenUsed/>
    <w:rsid w:val="00595D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95DE8"/>
  </w:style>
  <w:style w:type="paragraph" w:styleId="a8">
    <w:name w:val="footer"/>
    <w:basedOn w:val="a"/>
    <w:link w:val="a9"/>
    <w:uiPriority w:val="99"/>
    <w:unhideWhenUsed/>
    <w:rsid w:val="00595D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9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E097-E95A-487E-8D28-43E16AD4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3052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202</cp:revision>
  <cp:lastPrinted>2025-03-11T09:06:00Z</cp:lastPrinted>
  <dcterms:created xsi:type="dcterms:W3CDTF">2022-06-20T05:37:00Z</dcterms:created>
  <dcterms:modified xsi:type="dcterms:W3CDTF">2025-03-11T09:10:00Z</dcterms:modified>
</cp:coreProperties>
</file>