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2" w14:textId="77777777" w:rsidR="00E24B24" w:rsidRDefault="00E24B24" w:rsidP="00E24B24">
      <w:pPr>
        <w:jc w:val="right"/>
        <w:rPr>
          <w:lang w:val="uk-UA"/>
        </w:rPr>
      </w:pPr>
      <w:r w:rsidRPr="00E200A7">
        <w:rPr>
          <w:b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   </w:t>
      </w:r>
    </w:p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4FBF5104" w14:textId="77777777" w:rsidR="00E24B24" w:rsidRDefault="00E24B24" w:rsidP="00E24B24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FBF517F" wp14:editId="4FBF5180">
            <wp:extent cx="962025" cy="109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F5105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У К Р А Ї Н А </w:t>
      </w:r>
    </w:p>
    <w:p w14:paraId="4FBF5106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4FBF5107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ЧЕРНІВЕЦЬКОГО РАЙОНУ </w:t>
      </w:r>
    </w:p>
    <w:p w14:paraId="4FBF5108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>ЧЕРНІВЕЦЬКОЇ ОБЛАСТІ</w:t>
      </w:r>
    </w:p>
    <w:p w14:paraId="4FBF5109" w14:textId="77777777" w:rsidR="00E24B24" w:rsidRPr="003F638D" w:rsidRDefault="00E24B24" w:rsidP="00E24B2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F638D">
        <w:rPr>
          <w:b/>
          <w:sz w:val="32"/>
          <w:szCs w:val="32"/>
          <w:lang w:val="uk-UA"/>
        </w:rPr>
        <w:t>ВИКОНАВЧИЙ КОМІТЕТ</w:t>
      </w:r>
    </w:p>
    <w:p w14:paraId="4FBF510A" w14:textId="77777777" w:rsidR="00E24B24" w:rsidRPr="003F638D" w:rsidRDefault="00E24B24" w:rsidP="00E24B24">
      <w:pPr>
        <w:autoSpaceDE w:val="0"/>
        <w:autoSpaceDN w:val="0"/>
        <w:adjustRightInd w:val="0"/>
        <w:rPr>
          <w:b/>
          <w:sz w:val="32"/>
          <w:szCs w:val="32"/>
          <w:lang w:val="uk-UA"/>
        </w:rPr>
      </w:pPr>
    </w:p>
    <w:p w14:paraId="4FBF510B" w14:textId="77777777" w:rsidR="00E24B24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3F63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F638D">
        <w:rPr>
          <w:b/>
          <w:sz w:val="32"/>
          <w:szCs w:val="32"/>
          <w:lang w:val="uk-UA"/>
        </w:rPr>
        <w:t>Н</w:t>
      </w:r>
      <w:proofErr w:type="spellEnd"/>
      <w:r w:rsidRPr="003F638D">
        <w:rPr>
          <w:b/>
          <w:sz w:val="32"/>
          <w:szCs w:val="32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</w:t>
      </w:r>
    </w:p>
    <w:p w14:paraId="4FBF510C" w14:textId="77777777" w:rsidR="00E24B24" w:rsidRPr="00D44233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FBF510D" w14:textId="1D455585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F2247">
        <w:rPr>
          <w:sz w:val="28"/>
          <w:szCs w:val="28"/>
          <w:lang w:val="uk-UA"/>
        </w:rPr>
        <w:t>12</w:t>
      </w:r>
      <w:r w:rsidR="00C46803">
        <w:rPr>
          <w:sz w:val="28"/>
          <w:szCs w:val="28"/>
          <w:lang w:val="uk-UA"/>
        </w:rPr>
        <w:t xml:space="preserve"> </w:t>
      </w:r>
      <w:r w:rsidR="00752A54">
        <w:rPr>
          <w:sz w:val="28"/>
          <w:szCs w:val="28"/>
          <w:lang w:val="uk-UA"/>
        </w:rPr>
        <w:t xml:space="preserve"> </w:t>
      </w:r>
      <w:r w:rsidR="009F2247">
        <w:rPr>
          <w:sz w:val="28"/>
          <w:szCs w:val="28"/>
          <w:lang w:val="uk-UA"/>
        </w:rPr>
        <w:t>серп</w:t>
      </w:r>
      <w:r w:rsidR="008E14CF">
        <w:rPr>
          <w:sz w:val="28"/>
          <w:szCs w:val="28"/>
          <w:lang w:val="uk-UA"/>
        </w:rPr>
        <w:t xml:space="preserve">ня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  </w:t>
      </w:r>
      <w:r w:rsidR="00E24B24">
        <w:rPr>
          <w:sz w:val="28"/>
          <w:szCs w:val="28"/>
          <w:lang w:val="uk-UA"/>
        </w:rPr>
        <w:t xml:space="preserve"> </w:t>
      </w:r>
      <w:r w:rsidR="00E24B24" w:rsidRPr="003C1D33">
        <w:rPr>
          <w:sz w:val="28"/>
          <w:szCs w:val="28"/>
          <w:lang w:val="uk-UA"/>
        </w:rPr>
        <w:t xml:space="preserve">  </w:t>
      </w:r>
      <w:r w:rsidR="00E24B24">
        <w:rPr>
          <w:sz w:val="28"/>
          <w:szCs w:val="28"/>
          <w:lang w:val="uk-UA"/>
        </w:rPr>
        <w:t xml:space="preserve">   </w:t>
      </w:r>
      <w:r w:rsidR="00E24B24" w:rsidRPr="003C1D33">
        <w:rPr>
          <w:sz w:val="28"/>
          <w:szCs w:val="28"/>
          <w:lang w:val="uk-UA"/>
        </w:rPr>
        <w:t xml:space="preserve">                 </w:t>
      </w:r>
      <w:r w:rsidR="00E24B24">
        <w:rPr>
          <w:sz w:val="28"/>
          <w:szCs w:val="28"/>
          <w:lang w:val="uk-UA"/>
        </w:rPr>
        <w:t xml:space="preserve">                            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    </w:t>
      </w:r>
      <w:r w:rsidR="00E24B24" w:rsidRPr="003C1D33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№</w:t>
      </w:r>
      <w:r w:rsidR="00E24B24" w:rsidRPr="003C1D33">
        <w:rPr>
          <w:sz w:val="28"/>
          <w:szCs w:val="28"/>
          <w:lang w:val="uk-UA"/>
        </w:rPr>
        <w:t xml:space="preserve"> 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77777777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затвердження висновку</w:t>
                  </w:r>
                </w:p>
                <w:p w14:paraId="5B312877" w14:textId="5827737D" w:rsidR="00940589" w:rsidRPr="001A179E" w:rsidRDefault="00865816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</w:t>
                  </w:r>
                  <w:r w:rsidR="00940589" w:rsidRPr="001A179E">
                    <w:rPr>
                      <w:b/>
                      <w:sz w:val="28"/>
                      <w:szCs w:val="28"/>
                      <w:lang w:val="uk-UA"/>
                    </w:rPr>
                    <w:t>пік</w:t>
                  </w:r>
                  <w:r w:rsidR="006003CF">
                    <w:rPr>
                      <w:b/>
                      <w:sz w:val="28"/>
                      <w:szCs w:val="28"/>
                      <w:lang w:val="uk-UA"/>
                    </w:rPr>
                    <w:t xml:space="preserve">унської ради 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про</w:t>
                  </w:r>
                </w:p>
                <w:p w14:paraId="07EA356D" w14:textId="0DBE10BE" w:rsidR="00940589" w:rsidRPr="001A179E" w:rsidRDefault="00940589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доцільність призначення</w:t>
                  </w:r>
                </w:p>
                <w:p w14:paraId="68680370" w14:textId="165124F4" w:rsidR="007718BA" w:rsidRPr="005F53C8" w:rsidRDefault="00940589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опікун</w:t>
                  </w:r>
                  <w:r w:rsidR="007718BA">
                    <w:rPr>
                      <w:b/>
                      <w:sz w:val="28"/>
                      <w:szCs w:val="28"/>
                      <w:lang w:val="uk-UA"/>
                    </w:rPr>
                    <w:t>а</w:t>
                  </w: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4FBF5116" w14:textId="45B9AA30" w:rsidR="00E24B24" w:rsidRPr="004C0440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Pr="004C0440">
        <w:rPr>
          <w:sz w:val="28"/>
          <w:szCs w:val="28"/>
          <w:lang w:val="uk-UA"/>
        </w:rPr>
        <w:t>, розглянувши заяву</w:t>
      </w:r>
      <w:bookmarkStart w:id="0" w:name="_Hlk196941874"/>
      <w:bookmarkStart w:id="1" w:name="_Hlk168430485"/>
      <w:bookmarkStart w:id="2" w:name="_Hlk168428964"/>
      <w:bookmarkStart w:id="3" w:name="_Hlk165282426"/>
      <w:r w:rsidR="008E14CF">
        <w:rPr>
          <w:sz w:val="28"/>
          <w:szCs w:val="28"/>
          <w:lang w:val="uk-UA"/>
        </w:rPr>
        <w:t xml:space="preserve"> </w:t>
      </w:r>
      <w:bookmarkStart w:id="4" w:name="_Hlk199767396"/>
      <w:bookmarkStart w:id="5" w:name="_Hlk205408757"/>
      <w:r w:rsidR="009F2247">
        <w:rPr>
          <w:sz w:val="28"/>
          <w:szCs w:val="28"/>
          <w:lang w:val="uk-UA"/>
        </w:rPr>
        <w:t>Рибака Олександра Васильовича</w:t>
      </w:r>
      <w:r w:rsidR="008E14CF">
        <w:rPr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28</w:t>
      </w:r>
      <w:r w:rsidR="008E14CF">
        <w:rPr>
          <w:sz w:val="28"/>
          <w:szCs w:val="28"/>
          <w:lang w:val="uk-UA"/>
        </w:rPr>
        <w:t>.0</w:t>
      </w:r>
      <w:r w:rsidR="009F2247">
        <w:rPr>
          <w:sz w:val="28"/>
          <w:szCs w:val="28"/>
          <w:lang w:val="uk-UA"/>
        </w:rPr>
        <w:t>7</w:t>
      </w:r>
      <w:r w:rsidR="008E14CF">
        <w:rPr>
          <w:sz w:val="28"/>
          <w:szCs w:val="28"/>
          <w:lang w:val="uk-UA"/>
        </w:rPr>
        <w:t xml:space="preserve">.1979 </w:t>
      </w:r>
      <w:proofErr w:type="spellStart"/>
      <w:r w:rsidR="008E14CF">
        <w:rPr>
          <w:sz w:val="28"/>
          <w:szCs w:val="28"/>
          <w:lang w:val="uk-UA"/>
        </w:rPr>
        <w:t>р.н</w:t>
      </w:r>
      <w:proofErr w:type="spellEnd"/>
      <w:r w:rsidR="008E14CF">
        <w:rPr>
          <w:sz w:val="28"/>
          <w:szCs w:val="28"/>
          <w:lang w:val="uk-UA"/>
        </w:rPr>
        <w:t>.</w:t>
      </w:r>
      <w:r w:rsidR="00597369">
        <w:rPr>
          <w:sz w:val="28"/>
          <w:szCs w:val="28"/>
          <w:lang w:val="uk-UA"/>
        </w:rPr>
        <w:t>,</w:t>
      </w:r>
      <w:bookmarkEnd w:id="0"/>
      <w:r w:rsidR="008E14CF">
        <w:rPr>
          <w:sz w:val="28"/>
          <w:szCs w:val="28"/>
          <w:lang w:val="uk-UA"/>
        </w:rPr>
        <w:t xml:space="preserve"> жителя </w:t>
      </w:r>
      <w:proofErr w:type="spellStart"/>
      <w:r w:rsidR="008E14CF">
        <w:rPr>
          <w:sz w:val="28"/>
          <w:szCs w:val="28"/>
          <w:lang w:val="uk-UA"/>
        </w:rPr>
        <w:t>с.</w:t>
      </w:r>
      <w:r w:rsidR="009F2247">
        <w:rPr>
          <w:sz w:val="28"/>
          <w:szCs w:val="28"/>
          <w:lang w:val="uk-UA"/>
        </w:rPr>
        <w:t>Стара</w:t>
      </w:r>
      <w:proofErr w:type="spellEnd"/>
      <w:r w:rsidR="009F224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Жадова</w:t>
      </w:r>
      <w:proofErr w:type="spellEnd"/>
      <w:r w:rsidR="008E14CF">
        <w:rPr>
          <w:sz w:val="28"/>
          <w:szCs w:val="28"/>
          <w:lang w:val="uk-UA"/>
        </w:rPr>
        <w:t>, вул.</w:t>
      </w:r>
      <w:r w:rsidR="002C1FA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Одай</w:t>
      </w:r>
      <w:proofErr w:type="spellEnd"/>
      <w:r w:rsidR="008E14CF">
        <w:rPr>
          <w:sz w:val="28"/>
          <w:szCs w:val="28"/>
          <w:lang w:val="uk-UA"/>
        </w:rPr>
        <w:t>, буд.</w:t>
      </w:r>
      <w:bookmarkEnd w:id="4"/>
      <w:r w:rsidR="009F2247">
        <w:rPr>
          <w:sz w:val="28"/>
          <w:szCs w:val="28"/>
          <w:lang w:val="uk-UA"/>
        </w:rPr>
        <w:t>10</w:t>
      </w:r>
      <w:r w:rsidR="008E14CF">
        <w:rPr>
          <w:sz w:val="28"/>
          <w:szCs w:val="28"/>
          <w:lang w:val="uk-UA"/>
        </w:rPr>
        <w:t>,</w:t>
      </w:r>
    </w:p>
    <w:bookmarkEnd w:id="1"/>
    <w:bookmarkEnd w:id="5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2"/>
    <w:bookmarkEnd w:id="3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1EAA567D" w14:textId="09E450F0" w:rsidR="00B2205E" w:rsidRPr="004C0440" w:rsidRDefault="00F778AE" w:rsidP="00B220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="00C34D13" w:rsidRPr="006D004D">
        <w:rPr>
          <w:sz w:val="28"/>
          <w:szCs w:val="28"/>
          <w:lang w:val="uk-UA"/>
        </w:rPr>
        <w:t xml:space="preserve">Затвердити </w:t>
      </w:r>
      <w:r w:rsidR="00DA7747" w:rsidRPr="006D004D">
        <w:rPr>
          <w:sz w:val="28"/>
          <w:szCs w:val="28"/>
          <w:lang w:val="uk-UA"/>
        </w:rPr>
        <w:t>виснов</w:t>
      </w:r>
      <w:r w:rsidR="00940589" w:rsidRPr="006D004D">
        <w:rPr>
          <w:sz w:val="28"/>
          <w:szCs w:val="28"/>
          <w:lang w:val="uk-UA"/>
        </w:rPr>
        <w:t>ок</w:t>
      </w:r>
      <w:r w:rsidR="00B70791" w:rsidRPr="006D004D">
        <w:rPr>
          <w:sz w:val="28"/>
          <w:szCs w:val="28"/>
          <w:lang w:val="uk-UA"/>
        </w:rPr>
        <w:t xml:space="preserve"> </w:t>
      </w:r>
      <w:bookmarkStart w:id="6" w:name="_Hlk176896794"/>
      <w:r w:rsidR="00B70791" w:rsidRPr="006D004D">
        <w:rPr>
          <w:sz w:val="28"/>
          <w:szCs w:val="28"/>
          <w:lang w:val="uk-UA"/>
        </w:rPr>
        <w:t>опікунської ради при виконавчому</w:t>
      </w:r>
      <w:r w:rsidR="004C0440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комітеті</w:t>
      </w:r>
      <w:r w:rsidR="001F2BC2" w:rsidRPr="006D004D">
        <w:rPr>
          <w:sz w:val="28"/>
          <w:szCs w:val="28"/>
          <w:lang w:val="uk-UA"/>
        </w:rPr>
        <w:t xml:space="preserve"> </w:t>
      </w:r>
      <w:r w:rsidR="00E24B24" w:rsidRPr="006D004D">
        <w:rPr>
          <w:sz w:val="28"/>
          <w:szCs w:val="28"/>
          <w:lang w:val="uk-UA"/>
        </w:rPr>
        <w:t>Сторожинецької міської ради</w:t>
      </w:r>
      <w:r w:rsidR="00CA5FE9" w:rsidRPr="006D004D">
        <w:rPr>
          <w:sz w:val="28"/>
          <w:szCs w:val="28"/>
          <w:lang w:val="uk-UA"/>
        </w:rPr>
        <w:t xml:space="preserve">, </w:t>
      </w:r>
      <w:r w:rsidR="004C0440" w:rsidRPr="006D004D">
        <w:rPr>
          <w:sz w:val="28"/>
          <w:szCs w:val="28"/>
          <w:lang w:val="uk-UA"/>
        </w:rPr>
        <w:t xml:space="preserve">про </w:t>
      </w:r>
      <w:r w:rsidR="004F5B7E" w:rsidRPr="006D004D">
        <w:rPr>
          <w:sz w:val="28"/>
          <w:szCs w:val="28"/>
          <w:lang w:val="uk-UA"/>
        </w:rPr>
        <w:t>доцільність призначення опікуном</w:t>
      </w:r>
      <w:bookmarkStart w:id="7" w:name="_Hlk166854267"/>
      <w:r w:rsidR="00816C6C" w:rsidRPr="006D004D">
        <w:rPr>
          <w:sz w:val="28"/>
          <w:szCs w:val="28"/>
          <w:lang w:val="uk-UA"/>
        </w:rPr>
        <w:t xml:space="preserve"> </w:t>
      </w:r>
      <w:r w:rsidR="009F2247">
        <w:rPr>
          <w:sz w:val="28"/>
          <w:szCs w:val="28"/>
          <w:lang w:val="uk-UA"/>
        </w:rPr>
        <w:t xml:space="preserve">Рибака Олександра Васильовича, 28.07.1979 </w:t>
      </w:r>
      <w:proofErr w:type="spellStart"/>
      <w:r w:rsidR="009F2247">
        <w:rPr>
          <w:sz w:val="28"/>
          <w:szCs w:val="28"/>
          <w:lang w:val="uk-UA"/>
        </w:rPr>
        <w:t>р.н</w:t>
      </w:r>
      <w:proofErr w:type="spellEnd"/>
      <w:r w:rsidR="009F2247">
        <w:rPr>
          <w:sz w:val="28"/>
          <w:szCs w:val="28"/>
          <w:lang w:val="uk-UA"/>
        </w:rPr>
        <w:t xml:space="preserve">., жителя </w:t>
      </w:r>
      <w:proofErr w:type="spellStart"/>
      <w:r w:rsidR="009F2247">
        <w:rPr>
          <w:sz w:val="28"/>
          <w:szCs w:val="28"/>
          <w:lang w:val="uk-UA"/>
        </w:rPr>
        <w:t>с.Стара</w:t>
      </w:r>
      <w:proofErr w:type="spellEnd"/>
      <w:r w:rsidR="009F224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Жадова</w:t>
      </w:r>
      <w:proofErr w:type="spellEnd"/>
      <w:r w:rsidR="009F2247">
        <w:rPr>
          <w:sz w:val="28"/>
          <w:szCs w:val="28"/>
          <w:lang w:val="uk-UA"/>
        </w:rPr>
        <w:t xml:space="preserve">, вул. </w:t>
      </w:r>
      <w:proofErr w:type="spellStart"/>
      <w:r w:rsidR="009F2247">
        <w:rPr>
          <w:sz w:val="28"/>
          <w:szCs w:val="28"/>
          <w:lang w:val="uk-UA"/>
        </w:rPr>
        <w:t>Одай</w:t>
      </w:r>
      <w:proofErr w:type="spellEnd"/>
      <w:r w:rsidR="009F2247">
        <w:rPr>
          <w:sz w:val="28"/>
          <w:szCs w:val="28"/>
          <w:lang w:val="uk-UA"/>
        </w:rPr>
        <w:t>, буд.10,</w:t>
      </w:r>
      <w:r w:rsidR="009F2247">
        <w:rPr>
          <w:sz w:val="28"/>
          <w:szCs w:val="28"/>
          <w:lang w:val="uk-UA"/>
        </w:rPr>
        <w:t xml:space="preserve"> </w:t>
      </w:r>
      <w:r w:rsidR="002C1643" w:rsidRPr="006D004D">
        <w:rPr>
          <w:sz w:val="28"/>
          <w:szCs w:val="28"/>
          <w:lang w:val="uk-UA"/>
        </w:rPr>
        <w:t>над громадя</w:t>
      </w:r>
      <w:r w:rsidR="00E03DFF" w:rsidRPr="006D004D">
        <w:rPr>
          <w:sz w:val="28"/>
          <w:szCs w:val="28"/>
          <w:lang w:val="uk-UA"/>
        </w:rPr>
        <w:t>н</w:t>
      </w:r>
      <w:bookmarkStart w:id="8" w:name="_Hlk172041763"/>
      <w:r w:rsidR="009F2247">
        <w:rPr>
          <w:sz w:val="28"/>
          <w:szCs w:val="28"/>
          <w:lang w:val="uk-UA"/>
        </w:rPr>
        <w:t>ином</w:t>
      </w:r>
      <w:r w:rsidR="002C1FA7">
        <w:rPr>
          <w:sz w:val="28"/>
          <w:szCs w:val="28"/>
          <w:lang w:val="uk-UA"/>
        </w:rPr>
        <w:t xml:space="preserve"> </w:t>
      </w:r>
      <w:r w:rsidR="009F2247">
        <w:rPr>
          <w:sz w:val="28"/>
          <w:szCs w:val="28"/>
          <w:lang w:val="uk-UA"/>
        </w:rPr>
        <w:t>Рибаком Василем Михайловичем</w:t>
      </w:r>
      <w:r w:rsidR="002C1643" w:rsidRPr="006D004D">
        <w:rPr>
          <w:bCs/>
          <w:sz w:val="28"/>
          <w:szCs w:val="28"/>
          <w:lang w:val="uk-UA"/>
        </w:rPr>
        <w:t>,</w:t>
      </w:r>
      <w:r w:rsidR="009F2247">
        <w:rPr>
          <w:bCs/>
          <w:sz w:val="28"/>
          <w:szCs w:val="28"/>
          <w:lang w:val="uk-UA"/>
        </w:rPr>
        <w:t xml:space="preserve"> </w:t>
      </w:r>
      <w:r w:rsidR="00E302B6" w:rsidRPr="006D004D">
        <w:rPr>
          <w:bCs/>
          <w:sz w:val="28"/>
          <w:szCs w:val="28"/>
          <w:lang w:val="uk-UA"/>
        </w:rPr>
        <w:t>19</w:t>
      </w:r>
      <w:r w:rsidR="009F2247">
        <w:rPr>
          <w:bCs/>
          <w:sz w:val="28"/>
          <w:szCs w:val="28"/>
          <w:lang w:val="uk-UA"/>
        </w:rPr>
        <w:t>39</w:t>
      </w:r>
      <w:r w:rsidR="002C1643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2C1643" w:rsidRPr="006D004D">
        <w:rPr>
          <w:bCs/>
          <w:sz w:val="28"/>
          <w:szCs w:val="28"/>
          <w:lang w:val="uk-UA"/>
        </w:rPr>
        <w:t>р.н</w:t>
      </w:r>
      <w:proofErr w:type="spellEnd"/>
      <w:r w:rsidR="002C1643" w:rsidRPr="006D004D">
        <w:rPr>
          <w:bCs/>
          <w:sz w:val="28"/>
          <w:szCs w:val="28"/>
          <w:lang w:val="uk-UA"/>
        </w:rPr>
        <w:t>.</w:t>
      </w:r>
      <w:bookmarkEnd w:id="8"/>
      <w:r w:rsidR="002C1643" w:rsidRPr="006D004D">
        <w:rPr>
          <w:bCs/>
          <w:sz w:val="28"/>
          <w:szCs w:val="28"/>
          <w:lang w:val="uk-UA"/>
        </w:rPr>
        <w:t xml:space="preserve">, </w:t>
      </w:r>
      <w:r w:rsidR="009F2247">
        <w:rPr>
          <w:sz w:val="28"/>
          <w:szCs w:val="28"/>
          <w:lang w:val="uk-UA"/>
        </w:rPr>
        <w:t>жител</w:t>
      </w:r>
      <w:r w:rsidR="009F2247">
        <w:rPr>
          <w:sz w:val="28"/>
          <w:szCs w:val="28"/>
          <w:lang w:val="uk-UA"/>
        </w:rPr>
        <w:t>ем</w:t>
      </w:r>
      <w:r w:rsidR="009F224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с.Стара</w:t>
      </w:r>
      <w:proofErr w:type="spellEnd"/>
      <w:r w:rsidR="009F2247">
        <w:rPr>
          <w:sz w:val="28"/>
          <w:szCs w:val="28"/>
          <w:lang w:val="uk-UA"/>
        </w:rPr>
        <w:t xml:space="preserve"> </w:t>
      </w:r>
      <w:proofErr w:type="spellStart"/>
      <w:r w:rsidR="009F2247">
        <w:rPr>
          <w:sz w:val="28"/>
          <w:szCs w:val="28"/>
          <w:lang w:val="uk-UA"/>
        </w:rPr>
        <w:t>Жадова</w:t>
      </w:r>
      <w:proofErr w:type="spellEnd"/>
      <w:r w:rsidR="009F2247">
        <w:rPr>
          <w:sz w:val="28"/>
          <w:szCs w:val="28"/>
          <w:lang w:val="uk-UA"/>
        </w:rPr>
        <w:t xml:space="preserve">, вул. </w:t>
      </w:r>
      <w:proofErr w:type="spellStart"/>
      <w:r w:rsidR="009F2247">
        <w:rPr>
          <w:sz w:val="28"/>
          <w:szCs w:val="28"/>
          <w:lang w:val="uk-UA"/>
        </w:rPr>
        <w:t>Одай</w:t>
      </w:r>
      <w:proofErr w:type="spellEnd"/>
      <w:r w:rsidR="009F2247">
        <w:rPr>
          <w:sz w:val="28"/>
          <w:szCs w:val="28"/>
          <w:lang w:val="uk-UA"/>
        </w:rPr>
        <w:t>, буд.1</w:t>
      </w:r>
      <w:r w:rsidR="009F2247">
        <w:rPr>
          <w:sz w:val="28"/>
          <w:szCs w:val="28"/>
          <w:lang w:val="uk-UA"/>
        </w:rPr>
        <w:t>0.</w:t>
      </w:r>
    </w:p>
    <w:bookmarkEnd w:id="6"/>
    <w:p w14:paraId="49FAE3DD" w14:textId="76329EBE" w:rsidR="007539BD" w:rsidRDefault="00F778AE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="0055410A" w:rsidRPr="00F778AE">
        <w:rPr>
          <w:sz w:val="28"/>
          <w:szCs w:val="28"/>
          <w:lang w:val="uk-UA"/>
        </w:rPr>
        <w:t>Висновок опікунської ради при виконавчому комітеті Сторожинецьк</w:t>
      </w:r>
      <w:r>
        <w:rPr>
          <w:sz w:val="28"/>
          <w:szCs w:val="28"/>
          <w:lang w:val="uk-UA"/>
        </w:rPr>
        <w:t xml:space="preserve">ої </w:t>
      </w:r>
      <w:r w:rsidR="00355101" w:rsidRPr="00F778AE">
        <w:rPr>
          <w:sz w:val="28"/>
          <w:szCs w:val="28"/>
          <w:lang w:val="uk-UA"/>
        </w:rPr>
        <w:t>міської ради направити до Сторожинецького районного суду Чернівецької області.</w:t>
      </w:r>
    </w:p>
    <w:p w14:paraId="1ECA71B0" w14:textId="77777777" w:rsidR="00A24559" w:rsidRDefault="00F778AE" w:rsidP="00771B61">
      <w:pPr>
        <w:spacing w:line="312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B7214D">
        <w:rPr>
          <w:sz w:val="28"/>
          <w:szCs w:val="28"/>
          <w:lang w:val="uk-UA" w:eastAsia="uk-UA"/>
        </w:rPr>
        <w:t>3.</w:t>
      </w:r>
      <w:r w:rsidR="009F2247">
        <w:rPr>
          <w:sz w:val="28"/>
          <w:szCs w:val="28"/>
          <w:lang w:val="uk-UA" w:eastAsia="uk-UA"/>
        </w:rPr>
        <w:t xml:space="preserve"> </w:t>
      </w:r>
      <w:r w:rsidR="009F2247">
        <w:rPr>
          <w:color w:val="000000"/>
          <w:sz w:val="28"/>
          <w:szCs w:val="28"/>
        </w:rPr>
        <w:t xml:space="preserve">Начальнику </w:t>
      </w:r>
      <w:proofErr w:type="spellStart"/>
      <w:r w:rsidR="009F2247">
        <w:rPr>
          <w:color w:val="000000"/>
          <w:sz w:val="28"/>
          <w:szCs w:val="28"/>
        </w:rPr>
        <w:t>відділу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документообігу</w:t>
      </w:r>
      <w:proofErr w:type="spellEnd"/>
      <w:r w:rsidR="009F2247">
        <w:rPr>
          <w:color w:val="000000"/>
          <w:sz w:val="28"/>
          <w:szCs w:val="28"/>
        </w:rPr>
        <w:t xml:space="preserve"> та контролю </w:t>
      </w:r>
      <w:proofErr w:type="spellStart"/>
      <w:r w:rsidR="009F2247">
        <w:rPr>
          <w:color w:val="000000"/>
          <w:sz w:val="28"/>
          <w:szCs w:val="28"/>
        </w:rPr>
        <w:t>Миколі</w:t>
      </w:r>
      <w:proofErr w:type="spellEnd"/>
      <w:r w:rsidR="009F2247">
        <w:rPr>
          <w:color w:val="000000"/>
          <w:sz w:val="28"/>
          <w:szCs w:val="28"/>
        </w:rPr>
        <w:t xml:space="preserve"> БАЛАНЮКУ </w:t>
      </w:r>
      <w:proofErr w:type="spellStart"/>
      <w:r w:rsidR="009F2247">
        <w:rPr>
          <w:color w:val="000000"/>
          <w:sz w:val="28"/>
          <w:szCs w:val="28"/>
        </w:rPr>
        <w:t>забезпечити</w:t>
      </w:r>
      <w:proofErr w:type="spellEnd"/>
      <w:r w:rsidR="009F2247">
        <w:rPr>
          <w:color w:val="000000"/>
          <w:sz w:val="28"/>
          <w:szCs w:val="28"/>
        </w:rPr>
        <w:t xml:space="preserve"> </w:t>
      </w:r>
      <w:proofErr w:type="spellStart"/>
      <w:r w:rsidR="009F2247">
        <w:rPr>
          <w:color w:val="000000"/>
          <w:sz w:val="28"/>
          <w:szCs w:val="28"/>
        </w:rPr>
        <w:t>оприлюднення</w:t>
      </w:r>
      <w:proofErr w:type="spellEnd"/>
      <w:r w:rsidR="00A24559">
        <w:rPr>
          <w:color w:val="000000"/>
          <w:sz w:val="28"/>
          <w:szCs w:val="28"/>
          <w:lang w:val="uk-UA"/>
        </w:rPr>
        <w:t xml:space="preserve"> даного рішення</w:t>
      </w:r>
      <w:r w:rsidR="009F2247">
        <w:rPr>
          <w:color w:val="000000"/>
          <w:sz w:val="28"/>
          <w:szCs w:val="28"/>
        </w:rPr>
        <w:t xml:space="preserve">, в </w:t>
      </w:r>
      <w:proofErr w:type="spellStart"/>
      <w:r w:rsidR="009F2247">
        <w:rPr>
          <w:color w:val="000000"/>
          <w:sz w:val="28"/>
          <w:szCs w:val="28"/>
        </w:rPr>
        <w:t>установленому</w:t>
      </w:r>
      <w:proofErr w:type="spellEnd"/>
      <w:r w:rsidR="009F2247">
        <w:rPr>
          <w:color w:val="000000"/>
          <w:sz w:val="28"/>
          <w:szCs w:val="28"/>
        </w:rPr>
        <w:t xml:space="preserve"> порядку</w:t>
      </w:r>
      <w:r w:rsidR="00A24559">
        <w:rPr>
          <w:color w:val="000000"/>
          <w:sz w:val="28"/>
          <w:szCs w:val="28"/>
          <w:lang w:val="uk-UA"/>
        </w:rPr>
        <w:t>.</w:t>
      </w:r>
    </w:p>
    <w:p w14:paraId="2D633FD3" w14:textId="07673E37" w:rsidR="00B7214D" w:rsidRDefault="009F2247" w:rsidP="00771B6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bCs/>
          <w:i/>
          <w:iCs/>
          <w:sz w:val="22"/>
          <w:szCs w:val="22"/>
          <w:lang w:val="uk-UA"/>
        </w:rPr>
        <w:t xml:space="preserve">                     </w:t>
      </w:r>
    </w:p>
    <w:p w14:paraId="349CFF86" w14:textId="615EFD64" w:rsidR="00771B61" w:rsidRDefault="00B7214D" w:rsidP="00771B61">
      <w:pPr>
        <w:spacing w:line="312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i/>
          <w:iCs/>
          <w:sz w:val="22"/>
          <w:szCs w:val="22"/>
          <w:lang w:val="uk-UA"/>
        </w:rPr>
        <w:lastRenderedPageBreak/>
        <w:t xml:space="preserve">                       </w:t>
      </w:r>
      <w:r w:rsidR="00771B61" w:rsidRPr="00597369">
        <w:rPr>
          <w:bCs/>
          <w:i/>
          <w:iCs/>
          <w:sz w:val="22"/>
          <w:szCs w:val="22"/>
          <w:lang w:val="uk-UA"/>
        </w:rPr>
        <w:t>Продовження рішення виконавчого комітету від</w:t>
      </w:r>
      <w:r w:rsidR="00771B61">
        <w:rPr>
          <w:bCs/>
          <w:i/>
          <w:iCs/>
          <w:sz w:val="22"/>
          <w:szCs w:val="22"/>
          <w:lang w:val="uk-UA"/>
        </w:rPr>
        <w:t xml:space="preserve"> </w:t>
      </w:r>
      <w:r w:rsidR="00D42F36">
        <w:rPr>
          <w:bCs/>
          <w:i/>
          <w:iCs/>
          <w:sz w:val="22"/>
          <w:szCs w:val="22"/>
          <w:lang w:val="uk-UA"/>
        </w:rPr>
        <w:t>1</w:t>
      </w:r>
      <w:r w:rsidR="00A24559">
        <w:rPr>
          <w:bCs/>
          <w:i/>
          <w:iCs/>
          <w:sz w:val="22"/>
          <w:szCs w:val="22"/>
          <w:lang w:val="uk-UA"/>
        </w:rPr>
        <w:t>2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</w:t>
      </w:r>
      <w:r w:rsidR="00A24559">
        <w:rPr>
          <w:bCs/>
          <w:i/>
          <w:iCs/>
          <w:sz w:val="22"/>
          <w:szCs w:val="22"/>
          <w:lang w:val="uk-UA"/>
        </w:rPr>
        <w:t>серп</w:t>
      </w:r>
      <w:r w:rsidR="00B2205E">
        <w:rPr>
          <w:bCs/>
          <w:i/>
          <w:iCs/>
          <w:sz w:val="22"/>
          <w:szCs w:val="22"/>
          <w:lang w:val="uk-UA"/>
        </w:rPr>
        <w:t>ня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202</w:t>
      </w:r>
      <w:r w:rsidR="00B2205E">
        <w:rPr>
          <w:bCs/>
          <w:i/>
          <w:iCs/>
          <w:sz w:val="22"/>
          <w:szCs w:val="22"/>
          <w:lang w:val="uk-UA"/>
        </w:rPr>
        <w:t>5</w:t>
      </w:r>
      <w:r w:rsidR="00771B61" w:rsidRPr="00597369">
        <w:rPr>
          <w:bCs/>
          <w:i/>
          <w:iCs/>
          <w:sz w:val="22"/>
          <w:szCs w:val="22"/>
          <w:lang w:val="uk-UA"/>
        </w:rPr>
        <w:t xml:space="preserve"> року №</w:t>
      </w:r>
    </w:p>
    <w:p w14:paraId="7493EC2F" w14:textId="42F0E689" w:rsidR="00F778AE" w:rsidRDefault="00771B61" w:rsidP="00355101">
      <w:pPr>
        <w:spacing w:line="312" w:lineRule="atLeast"/>
        <w:jc w:val="both"/>
        <w:textAlignment w:val="baseline"/>
        <w:rPr>
          <w:bCs/>
          <w:i/>
          <w:iCs/>
          <w:sz w:val="22"/>
          <w:szCs w:val="22"/>
          <w:lang w:val="uk-UA"/>
        </w:rPr>
      </w:pPr>
      <w:r>
        <w:rPr>
          <w:sz w:val="28"/>
          <w:szCs w:val="28"/>
          <w:lang w:val="uk-UA" w:eastAsia="uk-UA"/>
        </w:rPr>
        <w:t xml:space="preserve">     </w:t>
      </w:r>
      <w:r w:rsidR="007718BA">
        <w:rPr>
          <w:sz w:val="28"/>
          <w:szCs w:val="28"/>
          <w:lang w:val="uk-UA" w:eastAsia="uk-UA"/>
        </w:rPr>
        <w:t xml:space="preserve"> </w:t>
      </w:r>
      <w:r w:rsidR="00355101">
        <w:rPr>
          <w:bCs/>
          <w:i/>
          <w:iCs/>
          <w:sz w:val="22"/>
          <w:szCs w:val="22"/>
          <w:lang w:val="uk-UA"/>
        </w:rPr>
        <w:t xml:space="preserve">  </w:t>
      </w:r>
    </w:p>
    <w:p w14:paraId="10621636" w14:textId="0C49EC50" w:rsidR="00CD5C28" w:rsidRPr="00C56AA6" w:rsidRDefault="00F778AE" w:rsidP="002C078F">
      <w:pPr>
        <w:spacing w:line="312" w:lineRule="atLeast"/>
        <w:jc w:val="both"/>
        <w:textAlignment w:val="baseline"/>
        <w:rPr>
          <w:bCs/>
          <w:i/>
          <w:iCs/>
          <w:sz w:val="28"/>
          <w:szCs w:val="28"/>
        </w:rPr>
      </w:pPr>
      <w:r>
        <w:rPr>
          <w:bCs/>
          <w:i/>
          <w:iCs/>
          <w:sz w:val="22"/>
          <w:szCs w:val="22"/>
          <w:lang w:val="uk-UA"/>
        </w:rPr>
        <w:t xml:space="preserve">       </w:t>
      </w:r>
      <w:bookmarkEnd w:id="7"/>
      <w:r w:rsidR="00316F38">
        <w:rPr>
          <w:sz w:val="28"/>
          <w:szCs w:val="28"/>
          <w:lang w:val="uk-UA" w:eastAsia="uk-UA"/>
        </w:rPr>
        <w:t>4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355101">
        <w:rPr>
          <w:sz w:val="28"/>
          <w:szCs w:val="28"/>
          <w:lang w:val="uk-UA" w:eastAsia="uk-UA"/>
        </w:rPr>
        <w:t xml:space="preserve">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281D3F8B" w:rsidR="00506C59" w:rsidRPr="00C56AA6" w:rsidRDefault="00771B61" w:rsidP="002C078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6F38">
        <w:rPr>
          <w:sz w:val="28"/>
          <w:szCs w:val="28"/>
          <w:lang w:val="uk-UA"/>
        </w:rPr>
        <w:t>5</w:t>
      </w:r>
      <w:r w:rsidR="00C56AA6">
        <w:rPr>
          <w:sz w:val="28"/>
          <w:szCs w:val="28"/>
          <w:lang w:val="uk-UA"/>
        </w:rPr>
        <w:t>.</w:t>
      </w:r>
      <w:r w:rsidR="00355101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77777777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p w14:paraId="4FBF511F" w14:textId="7E859205" w:rsidR="00E24B24" w:rsidRDefault="00ED57CF" w:rsidP="00E24B24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цифровізації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FFFC11E" w:rsidR="009F59EE" w:rsidRDefault="002F184A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2FDF6458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Анжеліка ДЯЧУК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08E58784" w14:textId="77777777" w:rsidR="009F59EE" w:rsidRPr="005F696F" w:rsidRDefault="009F59EE" w:rsidP="009F59EE">
      <w:pPr>
        <w:ind w:left="720"/>
        <w:jc w:val="both"/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6093DF8D" w14:textId="7A519CA6" w:rsidR="009F59EE" w:rsidRPr="003A6B4E" w:rsidRDefault="009F59EE" w:rsidP="009F59EE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</w:p>
    <w:p w14:paraId="65B2B61E" w14:textId="77777777" w:rsidR="002407E7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01720A8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1B6F3277" w14:textId="77777777" w:rsidR="00D73876" w:rsidRDefault="00D73876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A4B5582" w14:textId="66A8169E" w:rsidR="00F778AE" w:rsidRDefault="002407E7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p w14:paraId="5D0E817B" w14:textId="77777777" w:rsidR="00F778AE" w:rsidRDefault="00F778AE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B7B806E" w14:textId="77777777" w:rsidR="00485911" w:rsidRDefault="00485911" w:rsidP="006143D8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4FBF516C" w14:textId="4F43E268" w:rsidR="006143D8" w:rsidRPr="006F11F2" w:rsidRDefault="00F778AE" w:rsidP="006143D8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</w:t>
      </w:r>
      <w:r w:rsidR="00C418AB" w:rsidRPr="006F11F2">
        <w:rPr>
          <w:b/>
          <w:sz w:val="22"/>
          <w:szCs w:val="22"/>
          <w:lang w:val="uk-UA"/>
        </w:rPr>
        <w:t>Затверджено</w:t>
      </w:r>
      <w:r w:rsidR="00597369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418AB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EE0C4E">
        <w:rPr>
          <w:b/>
          <w:sz w:val="28"/>
          <w:szCs w:val="28"/>
          <w:lang w:val="uk-UA"/>
        </w:rPr>
        <w:t xml:space="preserve">                                   </w:t>
      </w:r>
      <w:r w:rsidR="0038552F">
        <w:rPr>
          <w:b/>
          <w:sz w:val="28"/>
          <w:szCs w:val="28"/>
          <w:lang w:val="uk-UA"/>
        </w:rPr>
        <w:t xml:space="preserve">                                                                    </w:t>
      </w:r>
    </w:p>
    <w:p w14:paraId="4FBF516D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14:paraId="4FBF516E" w14:textId="77777777" w:rsidR="006143D8" w:rsidRPr="006F11F2" w:rsidRDefault="006143D8" w:rsidP="006143D8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14:paraId="4FBF516F" w14:textId="1EA40845" w:rsidR="006143D8" w:rsidRPr="006F11F2" w:rsidRDefault="006143D8" w:rsidP="006143D8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6F11F2">
        <w:rPr>
          <w:b/>
          <w:sz w:val="22"/>
          <w:szCs w:val="22"/>
          <w:lang w:val="uk-UA"/>
        </w:rPr>
        <w:t xml:space="preserve">                                                                                      </w:t>
      </w:r>
      <w:r w:rsidR="006F11F2" w:rsidRPr="006F11F2">
        <w:rPr>
          <w:b/>
          <w:sz w:val="22"/>
          <w:szCs w:val="22"/>
          <w:lang w:val="uk-UA"/>
        </w:rPr>
        <w:t xml:space="preserve">                       від </w:t>
      </w:r>
      <w:r w:rsidR="00DD7084">
        <w:rPr>
          <w:b/>
          <w:sz w:val="22"/>
          <w:szCs w:val="22"/>
          <w:lang w:val="uk-UA"/>
        </w:rPr>
        <w:t xml:space="preserve"> </w:t>
      </w:r>
      <w:r w:rsidR="003B7085">
        <w:rPr>
          <w:b/>
          <w:sz w:val="22"/>
          <w:szCs w:val="22"/>
          <w:lang w:val="uk-UA"/>
        </w:rPr>
        <w:t>1</w:t>
      </w:r>
      <w:r w:rsidR="009C0B0B">
        <w:rPr>
          <w:b/>
          <w:sz w:val="22"/>
          <w:szCs w:val="22"/>
          <w:lang w:val="uk-UA"/>
        </w:rPr>
        <w:t>2</w:t>
      </w:r>
      <w:r w:rsidR="006E55CA">
        <w:rPr>
          <w:b/>
          <w:sz w:val="22"/>
          <w:szCs w:val="22"/>
          <w:lang w:val="uk-UA"/>
        </w:rPr>
        <w:t xml:space="preserve"> </w:t>
      </w:r>
      <w:r w:rsidR="009C0B0B">
        <w:rPr>
          <w:b/>
          <w:sz w:val="22"/>
          <w:szCs w:val="22"/>
          <w:lang w:val="uk-UA"/>
        </w:rPr>
        <w:t>серп</w:t>
      </w:r>
      <w:r w:rsidR="00811392">
        <w:rPr>
          <w:b/>
          <w:sz w:val="22"/>
          <w:szCs w:val="22"/>
          <w:lang w:val="uk-UA"/>
        </w:rPr>
        <w:t>ня</w:t>
      </w:r>
      <w:r w:rsidRPr="006F11F2">
        <w:rPr>
          <w:b/>
          <w:sz w:val="22"/>
          <w:szCs w:val="22"/>
          <w:lang w:val="uk-UA"/>
        </w:rPr>
        <w:t xml:space="preserve"> 202</w:t>
      </w:r>
      <w:r w:rsidR="00B2205E">
        <w:rPr>
          <w:b/>
          <w:sz w:val="22"/>
          <w:szCs w:val="22"/>
          <w:lang w:val="uk-UA"/>
        </w:rPr>
        <w:t>5</w:t>
      </w:r>
      <w:r w:rsidRPr="006F11F2">
        <w:rPr>
          <w:b/>
          <w:sz w:val="22"/>
          <w:szCs w:val="22"/>
          <w:lang w:val="uk-UA"/>
        </w:rPr>
        <w:t xml:space="preserve"> року №___</w:t>
      </w:r>
    </w:p>
    <w:p w14:paraId="4FBF5171" w14:textId="3D8DCDEF" w:rsidR="006143D8" w:rsidRDefault="006143D8" w:rsidP="006143D8">
      <w:pPr>
        <w:jc w:val="both"/>
        <w:rPr>
          <w:sz w:val="28"/>
          <w:szCs w:val="28"/>
          <w:lang w:val="uk-UA"/>
        </w:rPr>
      </w:pPr>
      <w:r w:rsidRPr="002B4E34">
        <w:rPr>
          <w:sz w:val="28"/>
          <w:szCs w:val="28"/>
          <w:lang w:val="uk-UA"/>
        </w:rPr>
        <w:t xml:space="preserve"> </w:t>
      </w:r>
    </w:p>
    <w:p w14:paraId="4FBF5173" w14:textId="77777777" w:rsidR="006143D8" w:rsidRDefault="006143D8" w:rsidP="006143D8">
      <w:pPr>
        <w:jc w:val="center"/>
        <w:rPr>
          <w:b/>
          <w:sz w:val="28"/>
          <w:szCs w:val="28"/>
          <w:lang w:val="uk-UA"/>
        </w:rPr>
      </w:pPr>
      <w:r w:rsidRPr="00E33E82">
        <w:rPr>
          <w:b/>
          <w:sz w:val="28"/>
          <w:szCs w:val="28"/>
          <w:lang w:val="uk-UA"/>
        </w:rPr>
        <w:t>ВИСНОВОК</w:t>
      </w:r>
    </w:p>
    <w:p w14:paraId="470344EA" w14:textId="74EF3896" w:rsidR="009C0B0B" w:rsidRPr="009C0B0B" w:rsidRDefault="009C0B0B" w:rsidP="009C0B0B">
      <w:pPr>
        <w:jc w:val="center"/>
        <w:rPr>
          <w:b/>
          <w:bCs/>
          <w:sz w:val="28"/>
          <w:szCs w:val="28"/>
          <w:lang w:val="uk-UA"/>
        </w:rPr>
      </w:pPr>
      <w:r w:rsidRPr="009C0B0B">
        <w:rPr>
          <w:b/>
          <w:bCs/>
          <w:sz w:val="28"/>
          <w:szCs w:val="28"/>
          <w:lang w:val="uk-UA"/>
        </w:rPr>
        <w:t>опікунської ради при виконавчому комітеті Сторожинецької міської ради, про доцільність призначення опікуном Рибака Олександра Васильовича,</w:t>
      </w:r>
      <w:r>
        <w:rPr>
          <w:b/>
          <w:bCs/>
          <w:sz w:val="28"/>
          <w:szCs w:val="28"/>
          <w:lang w:val="uk-UA"/>
        </w:rPr>
        <w:t xml:space="preserve"> </w:t>
      </w:r>
      <w:r w:rsidRPr="009C0B0B">
        <w:rPr>
          <w:b/>
          <w:bCs/>
          <w:sz w:val="28"/>
          <w:szCs w:val="28"/>
          <w:lang w:val="uk-UA"/>
        </w:rPr>
        <w:t xml:space="preserve">28.07.1979 </w:t>
      </w:r>
      <w:proofErr w:type="spellStart"/>
      <w:r w:rsidRPr="009C0B0B">
        <w:rPr>
          <w:b/>
          <w:bCs/>
          <w:sz w:val="28"/>
          <w:szCs w:val="28"/>
          <w:lang w:val="uk-UA"/>
        </w:rPr>
        <w:t>р.н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., жителя </w:t>
      </w:r>
      <w:proofErr w:type="spellStart"/>
      <w:r w:rsidRPr="009C0B0B">
        <w:rPr>
          <w:b/>
          <w:bCs/>
          <w:sz w:val="28"/>
          <w:szCs w:val="28"/>
          <w:lang w:val="uk-UA"/>
        </w:rPr>
        <w:t>с.Стара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C0B0B">
        <w:rPr>
          <w:b/>
          <w:bCs/>
          <w:sz w:val="28"/>
          <w:szCs w:val="28"/>
          <w:lang w:val="uk-UA"/>
        </w:rPr>
        <w:t>Жадова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, вул. </w:t>
      </w:r>
      <w:proofErr w:type="spellStart"/>
      <w:r w:rsidRPr="009C0B0B">
        <w:rPr>
          <w:b/>
          <w:bCs/>
          <w:sz w:val="28"/>
          <w:szCs w:val="28"/>
          <w:lang w:val="uk-UA"/>
        </w:rPr>
        <w:t>Одай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, буд.10, над громадянином Рибаком Василем Михайловичем, 1939 </w:t>
      </w:r>
      <w:proofErr w:type="spellStart"/>
      <w:r w:rsidRPr="009C0B0B">
        <w:rPr>
          <w:b/>
          <w:bCs/>
          <w:sz w:val="28"/>
          <w:szCs w:val="28"/>
          <w:lang w:val="uk-UA"/>
        </w:rPr>
        <w:t>р.н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., жителем </w:t>
      </w:r>
      <w:proofErr w:type="spellStart"/>
      <w:r w:rsidRPr="009C0B0B">
        <w:rPr>
          <w:b/>
          <w:bCs/>
          <w:sz w:val="28"/>
          <w:szCs w:val="28"/>
          <w:lang w:val="uk-UA"/>
        </w:rPr>
        <w:t>с.Стара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9C0B0B">
        <w:rPr>
          <w:b/>
          <w:bCs/>
          <w:sz w:val="28"/>
          <w:szCs w:val="28"/>
          <w:lang w:val="uk-UA"/>
        </w:rPr>
        <w:t>Жадова</w:t>
      </w:r>
      <w:proofErr w:type="spellEnd"/>
      <w:r w:rsidRPr="009C0B0B">
        <w:rPr>
          <w:b/>
          <w:bCs/>
          <w:sz w:val="28"/>
          <w:szCs w:val="28"/>
          <w:lang w:val="uk-UA"/>
        </w:rPr>
        <w:t xml:space="preserve">, вул. </w:t>
      </w:r>
      <w:proofErr w:type="spellStart"/>
      <w:r w:rsidRPr="009C0B0B">
        <w:rPr>
          <w:b/>
          <w:bCs/>
          <w:sz w:val="28"/>
          <w:szCs w:val="28"/>
          <w:lang w:val="uk-UA"/>
        </w:rPr>
        <w:t>Одай</w:t>
      </w:r>
      <w:proofErr w:type="spellEnd"/>
      <w:r w:rsidRPr="009C0B0B">
        <w:rPr>
          <w:b/>
          <w:bCs/>
          <w:sz w:val="28"/>
          <w:szCs w:val="28"/>
          <w:lang w:val="uk-UA"/>
        </w:rPr>
        <w:t>, буд.10.</w:t>
      </w:r>
    </w:p>
    <w:p w14:paraId="03B5F547" w14:textId="77777777" w:rsidR="009C0B0B" w:rsidRDefault="00FC69D9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55101">
        <w:rPr>
          <w:sz w:val="28"/>
          <w:szCs w:val="28"/>
          <w:lang w:val="uk-UA"/>
        </w:rPr>
        <w:t xml:space="preserve">  </w:t>
      </w:r>
      <w:r w:rsidR="006143D8" w:rsidRPr="002F6A37">
        <w:rPr>
          <w:sz w:val="28"/>
          <w:szCs w:val="28"/>
          <w:lang w:val="uk-UA"/>
        </w:rPr>
        <w:t xml:space="preserve"> </w:t>
      </w:r>
    </w:p>
    <w:p w14:paraId="4FBF5178" w14:textId="35BD4281" w:rsidR="006143D8" w:rsidRPr="009E77B6" w:rsidRDefault="009C0B0B" w:rsidP="008E2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143D8" w:rsidRPr="002F6A37">
        <w:rPr>
          <w:sz w:val="28"/>
          <w:szCs w:val="28"/>
          <w:lang w:val="uk-UA"/>
        </w:rPr>
        <w:t>Розглянувши з</w:t>
      </w:r>
      <w:r w:rsidR="00597369">
        <w:rPr>
          <w:sz w:val="28"/>
          <w:szCs w:val="28"/>
          <w:lang w:val="uk-UA"/>
        </w:rPr>
        <w:t>аяву</w:t>
      </w:r>
      <w:r w:rsidR="006143D8" w:rsidRPr="002F6A37">
        <w:rPr>
          <w:sz w:val="28"/>
          <w:szCs w:val="28"/>
          <w:lang w:val="uk-UA"/>
        </w:rPr>
        <w:t xml:space="preserve"> </w:t>
      </w:r>
      <w:bookmarkStart w:id="9" w:name="_Hlk199863178"/>
      <w:bookmarkStart w:id="10" w:name="_Hlk131018946"/>
      <w:r>
        <w:rPr>
          <w:sz w:val="28"/>
          <w:szCs w:val="28"/>
          <w:lang w:val="uk-UA"/>
        </w:rPr>
        <w:t>Рибака Олександра Васильовича</w:t>
      </w:r>
      <w:r w:rsidR="003042E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28</w:t>
      </w:r>
      <w:r w:rsidR="003042ED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="003042ED">
        <w:rPr>
          <w:sz w:val="28"/>
          <w:szCs w:val="28"/>
          <w:lang w:val="uk-UA"/>
        </w:rPr>
        <w:t xml:space="preserve">.1979 </w:t>
      </w:r>
      <w:proofErr w:type="spellStart"/>
      <w:r w:rsidR="003042ED">
        <w:rPr>
          <w:sz w:val="28"/>
          <w:szCs w:val="28"/>
          <w:lang w:val="uk-UA"/>
        </w:rPr>
        <w:t>р.н</w:t>
      </w:r>
      <w:proofErr w:type="spellEnd"/>
      <w:r w:rsidR="003042ED">
        <w:rPr>
          <w:sz w:val="28"/>
          <w:szCs w:val="28"/>
          <w:lang w:val="uk-UA"/>
        </w:rPr>
        <w:t>.</w:t>
      </w:r>
      <w:bookmarkEnd w:id="9"/>
      <w:r w:rsidR="003042ED">
        <w:rPr>
          <w:sz w:val="28"/>
          <w:szCs w:val="28"/>
          <w:lang w:val="uk-UA"/>
        </w:rPr>
        <w:t xml:space="preserve">, </w:t>
      </w:r>
      <w:r w:rsidR="00856570">
        <w:rPr>
          <w:sz w:val="28"/>
          <w:szCs w:val="28"/>
          <w:lang w:val="uk-UA"/>
        </w:rPr>
        <w:t>про</w:t>
      </w:r>
      <w:r w:rsidR="006143D8" w:rsidRPr="002F6A37">
        <w:rPr>
          <w:sz w:val="28"/>
          <w:szCs w:val="28"/>
          <w:lang w:val="uk-UA"/>
        </w:rPr>
        <w:t xml:space="preserve"> призначення </w:t>
      </w:r>
      <w:r w:rsidR="006143D8">
        <w:rPr>
          <w:sz w:val="28"/>
          <w:szCs w:val="28"/>
          <w:lang w:val="uk-UA"/>
        </w:rPr>
        <w:t>його</w:t>
      </w:r>
      <w:r w:rsidR="006143D8" w:rsidRPr="002F6A37">
        <w:rPr>
          <w:sz w:val="28"/>
          <w:szCs w:val="28"/>
          <w:lang w:val="uk-UA"/>
        </w:rPr>
        <w:t xml:space="preserve"> </w:t>
      </w:r>
      <w:r w:rsidR="0090319F">
        <w:rPr>
          <w:sz w:val="28"/>
          <w:szCs w:val="28"/>
          <w:lang w:val="uk-UA"/>
        </w:rPr>
        <w:t>опікуном</w:t>
      </w:r>
      <w:r w:rsidR="006143D8" w:rsidRPr="002F6A37">
        <w:rPr>
          <w:sz w:val="28"/>
          <w:szCs w:val="28"/>
          <w:lang w:val="uk-UA"/>
        </w:rPr>
        <w:t xml:space="preserve"> над </w:t>
      </w:r>
      <w:r w:rsidR="000F1679" w:rsidRPr="000F1679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ином</w:t>
      </w:r>
      <w:r w:rsidR="000F1679" w:rsidRPr="000F1679">
        <w:rPr>
          <w:sz w:val="28"/>
          <w:szCs w:val="28"/>
          <w:lang w:val="uk-UA"/>
        </w:rPr>
        <w:t xml:space="preserve"> </w:t>
      </w:r>
      <w:bookmarkStart w:id="11" w:name="_Hlk199863238"/>
      <w:bookmarkEnd w:id="10"/>
      <w:r>
        <w:rPr>
          <w:sz w:val="28"/>
          <w:szCs w:val="28"/>
          <w:lang w:val="uk-UA"/>
        </w:rPr>
        <w:t>Рибаком Василем Михайловичем</w:t>
      </w:r>
      <w:r w:rsidR="00B7214D" w:rsidRPr="006D004D">
        <w:rPr>
          <w:bCs/>
          <w:sz w:val="28"/>
          <w:szCs w:val="28"/>
          <w:lang w:val="uk-UA"/>
        </w:rPr>
        <w:t>, 19</w:t>
      </w:r>
      <w:r>
        <w:rPr>
          <w:bCs/>
          <w:sz w:val="28"/>
          <w:szCs w:val="28"/>
          <w:lang w:val="uk-UA"/>
        </w:rPr>
        <w:t>39</w:t>
      </w:r>
      <w:r w:rsidR="00B7214D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B7214D" w:rsidRPr="006D004D">
        <w:rPr>
          <w:bCs/>
          <w:sz w:val="28"/>
          <w:szCs w:val="28"/>
          <w:lang w:val="uk-UA"/>
        </w:rPr>
        <w:t>р.н</w:t>
      </w:r>
      <w:proofErr w:type="spellEnd"/>
      <w:r w:rsidR="00B7214D" w:rsidRPr="006D004D">
        <w:rPr>
          <w:bCs/>
          <w:sz w:val="28"/>
          <w:szCs w:val="28"/>
          <w:lang w:val="uk-UA"/>
        </w:rPr>
        <w:t>.</w:t>
      </w:r>
      <w:bookmarkEnd w:id="11"/>
      <w:r w:rsidR="00B7214D" w:rsidRPr="006D004D">
        <w:rPr>
          <w:bCs/>
          <w:sz w:val="28"/>
          <w:szCs w:val="28"/>
          <w:lang w:val="uk-UA"/>
        </w:rPr>
        <w:t xml:space="preserve">, </w:t>
      </w:r>
      <w:r w:rsidR="00E06469">
        <w:rPr>
          <w:sz w:val="28"/>
          <w:szCs w:val="28"/>
          <w:lang w:val="uk-UA"/>
        </w:rPr>
        <w:t>встановлено</w:t>
      </w:r>
      <w:r w:rsidR="002407E7">
        <w:rPr>
          <w:sz w:val="28"/>
          <w:szCs w:val="28"/>
          <w:lang w:val="uk-UA"/>
        </w:rPr>
        <w:t>,</w:t>
      </w:r>
      <w:r w:rsidR="00597369">
        <w:rPr>
          <w:sz w:val="28"/>
          <w:szCs w:val="28"/>
          <w:lang w:val="uk-UA"/>
        </w:rPr>
        <w:t xml:space="preserve"> що</w:t>
      </w:r>
      <w:r w:rsidR="00A56A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Рибак В.М</w:t>
      </w:r>
      <w:r w:rsidR="00B7214D">
        <w:rPr>
          <w:sz w:val="28"/>
          <w:szCs w:val="28"/>
          <w:lang w:val="uk-UA"/>
        </w:rPr>
        <w:t xml:space="preserve">. є особою </w:t>
      </w:r>
      <w:r>
        <w:rPr>
          <w:sz w:val="28"/>
          <w:szCs w:val="28"/>
          <w:lang w:val="uk-UA"/>
        </w:rPr>
        <w:t>похилого віку, пенсіонером за віком</w:t>
      </w:r>
      <w:r w:rsidR="007C79C0">
        <w:rPr>
          <w:sz w:val="28"/>
          <w:szCs w:val="28"/>
          <w:lang w:val="uk-UA"/>
        </w:rPr>
        <w:t>, виявляє</w:t>
      </w:r>
      <w:r w:rsidR="00E1009D">
        <w:rPr>
          <w:sz w:val="28"/>
          <w:szCs w:val="28"/>
          <w:lang w:val="uk-UA"/>
        </w:rPr>
        <w:t xml:space="preserve"> </w:t>
      </w:r>
      <w:r w:rsidR="007C79C0">
        <w:rPr>
          <w:sz w:val="28"/>
          <w:szCs w:val="28"/>
          <w:lang w:val="uk-UA"/>
        </w:rPr>
        <w:t>ознаки психічного захворювання у формі судинної деменції (висновок судово-психіатричного експерта №841 від 29.04.2025</w:t>
      </w:r>
      <w:r w:rsidR="00816D13">
        <w:rPr>
          <w:sz w:val="28"/>
          <w:szCs w:val="28"/>
          <w:lang w:val="uk-UA"/>
        </w:rPr>
        <w:t xml:space="preserve"> року</w:t>
      </w:r>
      <w:r w:rsidR="000F1679">
        <w:rPr>
          <w:sz w:val="28"/>
          <w:szCs w:val="28"/>
          <w:lang w:val="uk-UA"/>
        </w:rPr>
        <w:t xml:space="preserve">). </w:t>
      </w:r>
      <w:r w:rsidR="006143D8" w:rsidRPr="009E77B6">
        <w:rPr>
          <w:sz w:val="28"/>
          <w:szCs w:val="28"/>
          <w:lang w:val="uk-UA"/>
        </w:rPr>
        <w:t xml:space="preserve">Внаслідок </w:t>
      </w:r>
      <w:r w:rsidR="00B7214D">
        <w:rPr>
          <w:sz w:val="28"/>
          <w:szCs w:val="28"/>
          <w:lang w:val="uk-UA"/>
        </w:rPr>
        <w:t xml:space="preserve"> </w:t>
      </w:r>
      <w:r w:rsidR="000F4F49">
        <w:rPr>
          <w:sz w:val="28"/>
          <w:szCs w:val="28"/>
          <w:lang w:val="uk-UA"/>
        </w:rPr>
        <w:t>встановленого</w:t>
      </w:r>
      <w:r w:rsidR="00B7214D">
        <w:rPr>
          <w:sz w:val="28"/>
          <w:szCs w:val="28"/>
          <w:lang w:val="uk-UA"/>
        </w:rPr>
        <w:t xml:space="preserve"> </w:t>
      </w:r>
      <w:r w:rsidR="006143D8" w:rsidRPr="009E77B6">
        <w:rPr>
          <w:sz w:val="28"/>
          <w:szCs w:val="28"/>
          <w:lang w:val="uk-UA"/>
        </w:rPr>
        <w:t>діагноз</w:t>
      </w:r>
      <w:r w:rsidR="0034704C">
        <w:rPr>
          <w:sz w:val="28"/>
          <w:szCs w:val="28"/>
          <w:lang w:val="uk-UA"/>
        </w:rPr>
        <w:t>у</w:t>
      </w:r>
      <w:r w:rsidR="00187D77" w:rsidRPr="009E77B6">
        <w:rPr>
          <w:sz w:val="28"/>
          <w:szCs w:val="28"/>
          <w:lang w:val="uk-UA"/>
        </w:rPr>
        <w:t xml:space="preserve">, </w:t>
      </w:r>
      <w:r w:rsidR="007C79C0">
        <w:rPr>
          <w:sz w:val="28"/>
          <w:szCs w:val="28"/>
          <w:lang w:val="uk-UA"/>
        </w:rPr>
        <w:t>Рибак В.М</w:t>
      </w:r>
      <w:r w:rsidR="00E1009D">
        <w:rPr>
          <w:sz w:val="28"/>
          <w:szCs w:val="28"/>
          <w:lang w:val="uk-UA"/>
        </w:rPr>
        <w:t>.</w:t>
      </w:r>
      <w:r w:rsidR="00F8114E">
        <w:rPr>
          <w:sz w:val="28"/>
          <w:szCs w:val="28"/>
          <w:lang w:val="uk-UA"/>
        </w:rPr>
        <w:t>,</w:t>
      </w:r>
      <w:r w:rsidR="00A40CD0">
        <w:rPr>
          <w:sz w:val="28"/>
          <w:szCs w:val="28"/>
          <w:lang w:val="uk-UA"/>
        </w:rPr>
        <w:t xml:space="preserve"> </w:t>
      </w:r>
      <w:r w:rsidR="00187D77" w:rsidRPr="009E77B6">
        <w:rPr>
          <w:sz w:val="28"/>
          <w:szCs w:val="28"/>
          <w:lang w:val="uk-UA"/>
        </w:rPr>
        <w:t>19</w:t>
      </w:r>
      <w:r w:rsidR="007C79C0">
        <w:rPr>
          <w:sz w:val="28"/>
          <w:szCs w:val="28"/>
          <w:lang w:val="uk-UA"/>
        </w:rPr>
        <w:t>39</w:t>
      </w:r>
      <w:r w:rsidR="00187D77" w:rsidRPr="009E77B6">
        <w:rPr>
          <w:sz w:val="28"/>
          <w:szCs w:val="28"/>
          <w:lang w:val="uk-UA"/>
        </w:rPr>
        <w:t xml:space="preserve"> </w:t>
      </w:r>
      <w:proofErr w:type="spellStart"/>
      <w:r w:rsidR="00187D77" w:rsidRPr="009E77B6">
        <w:rPr>
          <w:sz w:val="28"/>
          <w:szCs w:val="28"/>
          <w:lang w:val="uk-UA"/>
        </w:rPr>
        <w:t>р.н</w:t>
      </w:r>
      <w:proofErr w:type="spellEnd"/>
      <w:r w:rsidR="00187D77" w:rsidRPr="009E77B6">
        <w:rPr>
          <w:sz w:val="28"/>
          <w:szCs w:val="28"/>
          <w:lang w:val="uk-UA"/>
        </w:rPr>
        <w:t xml:space="preserve">., </w:t>
      </w:r>
      <w:r w:rsidR="000F4F49">
        <w:rPr>
          <w:sz w:val="28"/>
          <w:szCs w:val="28"/>
          <w:lang w:val="uk-UA"/>
        </w:rPr>
        <w:t xml:space="preserve"> має обмежену здатність до самообслуговування, </w:t>
      </w:r>
      <w:r w:rsidR="00187D77" w:rsidRPr="009E77B6">
        <w:rPr>
          <w:sz w:val="28"/>
          <w:szCs w:val="28"/>
          <w:lang w:val="uk-UA"/>
        </w:rPr>
        <w:t xml:space="preserve">не усвідомлює значення своїх дій, та не може керувати ними, а тому </w:t>
      </w:r>
      <w:r w:rsidR="006143D8" w:rsidRPr="009E77B6">
        <w:rPr>
          <w:sz w:val="28"/>
          <w:szCs w:val="28"/>
          <w:lang w:val="uk-UA"/>
        </w:rPr>
        <w:t>потребує постійного стороннього догляду</w:t>
      </w:r>
      <w:r w:rsidR="00350B42">
        <w:rPr>
          <w:sz w:val="28"/>
          <w:szCs w:val="28"/>
          <w:lang w:val="uk-UA"/>
        </w:rPr>
        <w:t>.</w:t>
      </w:r>
    </w:p>
    <w:p w14:paraId="660D35F3" w14:textId="4554981E" w:rsidR="00273B03" w:rsidRDefault="00F71C51" w:rsidP="00273B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D0E12">
        <w:rPr>
          <w:sz w:val="28"/>
          <w:szCs w:val="28"/>
          <w:lang w:val="uk-UA"/>
        </w:rPr>
        <w:t xml:space="preserve">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</w:t>
      </w:r>
      <w:r w:rsidR="00273B03">
        <w:rPr>
          <w:sz w:val="28"/>
          <w:szCs w:val="28"/>
          <w:lang w:val="uk-UA"/>
        </w:rPr>
        <w:t xml:space="preserve">кандидатом в опікуни за </w:t>
      </w:r>
      <w:r w:rsidR="007C79C0">
        <w:rPr>
          <w:sz w:val="28"/>
          <w:szCs w:val="28"/>
          <w:lang w:val="uk-UA"/>
        </w:rPr>
        <w:t>Рибаком Василем Михайловичем</w:t>
      </w:r>
      <w:r w:rsidR="00273B03">
        <w:rPr>
          <w:sz w:val="28"/>
          <w:szCs w:val="28"/>
          <w:lang w:val="uk-UA"/>
        </w:rPr>
        <w:t xml:space="preserve">, є </w:t>
      </w:r>
      <w:r w:rsidR="007C79C0">
        <w:rPr>
          <w:sz w:val="28"/>
          <w:szCs w:val="28"/>
          <w:lang w:val="uk-UA"/>
        </w:rPr>
        <w:t>його</w:t>
      </w:r>
      <w:r w:rsidR="00273B03">
        <w:rPr>
          <w:sz w:val="28"/>
          <w:szCs w:val="28"/>
          <w:lang w:val="uk-UA"/>
        </w:rPr>
        <w:t xml:space="preserve"> </w:t>
      </w:r>
      <w:r w:rsidR="00B627BA">
        <w:rPr>
          <w:sz w:val="28"/>
          <w:szCs w:val="28"/>
          <w:lang w:val="uk-UA"/>
        </w:rPr>
        <w:t>син</w:t>
      </w:r>
      <w:r w:rsidR="00155F82">
        <w:rPr>
          <w:sz w:val="28"/>
          <w:szCs w:val="28"/>
          <w:lang w:val="uk-UA"/>
        </w:rPr>
        <w:t xml:space="preserve"> </w:t>
      </w:r>
      <w:r w:rsidR="007C79C0">
        <w:rPr>
          <w:sz w:val="28"/>
          <w:szCs w:val="28"/>
          <w:lang w:val="uk-UA"/>
        </w:rPr>
        <w:t>Рибак Олександр Васильович</w:t>
      </w:r>
      <w:r w:rsidR="000F4F49">
        <w:rPr>
          <w:sz w:val="28"/>
          <w:szCs w:val="28"/>
          <w:lang w:val="uk-UA"/>
        </w:rPr>
        <w:t>.</w:t>
      </w:r>
      <w:r w:rsidR="00273B03">
        <w:rPr>
          <w:sz w:val="28"/>
          <w:szCs w:val="28"/>
          <w:lang w:val="uk-UA"/>
        </w:rPr>
        <w:t xml:space="preserve"> Він допомагає вирішувати побутові питання </w:t>
      </w:r>
      <w:r w:rsidR="00433177">
        <w:rPr>
          <w:sz w:val="28"/>
          <w:szCs w:val="28"/>
          <w:lang w:val="uk-UA"/>
        </w:rPr>
        <w:t>батька</w:t>
      </w:r>
      <w:r w:rsidR="005A2F75">
        <w:rPr>
          <w:sz w:val="28"/>
          <w:szCs w:val="28"/>
          <w:lang w:val="uk-UA"/>
        </w:rPr>
        <w:t>,</w:t>
      </w:r>
      <w:r w:rsidR="001B292F">
        <w:rPr>
          <w:sz w:val="28"/>
          <w:szCs w:val="28"/>
          <w:lang w:val="uk-UA"/>
        </w:rPr>
        <w:t xml:space="preserve"> та з</w:t>
      </w:r>
      <w:r w:rsidR="00273B03">
        <w:rPr>
          <w:sz w:val="28"/>
          <w:szCs w:val="28"/>
          <w:lang w:val="uk-UA"/>
        </w:rPr>
        <w:t>дійснює догляд за н</w:t>
      </w:r>
      <w:r w:rsidR="00433177">
        <w:rPr>
          <w:sz w:val="28"/>
          <w:szCs w:val="28"/>
          <w:lang w:val="uk-UA"/>
        </w:rPr>
        <w:t>им</w:t>
      </w:r>
      <w:r w:rsidR="003C6EBB">
        <w:rPr>
          <w:sz w:val="28"/>
          <w:szCs w:val="28"/>
          <w:lang w:val="uk-UA"/>
        </w:rPr>
        <w:t>.</w:t>
      </w:r>
    </w:p>
    <w:p w14:paraId="734C7555" w14:textId="14288D44" w:rsidR="00273B03" w:rsidRDefault="00273B03" w:rsidP="00223929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Виходячи з наведеного, з метою захисту особистих немайнових і майнових прав </w:t>
      </w:r>
      <w:r w:rsidR="00433177">
        <w:rPr>
          <w:sz w:val="28"/>
          <w:szCs w:val="28"/>
          <w:lang w:val="uk-UA"/>
        </w:rPr>
        <w:t>Рибака В.М</w:t>
      </w:r>
      <w:r>
        <w:rPr>
          <w:sz w:val="28"/>
          <w:szCs w:val="28"/>
          <w:lang w:val="uk-UA"/>
        </w:rPr>
        <w:t xml:space="preserve">, а також для піклування і створення </w:t>
      </w:r>
      <w:r w:rsidR="00816D13">
        <w:rPr>
          <w:sz w:val="28"/>
          <w:szCs w:val="28"/>
          <w:lang w:val="uk-UA"/>
        </w:rPr>
        <w:t>й</w:t>
      </w:r>
      <w:r w:rsidR="00433177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необхідних умов, здійснення за н</w:t>
      </w:r>
      <w:r w:rsidR="00433177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належного догляду, забезпечення </w:t>
      </w:r>
      <w:r w:rsidR="00816D13">
        <w:rPr>
          <w:sz w:val="28"/>
          <w:szCs w:val="28"/>
          <w:lang w:val="uk-UA"/>
        </w:rPr>
        <w:t>й</w:t>
      </w:r>
      <w:r w:rsidR="00433177">
        <w:rPr>
          <w:sz w:val="28"/>
          <w:szCs w:val="28"/>
          <w:lang w:val="uk-UA"/>
        </w:rPr>
        <w:t>ому</w:t>
      </w:r>
      <w:r w:rsidR="008145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лікування,  </w:t>
      </w:r>
      <w:r w:rsidR="00D96F86" w:rsidRPr="00223929">
        <w:rPr>
          <w:sz w:val="28"/>
          <w:szCs w:val="28"/>
          <w:lang w:val="uk-UA"/>
        </w:rPr>
        <w:t>опікунськ</w:t>
      </w:r>
      <w:r w:rsidR="00AA18EF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рад</w:t>
      </w:r>
      <w:r w:rsidR="00223929">
        <w:rPr>
          <w:sz w:val="28"/>
          <w:szCs w:val="28"/>
          <w:lang w:val="uk-UA"/>
        </w:rPr>
        <w:t>а</w:t>
      </w:r>
      <w:r w:rsidR="00D96F86" w:rsidRPr="00223929">
        <w:rPr>
          <w:sz w:val="28"/>
          <w:szCs w:val="28"/>
          <w:lang w:val="uk-UA"/>
        </w:rPr>
        <w:t xml:space="preserve"> при виконавчому комітеті Сторожинецької міської </w:t>
      </w:r>
      <w:r w:rsidR="00AA18EF">
        <w:rPr>
          <w:sz w:val="28"/>
          <w:szCs w:val="28"/>
          <w:lang w:val="uk-UA"/>
        </w:rPr>
        <w:t>р</w:t>
      </w:r>
      <w:r w:rsidR="00D96F86" w:rsidRPr="00223929">
        <w:rPr>
          <w:sz w:val="28"/>
          <w:szCs w:val="28"/>
          <w:lang w:val="uk-UA"/>
        </w:rPr>
        <w:t>ади</w:t>
      </w:r>
      <w:r w:rsidR="00B528B0">
        <w:rPr>
          <w:sz w:val="28"/>
          <w:szCs w:val="28"/>
          <w:lang w:val="uk-UA"/>
        </w:rPr>
        <w:t xml:space="preserve"> </w:t>
      </w:r>
      <w:r w:rsidR="00223929">
        <w:rPr>
          <w:sz w:val="28"/>
          <w:szCs w:val="28"/>
          <w:lang w:val="uk-UA"/>
        </w:rPr>
        <w:t xml:space="preserve">вважає </w:t>
      </w:r>
      <w:r>
        <w:rPr>
          <w:sz w:val="28"/>
          <w:szCs w:val="28"/>
          <w:lang w:val="uk-UA"/>
        </w:rPr>
        <w:t>за доцільне призначити опікуном</w:t>
      </w:r>
      <w:r w:rsidR="00897D8D">
        <w:rPr>
          <w:sz w:val="28"/>
          <w:szCs w:val="28"/>
          <w:lang w:val="uk-UA"/>
        </w:rPr>
        <w:t xml:space="preserve"> </w:t>
      </w:r>
      <w:r w:rsidR="00433177">
        <w:rPr>
          <w:sz w:val="28"/>
          <w:szCs w:val="28"/>
          <w:lang w:val="uk-UA"/>
        </w:rPr>
        <w:t xml:space="preserve">Рибака Олександра Васильовича, 28.07.1979 </w:t>
      </w:r>
      <w:proofErr w:type="spellStart"/>
      <w:r w:rsidR="00433177">
        <w:rPr>
          <w:sz w:val="28"/>
          <w:szCs w:val="28"/>
          <w:lang w:val="uk-UA"/>
        </w:rPr>
        <w:t>р.н</w:t>
      </w:r>
      <w:proofErr w:type="spellEnd"/>
      <w:r w:rsidR="00D5026C" w:rsidRPr="004C0440">
        <w:rPr>
          <w:sz w:val="28"/>
          <w:szCs w:val="28"/>
          <w:lang w:val="uk-UA"/>
        </w:rPr>
        <w:t>,</w:t>
      </w:r>
      <w:r w:rsidR="00F4288A">
        <w:rPr>
          <w:sz w:val="28"/>
          <w:szCs w:val="28"/>
          <w:lang w:val="uk-UA"/>
        </w:rPr>
        <w:t xml:space="preserve"> </w:t>
      </w:r>
      <w:r w:rsidR="00433177" w:rsidRPr="002F6A37">
        <w:rPr>
          <w:sz w:val="28"/>
          <w:szCs w:val="28"/>
          <w:lang w:val="uk-UA"/>
        </w:rPr>
        <w:t xml:space="preserve">над </w:t>
      </w:r>
      <w:r w:rsidR="00433177" w:rsidRPr="000F1679">
        <w:rPr>
          <w:sz w:val="28"/>
          <w:szCs w:val="28"/>
          <w:lang w:val="uk-UA"/>
        </w:rPr>
        <w:t>громадян</w:t>
      </w:r>
      <w:r w:rsidR="00433177">
        <w:rPr>
          <w:sz w:val="28"/>
          <w:szCs w:val="28"/>
          <w:lang w:val="uk-UA"/>
        </w:rPr>
        <w:t>ином</w:t>
      </w:r>
      <w:r w:rsidR="00433177" w:rsidRPr="000F1679">
        <w:rPr>
          <w:sz w:val="28"/>
          <w:szCs w:val="28"/>
          <w:lang w:val="uk-UA"/>
        </w:rPr>
        <w:t xml:space="preserve"> </w:t>
      </w:r>
      <w:r w:rsidR="00433177">
        <w:rPr>
          <w:sz w:val="28"/>
          <w:szCs w:val="28"/>
          <w:lang w:val="uk-UA"/>
        </w:rPr>
        <w:t>Рибаком Василем Михайловичем</w:t>
      </w:r>
      <w:r w:rsidR="00433177" w:rsidRPr="006D004D">
        <w:rPr>
          <w:bCs/>
          <w:sz w:val="28"/>
          <w:szCs w:val="28"/>
          <w:lang w:val="uk-UA"/>
        </w:rPr>
        <w:t>, 19</w:t>
      </w:r>
      <w:r w:rsidR="00433177">
        <w:rPr>
          <w:bCs/>
          <w:sz w:val="28"/>
          <w:szCs w:val="28"/>
          <w:lang w:val="uk-UA"/>
        </w:rPr>
        <w:t>39</w:t>
      </w:r>
      <w:r w:rsidR="00433177" w:rsidRPr="006D004D">
        <w:rPr>
          <w:bCs/>
          <w:sz w:val="28"/>
          <w:szCs w:val="28"/>
          <w:lang w:val="uk-UA"/>
        </w:rPr>
        <w:t xml:space="preserve"> </w:t>
      </w:r>
      <w:proofErr w:type="spellStart"/>
      <w:r w:rsidR="00433177" w:rsidRPr="006D004D">
        <w:rPr>
          <w:bCs/>
          <w:sz w:val="28"/>
          <w:szCs w:val="28"/>
          <w:lang w:val="uk-UA"/>
        </w:rPr>
        <w:t>р.н</w:t>
      </w:r>
      <w:proofErr w:type="spellEnd"/>
      <w:r w:rsidR="00433177">
        <w:rPr>
          <w:bCs/>
          <w:sz w:val="28"/>
          <w:szCs w:val="28"/>
          <w:lang w:val="uk-UA"/>
        </w:rPr>
        <w:t>.,</w:t>
      </w:r>
      <w:r w:rsidR="00433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вимог чинного законодавства. </w:t>
      </w:r>
    </w:p>
    <w:p w14:paraId="4FBF517C" w14:textId="573E3563" w:rsidR="006143D8" w:rsidRPr="00B70791" w:rsidRDefault="006143D8" w:rsidP="00273B03">
      <w:pPr>
        <w:jc w:val="both"/>
        <w:rPr>
          <w:spacing w:val="-1"/>
          <w:sz w:val="28"/>
          <w:szCs w:val="28"/>
          <w:lang w:val="uk-UA"/>
        </w:rPr>
      </w:pPr>
    </w:p>
    <w:p w14:paraId="791D84F6" w14:textId="77777777" w:rsidR="00C247A8" w:rsidRPr="00C247A8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14:paraId="675C37B5" w14:textId="1CEF8885" w:rsidR="00D6488B" w:rsidRDefault="00C247A8" w:rsidP="00C247A8">
      <w:pPr>
        <w:rPr>
          <w:b/>
          <w:color w:val="000000"/>
          <w:spacing w:val="-1"/>
          <w:sz w:val="28"/>
          <w:szCs w:val="28"/>
          <w:lang w:val="uk-UA"/>
        </w:rPr>
      </w:pPr>
      <w:r w:rsidRPr="00C247A8">
        <w:rPr>
          <w:b/>
          <w:color w:val="000000"/>
          <w:spacing w:val="-1"/>
          <w:sz w:val="28"/>
          <w:szCs w:val="28"/>
          <w:lang w:val="uk-UA"/>
        </w:rPr>
        <w:t xml:space="preserve">Голова опікунської ради </w:t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</w:r>
      <w:r w:rsidRPr="00C247A8">
        <w:rPr>
          <w:b/>
          <w:color w:val="000000"/>
          <w:spacing w:val="-1"/>
          <w:sz w:val="28"/>
          <w:szCs w:val="28"/>
          <w:lang w:val="uk-UA"/>
        </w:rPr>
        <w:tab/>
        <w:t xml:space="preserve">                     Ігор БЕЛЕНЧУК</w:t>
      </w:r>
    </w:p>
    <w:p w14:paraId="304D329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042034E1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2C4A7C22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DAA07B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327325A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6765941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517B50E0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p w14:paraId="134E17CD" w14:textId="77777777" w:rsidR="00D6488B" w:rsidRDefault="00D6488B" w:rsidP="00C247A8">
      <w:pPr>
        <w:rPr>
          <w:b/>
          <w:color w:val="000000"/>
          <w:spacing w:val="-1"/>
          <w:sz w:val="28"/>
          <w:szCs w:val="28"/>
          <w:lang w:val="uk-UA"/>
        </w:rPr>
      </w:pPr>
    </w:p>
    <w:sectPr w:rsidR="00D64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61706814">
    <w:abstractNumId w:val="5"/>
  </w:num>
  <w:num w:numId="2" w16cid:durableId="21132500">
    <w:abstractNumId w:val="1"/>
  </w:num>
  <w:num w:numId="3" w16cid:durableId="85466998">
    <w:abstractNumId w:val="4"/>
  </w:num>
  <w:num w:numId="4" w16cid:durableId="1915973671">
    <w:abstractNumId w:val="2"/>
  </w:num>
  <w:num w:numId="5" w16cid:durableId="1842962398">
    <w:abstractNumId w:val="0"/>
  </w:num>
  <w:num w:numId="6" w16cid:durableId="3984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F184A"/>
    <w:rsid w:val="003042ED"/>
    <w:rsid w:val="00313B27"/>
    <w:rsid w:val="00316F38"/>
    <w:rsid w:val="0032197E"/>
    <w:rsid w:val="00330EBA"/>
    <w:rsid w:val="003428B3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59EA"/>
    <w:rsid w:val="003B7085"/>
    <w:rsid w:val="003C1AD4"/>
    <w:rsid w:val="003C6EBB"/>
    <w:rsid w:val="003D04FD"/>
    <w:rsid w:val="003D68CF"/>
    <w:rsid w:val="003F1B73"/>
    <w:rsid w:val="003F366D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A48CF"/>
    <w:rsid w:val="004B17DC"/>
    <w:rsid w:val="004B5DC5"/>
    <w:rsid w:val="004B700D"/>
    <w:rsid w:val="004C0440"/>
    <w:rsid w:val="004C1FB8"/>
    <w:rsid w:val="004C3309"/>
    <w:rsid w:val="004D2974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E33A9"/>
    <w:rsid w:val="005F53C8"/>
    <w:rsid w:val="005F761E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2009D"/>
    <w:rsid w:val="00A2293B"/>
    <w:rsid w:val="00A234F5"/>
    <w:rsid w:val="00A24559"/>
    <w:rsid w:val="00A34E66"/>
    <w:rsid w:val="00A40CD0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F2B2A"/>
    <w:rsid w:val="00C01A4B"/>
    <w:rsid w:val="00C032BB"/>
    <w:rsid w:val="00C036FC"/>
    <w:rsid w:val="00C057B2"/>
    <w:rsid w:val="00C1324C"/>
    <w:rsid w:val="00C15516"/>
    <w:rsid w:val="00C16035"/>
    <w:rsid w:val="00C16E51"/>
    <w:rsid w:val="00C229C0"/>
    <w:rsid w:val="00C247A8"/>
    <w:rsid w:val="00C34D13"/>
    <w:rsid w:val="00C418AB"/>
    <w:rsid w:val="00C46803"/>
    <w:rsid w:val="00C56AA6"/>
    <w:rsid w:val="00C83EE8"/>
    <w:rsid w:val="00C842AF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11DA7"/>
    <w:rsid w:val="00D127BE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75159"/>
    <w:rsid w:val="00E81F52"/>
    <w:rsid w:val="00E85FC5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7570"/>
    <w:rsid w:val="00F70304"/>
    <w:rsid w:val="00F71C51"/>
    <w:rsid w:val="00F778AE"/>
    <w:rsid w:val="00F8114E"/>
    <w:rsid w:val="00F812A3"/>
    <w:rsid w:val="00F859CF"/>
    <w:rsid w:val="00FA7D6F"/>
    <w:rsid w:val="00FB45E6"/>
    <w:rsid w:val="00FC131D"/>
    <w:rsid w:val="00FC29ED"/>
    <w:rsid w:val="00FC4C2F"/>
    <w:rsid w:val="00FC69D9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5ABC29B8-DB8E-4648-8808-C3BF606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A9A3-4866-47F9-94E7-AE4E6784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1833</TotalTime>
  <Pages>3</Pages>
  <Words>4073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Sania Kaziyk</cp:lastModifiedBy>
  <cp:revision>27</cp:revision>
  <cp:lastPrinted>2025-06-13T12:14:00Z</cp:lastPrinted>
  <dcterms:created xsi:type="dcterms:W3CDTF">2022-09-14T12:58:00Z</dcterms:created>
  <dcterms:modified xsi:type="dcterms:W3CDTF">2025-08-06T19:10:00Z</dcterms:modified>
</cp:coreProperties>
</file>