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CD79F" w14:textId="5B660F0B" w:rsidR="00BF3B88" w:rsidRPr="004611D7" w:rsidRDefault="00BF3B88" w:rsidP="00DD11CA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noProof/>
          <w:sz w:val="32"/>
          <w:szCs w:val="32"/>
          <w:lang w:eastAsia="uk-UA"/>
        </w:rPr>
        <w:drawing>
          <wp:inline distT="0" distB="0" distL="0" distR="0" wp14:anchorId="23B2C79D" wp14:editId="1CA0A5E2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D74A" w14:textId="77777777" w:rsidR="00BF3B88" w:rsidRPr="0033021A" w:rsidRDefault="00BF3B88" w:rsidP="00DD11C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5C07F445" w14:textId="77777777" w:rsidR="00BF3B88" w:rsidRPr="0033021A" w:rsidRDefault="00BF3B88" w:rsidP="00DD11C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3832D25C" w14:textId="77777777" w:rsidR="00BF3B88" w:rsidRPr="0033021A" w:rsidRDefault="00BF3B88" w:rsidP="00DD11C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10BCDE5A" w14:textId="77777777" w:rsidR="00BF3B88" w:rsidRPr="0033021A" w:rsidRDefault="00BF3B88" w:rsidP="00DD11C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38AAEEC0" w14:textId="77777777" w:rsidR="00BF3B88" w:rsidRPr="00223F28" w:rsidRDefault="00BF3B88" w:rsidP="00DD11C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1095FD3E" w14:textId="77777777" w:rsidR="00BF3B88" w:rsidRPr="0033021A" w:rsidRDefault="00BF3B88" w:rsidP="00DD11C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 </w:t>
      </w:r>
    </w:p>
    <w:p w14:paraId="6520DD8E" w14:textId="49DAAA90" w:rsidR="00BF3B88" w:rsidRPr="003C1D33" w:rsidRDefault="00090ABF" w:rsidP="00BF3B88">
      <w:pPr>
        <w:autoSpaceDN w:val="0"/>
        <w:adjustRightInd w:val="0"/>
        <w:rPr>
          <w:szCs w:val="28"/>
        </w:rPr>
      </w:pPr>
      <w:r>
        <w:rPr>
          <w:szCs w:val="28"/>
        </w:rPr>
        <w:t>12 серпня</w:t>
      </w:r>
      <w:r w:rsidR="00BF3B88">
        <w:rPr>
          <w:szCs w:val="28"/>
        </w:rPr>
        <w:t xml:space="preserve">  2025 року    </w:t>
      </w:r>
      <w:r w:rsidR="00BF3B88" w:rsidRPr="003C1D33">
        <w:rPr>
          <w:szCs w:val="28"/>
        </w:rPr>
        <w:t xml:space="preserve"> </w:t>
      </w:r>
      <w:r w:rsidR="00BF3B88">
        <w:rPr>
          <w:szCs w:val="28"/>
        </w:rPr>
        <w:t xml:space="preserve">                                          </w:t>
      </w:r>
      <w:r w:rsidR="00DD11CA">
        <w:rPr>
          <w:szCs w:val="28"/>
        </w:rPr>
        <w:t xml:space="preserve">                   </w:t>
      </w:r>
      <w:r w:rsidR="00BF3B88">
        <w:rPr>
          <w:szCs w:val="28"/>
        </w:rPr>
        <w:tab/>
      </w:r>
      <w:r w:rsidR="00BF3B88" w:rsidRPr="006435CA">
        <w:rPr>
          <w:sz w:val="32"/>
          <w:szCs w:val="32"/>
        </w:rPr>
        <w:t>№</w:t>
      </w:r>
      <w:r w:rsidR="00BF3B88" w:rsidRPr="0033021A">
        <w:rPr>
          <w:b/>
          <w:sz w:val="32"/>
          <w:szCs w:val="32"/>
        </w:rPr>
        <w:t xml:space="preserve"> </w:t>
      </w:r>
      <w:r w:rsidR="00BF3B88" w:rsidRPr="003C1D33">
        <w:rPr>
          <w:szCs w:val="28"/>
        </w:rPr>
        <w:t xml:space="preserve"> </w:t>
      </w:r>
      <w:r w:rsidR="00DD11CA">
        <w:rPr>
          <w:szCs w:val="28"/>
        </w:rPr>
        <w:t>229</w:t>
      </w:r>
      <w:r w:rsidR="00BF3B88" w:rsidRPr="003C1D33">
        <w:rPr>
          <w:szCs w:val="28"/>
        </w:rPr>
        <w:t xml:space="preserve">      </w:t>
      </w:r>
      <w:r w:rsidR="00BF3B88">
        <w:rPr>
          <w:szCs w:val="28"/>
        </w:rPr>
        <w:t xml:space="preserve">                                                 </w:t>
      </w:r>
      <w:r w:rsidR="00BF3B88" w:rsidRPr="003C1D33">
        <w:rPr>
          <w:szCs w:val="28"/>
        </w:rPr>
        <w:t xml:space="preserve">              </w:t>
      </w:r>
      <w:r w:rsidR="00BF3B88">
        <w:rPr>
          <w:szCs w:val="28"/>
        </w:rPr>
        <w:t xml:space="preserve">     </w:t>
      </w:r>
      <w:r w:rsidR="00BF3B88" w:rsidRPr="003C1D33">
        <w:rPr>
          <w:szCs w:val="28"/>
        </w:rPr>
        <w:t xml:space="preserve">                   </w:t>
      </w:r>
      <w:r w:rsidR="00BF3B88">
        <w:rPr>
          <w:szCs w:val="28"/>
        </w:rPr>
        <w:t xml:space="preserve">        </w:t>
      </w:r>
    </w:p>
    <w:p w14:paraId="38E08CF8" w14:textId="77777777" w:rsidR="00BF3B88" w:rsidRPr="0087095B" w:rsidRDefault="00BF3B88" w:rsidP="00BF3B88">
      <w:pPr>
        <w:spacing w:after="0"/>
        <w:rPr>
          <w:rFonts w:eastAsia="Calibri" w:cs="Times New Roman"/>
          <w:b/>
          <w:bCs/>
          <w:sz w:val="20"/>
          <w:szCs w:val="20"/>
          <w:lang w:val="ru-RU"/>
        </w:rPr>
      </w:pPr>
    </w:p>
    <w:p w14:paraId="198CCDA7" w14:textId="166FA6B3" w:rsidR="00BF3B88" w:rsidRPr="004239EC" w:rsidRDefault="00BF3B88" w:rsidP="00BF3B88">
      <w:pPr>
        <w:spacing w:after="0"/>
        <w:rPr>
          <w:rFonts w:eastAsia="Calibri" w:cs="Times New Roman"/>
          <w:b/>
          <w:bCs/>
          <w:szCs w:val="28"/>
        </w:rPr>
      </w:pPr>
      <w:r w:rsidRPr="004239EC">
        <w:rPr>
          <w:rFonts w:eastAsia="Calibri" w:cs="Times New Roman"/>
          <w:b/>
          <w:bCs/>
          <w:szCs w:val="28"/>
          <w:lang w:val="ru-RU"/>
        </w:rPr>
        <w:t xml:space="preserve">Про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затверджен</w:t>
      </w:r>
      <w:r w:rsidR="000238AE">
        <w:rPr>
          <w:rFonts w:eastAsia="Calibri" w:cs="Times New Roman"/>
          <w:b/>
          <w:bCs/>
          <w:szCs w:val="28"/>
          <w:lang w:val="ru-RU"/>
        </w:rPr>
        <w:t>н</w:t>
      </w:r>
      <w:r w:rsidRPr="004239EC">
        <w:rPr>
          <w:rFonts w:eastAsia="Calibri" w:cs="Times New Roman"/>
          <w:b/>
          <w:bCs/>
          <w:szCs w:val="28"/>
          <w:lang w:val="ru-RU"/>
        </w:rPr>
        <w:t>я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висновку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r w:rsidRPr="004239EC">
        <w:rPr>
          <w:rFonts w:eastAsia="Calibri" w:cs="Times New Roman"/>
          <w:b/>
          <w:bCs/>
          <w:szCs w:val="28"/>
        </w:rPr>
        <w:t xml:space="preserve">органу </w:t>
      </w:r>
    </w:p>
    <w:p w14:paraId="49BA450D" w14:textId="7F146776" w:rsidR="00BF3B88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4239EC">
        <w:rPr>
          <w:rFonts w:eastAsia="Calibri" w:cs="Times New Roman"/>
          <w:b/>
          <w:bCs/>
          <w:szCs w:val="28"/>
        </w:rPr>
        <w:t xml:space="preserve">опіки та піклування </w:t>
      </w:r>
      <w:r>
        <w:rPr>
          <w:rFonts w:eastAsia="Times New Roman" w:cs="Times New Roman"/>
          <w:b/>
          <w:bCs/>
          <w:szCs w:val="28"/>
          <w:lang w:eastAsia="ru-RU"/>
        </w:rPr>
        <w:t>щодо  позбавлення</w:t>
      </w:r>
    </w:p>
    <w:p w14:paraId="09F7E535" w14:textId="346D6773" w:rsidR="00BF3B88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батьківських прав гр. </w:t>
      </w:r>
      <w:r w:rsidR="0019749B">
        <w:rPr>
          <w:szCs w:val="28"/>
        </w:rPr>
        <w:t>***********</w:t>
      </w:r>
    </w:p>
    <w:p w14:paraId="69CA7E0C" w14:textId="736D655B" w:rsidR="00090ABF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відносно </w:t>
      </w:r>
      <w:r w:rsidR="00144011">
        <w:rPr>
          <w:rFonts w:eastAsia="Times New Roman" w:cs="Times New Roman"/>
          <w:b/>
          <w:bCs/>
          <w:szCs w:val="28"/>
          <w:lang w:eastAsia="ru-RU"/>
        </w:rPr>
        <w:t>його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малолітн</w:t>
      </w:r>
      <w:r w:rsidR="00090ABF">
        <w:rPr>
          <w:rFonts w:eastAsia="Times New Roman" w:cs="Times New Roman"/>
          <w:b/>
          <w:bCs/>
          <w:szCs w:val="28"/>
          <w:lang w:eastAsia="ru-RU"/>
        </w:rPr>
        <w:t xml:space="preserve">ьої доньки, </w:t>
      </w:r>
    </w:p>
    <w:p w14:paraId="5BAFBBB9" w14:textId="316C3E3D" w:rsidR="00BF3B88" w:rsidRPr="00AA3873" w:rsidRDefault="0019749B" w:rsidP="00BF3B88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  <w:r>
        <w:rPr>
          <w:szCs w:val="28"/>
        </w:rPr>
        <w:t>***********</w:t>
      </w:r>
    </w:p>
    <w:p w14:paraId="5B350418" w14:textId="77777777" w:rsidR="00BF3B88" w:rsidRPr="00286367" w:rsidRDefault="00BF3B88" w:rsidP="00BF3B88">
      <w:pPr>
        <w:spacing w:after="0"/>
        <w:rPr>
          <w:rFonts w:eastAsia="Calibri" w:cs="Times New Roman"/>
          <w:szCs w:val="28"/>
        </w:rPr>
      </w:pPr>
    </w:p>
    <w:p w14:paraId="1BEAF0E7" w14:textId="3AC2D89B" w:rsidR="00BF3B88" w:rsidRDefault="00BF3B88" w:rsidP="00BF3B88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  <w:r w:rsidRPr="00680AE5">
        <w:rPr>
          <w:rFonts w:eastAsia="Times New Roman" w:cs="Times New Roman"/>
          <w:szCs w:val="28"/>
          <w:lang w:eastAsia="uk-UA"/>
        </w:rPr>
        <w:t xml:space="preserve">На виконання ухвали </w:t>
      </w:r>
      <w:r>
        <w:rPr>
          <w:rFonts w:eastAsia="Times New Roman" w:cs="Times New Roman"/>
          <w:szCs w:val="28"/>
          <w:lang w:eastAsia="uk-UA"/>
        </w:rPr>
        <w:t>Сторожинецького</w:t>
      </w:r>
      <w:r w:rsidRPr="00680AE5">
        <w:rPr>
          <w:rFonts w:eastAsia="Times New Roman" w:cs="Times New Roman"/>
          <w:szCs w:val="28"/>
          <w:lang w:eastAsia="uk-UA"/>
        </w:rPr>
        <w:t xml:space="preserve"> районного суду</w:t>
      </w:r>
      <w:r>
        <w:rPr>
          <w:rFonts w:eastAsia="Times New Roman" w:cs="Times New Roman"/>
          <w:szCs w:val="28"/>
          <w:lang w:eastAsia="uk-UA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 xml:space="preserve">(справа № </w:t>
      </w:r>
      <w:r w:rsidR="0019749B">
        <w:rPr>
          <w:szCs w:val="28"/>
        </w:rPr>
        <w:t>***********</w:t>
      </w:r>
      <w:r w:rsidRPr="00680AE5">
        <w:rPr>
          <w:rFonts w:eastAsia="Times New Roman" w:cs="Times New Roman"/>
          <w:szCs w:val="28"/>
          <w:lang w:eastAsia="uk-UA"/>
        </w:rPr>
        <w:t xml:space="preserve">) про відкриття провадження у справі за позовом гр. </w:t>
      </w:r>
      <w:r w:rsidR="0019749B">
        <w:rPr>
          <w:szCs w:val="28"/>
        </w:rPr>
        <w:t>***********</w:t>
      </w:r>
      <w:r w:rsidR="00125067">
        <w:rPr>
          <w:rFonts w:eastAsia="Times New Roman" w:cs="Times New Roman"/>
          <w:szCs w:val="28"/>
          <w:lang w:eastAsia="uk-UA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 xml:space="preserve">про позбавлення батьківських прав гр. </w:t>
      </w:r>
      <w:r w:rsidR="0019749B">
        <w:rPr>
          <w:szCs w:val="28"/>
        </w:rPr>
        <w:t>***********</w:t>
      </w:r>
      <w:r w:rsidRPr="00680AE5">
        <w:rPr>
          <w:rFonts w:eastAsia="Times New Roman" w:cs="Times New Roman"/>
          <w:szCs w:val="28"/>
          <w:lang w:eastAsia="uk-UA"/>
        </w:rPr>
        <w:t xml:space="preserve"> щодо </w:t>
      </w:r>
      <w:r w:rsidR="00125067">
        <w:rPr>
          <w:rFonts w:eastAsia="Times New Roman" w:cs="Times New Roman"/>
          <w:szCs w:val="28"/>
          <w:lang w:eastAsia="uk-UA"/>
        </w:rPr>
        <w:t>його</w:t>
      </w:r>
      <w:r w:rsidRPr="00680AE5">
        <w:rPr>
          <w:rFonts w:eastAsia="Times New Roman" w:cs="Times New Roman"/>
          <w:szCs w:val="28"/>
          <w:lang w:eastAsia="uk-UA"/>
        </w:rPr>
        <w:t xml:space="preserve"> малолітн</w:t>
      </w:r>
      <w:r w:rsidR="00125067">
        <w:rPr>
          <w:rFonts w:eastAsia="Times New Roman" w:cs="Times New Roman"/>
          <w:szCs w:val="28"/>
          <w:lang w:eastAsia="uk-UA"/>
        </w:rPr>
        <w:t>ьої</w:t>
      </w:r>
      <w:r>
        <w:rPr>
          <w:rFonts w:eastAsia="Times New Roman" w:cs="Times New Roman"/>
          <w:szCs w:val="28"/>
          <w:lang w:eastAsia="uk-UA"/>
        </w:rPr>
        <w:t xml:space="preserve"> донь</w:t>
      </w:r>
      <w:r w:rsidR="00125067">
        <w:rPr>
          <w:rFonts w:eastAsia="Times New Roman" w:cs="Times New Roman"/>
          <w:szCs w:val="28"/>
          <w:lang w:eastAsia="uk-UA"/>
        </w:rPr>
        <w:t>ки</w:t>
      </w:r>
      <w:r>
        <w:rPr>
          <w:rFonts w:eastAsia="Times New Roman" w:cs="Times New Roman"/>
          <w:szCs w:val="28"/>
          <w:lang w:eastAsia="uk-UA"/>
        </w:rPr>
        <w:t xml:space="preserve">, </w:t>
      </w:r>
      <w:r w:rsidR="0019749B">
        <w:rPr>
          <w:szCs w:val="28"/>
        </w:rPr>
        <w:t>***********</w:t>
      </w:r>
      <w:r w:rsidR="00125067">
        <w:rPr>
          <w:rFonts w:eastAsia="Times New Roman" w:cs="Times New Roman"/>
          <w:szCs w:val="28"/>
          <w:lang w:eastAsia="uk-UA"/>
        </w:rPr>
        <w:t xml:space="preserve">, </w:t>
      </w:r>
      <w:r w:rsidRPr="00680AE5">
        <w:rPr>
          <w:rFonts w:eastAsia="Times New Roman" w:cs="Times New Roman"/>
          <w:szCs w:val="28"/>
          <w:lang w:eastAsia="uk-UA"/>
        </w:rPr>
        <w:t xml:space="preserve"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Сторожинецької міської ради від </w:t>
      </w:r>
      <w:r w:rsidR="00125067">
        <w:rPr>
          <w:rFonts w:eastAsia="Times New Roman" w:cs="Times New Roman"/>
          <w:szCs w:val="28"/>
          <w:lang w:eastAsia="uk-UA"/>
        </w:rPr>
        <w:t>06.08</w:t>
      </w:r>
      <w:r>
        <w:rPr>
          <w:rFonts w:eastAsia="Times New Roman" w:cs="Times New Roman"/>
          <w:szCs w:val="28"/>
          <w:lang w:eastAsia="uk-UA"/>
        </w:rPr>
        <w:t>.2025</w:t>
      </w:r>
      <w:r w:rsidRPr="00680AE5">
        <w:rPr>
          <w:rFonts w:eastAsia="Times New Roman" w:cs="Times New Roman"/>
          <w:szCs w:val="28"/>
          <w:lang w:eastAsia="uk-UA"/>
        </w:rPr>
        <w:t xml:space="preserve"> року № </w:t>
      </w:r>
      <w:r>
        <w:rPr>
          <w:rFonts w:eastAsia="Times New Roman" w:cs="Times New Roman"/>
          <w:szCs w:val="28"/>
          <w:lang w:eastAsia="uk-UA"/>
        </w:rPr>
        <w:t>1</w:t>
      </w:r>
      <w:r w:rsidR="00125067">
        <w:rPr>
          <w:rFonts w:eastAsia="Times New Roman" w:cs="Times New Roman"/>
          <w:szCs w:val="28"/>
          <w:lang w:eastAsia="uk-UA"/>
        </w:rPr>
        <w:t>5</w:t>
      </w:r>
      <w:r>
        <w:rPr>
          <w:rFonts w:eastAsia="Times New Roman" w:cs="Times New Roman"/>
          <w:szCs w:val="28"/>
          <w:lang w:eastAsia="uk-UA"/>
        </w:rPr>
        <w:t>-</w:t>
      </w:r>
      <w:r w:rsidR="00125067">
        <w:rPr>
          <w:rFonts w:eastAsia="Times New Roman" w:cs="Times New Roman"/>
          <w:szCs w:val="28"/>
          <w:lang w:eastAsia="uk-UA"/>
        </w:rPr>
        <w:t>71</w:t>
      </w:r>
      <w:r w:rsidRPr="00680AE5">
        <w:rPr>
          <w:rFonts w:eastAsia="Times New Roman" w:cs="Times New Roman"/>
          <w:szCs w:val="28"/>
          <w:lang w:eastAsia="uk-UA"/>
        </w:rPr>
        <w:t>/202</w:t>
      </w:r>
      <w:r>
        <w:rPr>
          <w:rFonts w:eastAsia="Times New Roman" w:cs="Times New Roman"/>
          <w:szCs w:val="28"/>
          <w:lang w:eastAsia="uk-UA"/>
        </w:rPr>
        <w:t>5</w:t>
      </w:r>
      <w:r w:rsidRPr="00680AE5">
        <w:rPr>
          <w:rFonts w:eastAsia="Times New Roman" w:cs="Times New Roman"/>
          <w:szCs w:val="28"/>
          <w:lang w:eastAsia="uk-UA"/>
        </w:rPr>
        <w:t xml:space="preserve"> </w:t>
      </w:r>
      <w:r w:rsidRPr="00E801C1">
        <w:rPr>
          <w:rFonts w:cs="Times New Roman"/>
          <w:szCs w:val="28"/>
          <w:shd w:val="clear" w:color="auto" w:fill="FFFFFF"/>
        </w:rPr>
        <w:t>«</w:t>
      </w:r>
      <w:r w:rsidRPr="00E801C1">
        <w:rPr>
          <w:rFonts w:eastAsia="Times New Roman" w:cs="Times New Roman"/>
          <w:szCs w:val="28"/>
          <w:lang w:eastAsia="ru-RU"/>
        </w:rPr>
        <w:t xml:space="preserve">Про підготовку висновку органу опіки та піклування щодо позбавлення батьківських прав гр. </w:t>
      </w:r>
      <w:r w:rsidR="0019749B">
        <w:rPr>
          <w:szCs w:val="28"/>
        </w:rPr>
        <w:t>***********</w:t>
      </w:r>
      <w:r w:rsidR="0019749B">
        <w:rPr>
          <w:szCs w:val="28"/>
        </w:rPr>
        <w:t xml:space="preserve"> </w:t>
      </w:r>
      <w:r w:rsidRPr="00E801C1">
        <w:rPr>
          <w:rFonts w:eastAsia="Times New Roman" w:cs="Times New Roman"/>
          <w:szCs w:val="28"/>
          <w:lang w:eastAsia="ru-RU"/>
        </w:rPr>
        <w:t xml:space="preserve">щодо </w:t>
      </w:r>
      <w:r w:rsidR="00125067">
        <w:rPr>
          <w:rFonts w:eastAsia="Times New Roman" w:cs="Times New Roman"/>
          <w:szCs w:val="28"/>
          <w:lang w:eastAsia="ru-RU"/>
        </w:rPr>
        <w:t>його</w:t>
      </w:r>
      <w:r>
        <w:rPr>
          <w:rFonts w:eastAsia="Times New Roman" w:cs="Times New Roman"/>
          <w:szCs w:val="28"/>
          <w:lang w:eastAsia="ru-RU"/>
        </w:rPr>
        <w:t xml:space="preserve"> малолітн</w:t>
      </w:r>
      <w:r w:rsidR="00125067">
        <w:rPr>
          <w:rFonts w:eastAsia="Times New Roman" w:cs="Times New Roman"/>
          <w:szCs w:val="28"/>
          <w:lang w:eastAsia="ru-RU"/>
        </w:rPr>
        <w:t>ьої</w:t>
      </w:r>
      <w:r>
        <w:rPr>
          <w:rFonts w:eastAsia="Times New Roman" w:cs="Times New Roman"/>
          <w:szCs w:val="28"/>
          <w:lang w:eastAsia="ru-RU"/>
        </w:rPr>
        <w:t xml:space="preserve"> донь</w:t>
      </w:r>
      <w:r w:rsidR="00125067">
        <w:rPr>
          <w:rFonts w:eastAsia="Times New Roman" w:cs="Times New Roman"/>
          <w:szCs w:val="28"/>
          <w:lang w:eastAsia="ru-RU"/>
        </w:rPr>
        <w:t>ки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19749B">
        <w:rPr>
          <w:szCs w:val="28"/>
        </w:rPr>
        <w:t>***********</w:t>
      </w:r>
      <w:r w:rsidRPr="00680AE5">
        <w:rPr>
          <w:rFonts w:eastAsia="Times New Roman" w:cs="Times New Roman"/>
          <w:szCs w:val="28"/>
          <w:lang w:eastAsia="ru-RU"/>
        </w:rPr>
        <w:t>»</w:t>
      </w:r>
      <w:r w:rsidRPr="00680AE5">
        <w:rPr>
          <w:rFonts w:eastAsia="Times New Roman" w:cs="Times New Roman"/>
          <w:szCs w:val="28"/>
          <w:lang w:eastAsia="uk-UA"/>
        </w:rPr>
        <w:t xml:space="preserve">, як орган опіки та піклування, </w:t>
      </w:r>
    </w:p>
    <w:p w14:paraId="67BC9A21" w14:textId="77777777" w:rsidR="00BF3B88" w:rsidRPr="00680AE5" w:rsidRDefault="00BF3B88" w:rsidP="00BF3B88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</w:p>
    <w:p w14:paraId="1F287BC7" w14:textId="77777777" w:rsidR="00BF3B88" w:rsidRPr="004239EC" w:rsidRDefault="00BF3B88" w:rsidP="00BF3B88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6F213B0F" w14:textId="487E40AD" w:rsidR="00BF3B88" w:rsidRPr="00223F28" w:rsidRDefault="00BF3B88" w:rsidP="00BF3B88">
      <w:pPr>
        <w:pStyle w:val="ac"/>
        <w:widowControl w:val="0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23F28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F28">
        <w:rPr>
          <w:rFonts w:ascii="Times New Roman" w:hAnsi="Times New Roman"/>
          <w:sz w:val="28"/>
          <w:szCs w:val="28"/>
        </w:rPr>
        <w:t>висновок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223F28">
        <w:rPr>
          <w:rFonts w:ascii="Times New Roman" w:hAnsi="Times New Roman"/>
          <w:sz w:val="28"/>
          <w:szCs w:val="28"/>
        </w:rPr>
        <w:t>опіки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223F28">
        <w:rPr>
          <w:rFonts w:ascii="Times New Roman" w:hAnsi="Times New Roman"/>
          <w:sz w:val="28"/>
          <w:szCs w:val="28"/>
        </w:rPr>
        <w:t>п</w:t>
      </w:r>
      <w:proofErr w:type="gramEnd"/>
      <w:r w:rsidRPr="00223F28">
        <w:rPr>
          <w:rFonts w:ascii="Times New Roman" w:hAnsi="Times New Roman"/>
          <w:sz w:val="28"/>
          <w:szCs w:val="28"/>
        </w:rPr>
        <w:t>іклування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щодо</w:t>
      </w:r>
      <w:r w:rsidRPr="00223F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позбавлення батьківських прав гр. </w:t>
      </w:r>
      <w:r w:rsidR="0019749B">
        <w:rPr>
          <w:sz w:val="28"/>
          <w:szCs w:val="28"/>
          <w:lang w:val="uk-UA"/>
        </w:rPr>
        <w:t>***********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F184A">
        <w:rPr>
          <w:rFonts w:ascii="Times New Roman" w:eastAsia="Times New Roman" w:hAnsi="Times New Roman"/>
          <w:sz w:val="28"/>
          <w:szCs w:val="28"/>
          <w:lang w:val="uk-UA" w:eastAsia="ru-RU"/>
        </w:rPr>
        <w:t>відносно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76B1">
        <w:rPr>
          <w:rFonts w:ascii="Times New Roman" w:eastAsia="Times New Roman" w:hAnsi="Times New Roman"/>
          <w:sz w:val="28"/>
          <w:szCs w:val="28"/>
          <w:lang w:val="uk-UA" w:eastAsia="ru-RU"/>
        </w:rPr>
        <w:t>його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малолітн</w:t>
      </w:r>
      <w:r w:rsidR="004676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ьої доньки,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9749B">
        <w:rPr>
          <w:sz w:val="28"/>
          <w:szCs w:val="28"/>
          <w:lang w:val="uk-UA"/>
        </w:rPr>
        <w:t>***********</w:t>
      </w:r>
      <w:r w:rsidRPr="00223F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3F28"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68E3B05F" w14:textId="77777777" w:rsidR="00BF3B88" w:rsidRPr="00223F28" w:rsidRDefault="00BF3B88" w:rsidP="00BF3B88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223F28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  даного рішення.</w:t>
      </w:r>
    </w:p>
    <w:p w14:paraId="01F22B85" w14:textId="77777777" w:rsidR="00BF3B88" w:rsidRPr="00223F28" w:rsidRDefault="00BF3B88" w:rsidP="00BF3B8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223F28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27C3C39" w14:textId="77777777" w:rsidR="00BF3B88" w:rsidRPr="0017596F" w:rsidRDefault="00BF3B88" w:rsidP="00BF3B8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4FB6A1A8" w14:textId="71E25731" w:rsidR="00DD11CA" w:rsidRPr="00DD11CA" w:rsidRDefault="00BF3B88" w:rsidP="00DD11CA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14:ligatures w14:val="none"/>
        </w:rPr>
      </w:pPr>
      <w:r>
        <w:rPr>
          <w:b/>
          <w:bCs/>
          <w:szCs w:val="28"/>
        </w:rPr>
        <w:br/>
      </w:r>
      <w:r w:rsidR="00DD11CA">
        <w:rPr>
          <w:rFonts w:eastAsia="Calibri" w:cs="Times New Roman"/>
          <w:b/>
          <w:szCs w:val="28"/>
          <w14:ligatures w14:val="none"/>
        </w:rPr>
        <w:t xml:space="preserve">       </w:t>
      </w:r>
      <w:r w:rsidR="00DD11CA" w:rsidRPr="00DD11CA">
        <w:rPr>
          <w:rFonts w:eastAsia="Calibri" w:cs="Times New Roman"/>
          <w:b/>
          <w:szCs w:val="28"/>
          <w14:ligatures w14:val="none"/>
        </w:rPr>
        <w:t xml:space="preserve">Секретар </w:t>
      </w:r>
    </w:p>
    <w:p w14:paraId="2C64945B" w14:textId="77777777" w:rsidR="00DD11CA" w:rsidRPr="00DD11CA" w:rsidRDefault="00DD11CA" w:rsidP="00DD11C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eastAsia="ru-RU"/>
          <w14:ligatures w14:val="none"/>
        </w:rPr>
      </w:pPr>
      <w:r w:rsidRPr="00DD11CA">
        <w:rPr>
          <w:rFonts w:eastAsia="Calibri" w:cs="Times New Roman"/>
          <w:b/>
          <w:szCs w:val="28"/>
          <w14:ligatures w14:val="none"/>
        </w:rPr>
        <w:t>Сторожинецької  міської  ради                                Дмитро БОЙЧУК</w:t>
      </w:r>
    </w:p>
    <w:p w14:paraId="331F254F" w14:textId="299C373C" w:rsidR="00BF3B88" w:rsidRPr="00B148DD" w:rsidRDefault="00BF3B88" w:rsidP="00BF3B88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CE726EF" w14:textId="040B6852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4ADB54E" w14:textId="57114EEC" w:rsidR="00DD11CA" w:rsidRDefault="00DD11CA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E0D888D" w14:textId="783C7ABC" w:rsidR="00DD11CA" w:rsidRDefault="00DD11CA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33D859E" w14:textId="77777777" w:rsidR="00DD11CA" w:rsidRDefault="00DD11CA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ACD737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16D48C5B" w14:textId="4CC5C4B2" w:rsidR="00BF3B88" w:rsidRPr="00FC33A2" w:rsidRDefault="004676B1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BF3B88">
        <w:rPr>
          <w:rFonts w:ascii="Times New Roman" w:hAnsi="Times New Roman"/>
          <w:sz w:val="28"/>
          <w:szCs w:val="28"/>
          <w:lang w:val="uk-UA"/>
        </w:rPr>
        <w:t>ачальник</w:t>
      </w:r>
    </w:p>
    <w:p w14:paraId="731941E4" w14:textId="6A9640BA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="004676B1">
        <w:rPr>
          <w:rFonts w:ascii="Times New Roman" w:hAnsi="Times New Roman"/>
          <w:sz w:val="28"/>
          <w:szCs w:val="28"/>
          <w:lang w:val="uk-UA"/>
        </w:rPr>
        <w:t xml:space="preserve">      </w:t>
      </w:r>
      <w:proofErr w:type="spellStart"/>
      <w:r w:rsidR="004676B1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4676B1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2B01C8E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7E862B19" w14:textId="77777777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7C3059B6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65EE903A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0C1FFDAE" w14:textId="77777777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4A2EE83C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902123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2853FF4D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7600AB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F3B88" w:rsidRPr="00FC33A2" w14:paraId="69298B26" w14:textId="77777777" w:rsidTr="0049522E">
        <w:tc>
          <w:tcPr>
            <w:tcW w:w="4678" w:type="dxa"/>
            <w:shd w:val="clear" w:color="auto" w:fill="auto"/>
          </w:tcPr>
          <w:p w14:paraId="7F0475D6" w14:textId="77777777" w:rsidR="00BF3B88" w:rsidRPr="00FC33A2" w:rsidRDefault="00BF3B88" w:rsidP="0049522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4CE3F0F" w14:textId="77777777" w:rsidR="00DD11CA" w:rsidRPr="00DD11CA" w:rsidRDefault="00DD11CA" w:rsidP="00DD11CA">
      <w:pPr>
        <w:spacing w:after="0"/>
        <w:contextualSpacing/>
        <w:rPr>
          <w:rFonts w:eastAsia="Calibri" w:cs="Times New Roman"/>
          <w:szCs w:val="28"/>
          <w14:ligatures w14:val="none"/>
        </w:rPr>
      </w:pPr>
      <w:r w:rsidRPr="00DD11CA">
        <w:rPr>
          <w:rFonts w:eastAsia="Calibri" w:cs="Times New Roman"/>
          <w:szCs w:val="28"/>
          <w14:ligatures w14:val="none"/>
        </w:rPr>
        <w:t xml:space="preserve">Головний спеціаліст юридичного відділу                  Анжеліка ДЯЧУК </w:t>
      </w:r>
    </w:p>
    <w:p w14:paraId="6B85FF47" w14:textId="77777777" w:rsidR="00BF3B88" w:rsidRPr="00DD11CA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E9F35D7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0CE13414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369794D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7036EBED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605D6CA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0DC83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10C7C998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B8D823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5ECA5CF0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145C49EB" w14:textId="77777777" w:rsidR="00BF3B88" w:rsidRPr="00FC33A2" w:rsidRDefault="00BF3B88" w:rsidP="00BF3B88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38C70F9" w14:textId="77777777" w:rsidR="00BF3B88" w:rsidRPr="00117015" w:rsidRDefault="00BF3B88" w:rsidP="00BF3B88">
      <w:pPr>
        <w:spacing w:after="0"/>
        <w:ind w:firstLine="709"/>
        <w:jc w:val="both"/>
        <w:rPr>
          <w:lang w:val="ru-RU"/>
        </w:rPr>
      </w:pPr>
    </w:p>
    <w:p w14:paraId="2DD6C791" w14:textId="77777777" w:rsidR="00BF3B88" w:rsidRPr="00223F28" w:rsidRDefault="00BF3B88" w:rsidP="00BF3B88">
      <w:pPr>
        <w:spacing w:after="0"/>
        <w:ind w:firstLine="709"/>
        <w:jc w:val="both"/>
        <w:rPr>
          <w:lang w:val="ru-RU"/>
        </w:rPr>
      </w:pPr>
    </w:p>
    <w:p w14:paraId="585FEF0B" w14:textId="14D3195B" w:rsidR="00F12C76" w:rsidRDefault="00F12C76" w:rsidP="006C0B77">
      <w:pPr>
        <w:spacing w:after="0"/>
        <w:ind w:firstLine="709"/>
        <w:jc w:val="both"/>
        <w:rPr>
          <w:lang w:val="ru-RU"/>
        </w:rPr>
      </w:pPr>
    </w:p>
    <w:p w14:paraId="018076DA" w14:textId="385C44EA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46CC95EE" w14:textId="31A0B75C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7DA70D79" w14:textId="0CBCDEFC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44C31F1F" w14:textId="0C8DBD3C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34A15986" w14:textId="2CF44265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31A3F8EE" w14:textId="7A918CF0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3CD8C228" w14:textId="629D52D1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487F1768" w14:textId="4EB1D7CF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17B0F0AD" w14:textId="7A0DD378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7F768C64" w14:textId="01F4C474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26214DD0" w14:textId="1E1A76BD" w:rsidR="000238AE" w:rsidRDefault="00DD11CA" w:rsidP="00DD11CA">
      <w:pPr>
        <w:tabs>
          <w:tab w:val="left" w:pos="3270"/>
        </w:tabs>
        <w:spacing w:after="0"/>
        <w:ind w:firstLine="709"/>
        <w:jc w:val="both"/>
        <w:rPr>
          <w:lang w:val="ru-RU"/>
        </w:rPr>
      </w:pPr>
      <w:r>
        <w:rPr>
          <w:lang w:val="ru-RU"/>
        </w:rPr>
        <w:tab/>
      </w:r>
    </w:p>
    <w:p w14:paraId="7849FCB6" w14:textId="4970B9F8" w:rsidR="00DD11CA" w:rsidRDefault="00DD11CA" w:rsidP="00DD11CA">
      <w:pPr>
        <w:tabs>
          <w:tab w:val="left" w:pos="3270"/>
        </w:tabs>
        <w:spacing w:after="0"/>
        <w:ind w:firstLine="709"/>
        <w:jc w:val="both"/>
        <w:rPr>
          <w:lang w:val="ru-RU"/>
        </w:rPr>
      </w:pPr>
    </w:p>
    <w:p w14:paraId="049B2FA5" w14:textId="507F8A88" w:rsidR="00DD11CA" w:rsidRDefault="00DD11CA" w:rsidP="00DD11CA">
      <w:pPr>
        <w:tabs>
          <w:tab w:val="left" w:pos="3270"/>
        </w:tabs>
        <w:spacing w:after="0"/>
        <w:ind w:firstLine="709"/>
        <w:jc w:val="both"/>
        <w:rPr>
          <w:lang w:val="ru-RU"/>
        </w:rPr>
      </w:pPr>
    </w:p>
    <w:p w14:paraId="47F26915" w14:textId="39B63720" w:rsidR="00DD11CA" w:rsidRDefault="00DD11CA" w:rsidP="00DD11CA">
      <w:pPr>
        <w:tabs>
          <w:tab w:val="left" w:pos="3270"/>
        </w:tabs>
        <w:spacing w:after="0"/>
        <w:ind w:firstLine="709"/>
        <w:jc w:val="both"/>
        <w:rPr>
          <w:lang w:val="ru-RU"/>
        </w:rPr>
      </w:pPr>
    </w:p>
    <w:p w14:paraId="1E6DA111" w14:textId="6EC8C5DD" w:rsidR="00DD11CA" w:rsidRDefault="00DD11CA" w:rsidP="00DD11CA">
      <w:pPr>
        <w:tabs>
          <w:tab w:val="left" w:pos="3270"/>
        </w:tabs>
        <w:spacing w:after="0"/>
        <w:ind w:firstLine="709"/>
        <w:jc w:val="both"/>
        <w:rPr>
          <w:lang w:val="ru-RU"/>
        </w:rPr>
      </w:pPr>
    </w:p>
    <w:p w14:paraId="275BB46F" w14:textId="0425D7A0" w:rsidR="00DD11CA" w:rsidRDefault="00DD11CA" w:rsidP="00DD11CA">
      <w:pPr>
        <w:tabs>
          <w:tab w:val="left" w:pos="3270"/>
        </w:tabs>
        <w:spacing w:after="0"/>
        <w:ind w:firstLine="709"/>
        <w:jc w:val="both"/>
        <w:rPr>
          <w:lang w:val="ru-RU"/>
        </w:rPr>
      </w:pPr>
    </w:p>
    <w:p w14:paraId="3ACDCBAC" w14:textId="77777777" w:rsidR="00DD11CA" w:rsidRDefault="00DD11CA" w:rsidP="00DD11CA">
      <w:pPr>
        <w:tabs>
          <w:tab w:val="left" w:pos="3270"/>
        </w:tabs>
        <w:spacing w:after="0"/>
        <w:ind w:firstLine="709"/>
        <w:jc w:val="both"/>
        <w:rPr>
          <w:lang w:val="ru-RU"/>
        </w:rPr>
      </w:pPr>
    </w:p>
    <w:p w14:paraId="7B9A40CE" w14:textId="67B51F56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2A8013DD" w14:textId="0E86D529" w:rsidR="000238AE" w:rsidRDefault="000238AE" w:rsidP="006C0B77">
      <w:pPr>
        <w:spacing w:after="0"/>
        <w:ind w:firstLine="709"/>
        <w:jc w:val="both"/>
        <w:rPr>
          <w:lang w:val="ru-RU"/>
        </w:rPr>
      </w:pPr>
    </w:p>
    <w:p w14:paraId="420D18DA" w14:textId="3C651A08" w:rsidR="000238AE" w:rsidRPr="000238AE" w:rsidRDefault="00DD11CA" w:rsidP="00DD11CA">
      <w:pPr>
        <w:spacing w:after="0"/>
        <w:ind w:left="4820" w:firstLine="6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   </w:t>
      </w:r>
      <w:r w:rsidR="000238AE" w:rsidRPr="000238AE">
        <w:rPr>
          <w:rFonts w:eastAsia="Times New Roman" w:cs="Times New Roman"/>
          <w:b/>
          <w:bCs/>
          <w:szCs w:val="28"/>
          <w:lang w:eastAsia="ru-RU"/>
        </w:rPr>
        <w:t>ЗАТВЕРДЖЕНО</w:t>
      </w:r>
    </w:p>
    <w:p w14:paraId="610C9DA1" w14:textId="77777777" w:rsidR="00DD11CA" w:rsidRDefault="000238AE" w:rsidP="00DD11CA">
      <w:pPr>
        <w:spacing w:after="0"/>
        <w:ind w:left="4820" w:firstLine="6"/>
        <w:rPr>
          <w:rFonts w:eastAsia="Times New Roman" w:cs="Times New Roman"/>
          <w:b/>
          <w:bCs/>
          <w:szCs w:val="28"/>
          <w:lang w:eastAsia="ru-RU"/>
        </w:rPr>
      </w:pPr>
      <w:r w:rsidRPr="000238AE">
        <w:rPr>
          <w:rFonts w:eastAsia="Times New Roman" w:cs="Times New Roman"/>
          <w:b/>
          <w:bCs/>
          <w:szCs w:val="28"/>
          <w:lang w:eastAsia="ru-RU"/>
        </w:rPr>
        <w:t xml:space="preserve">рішенням виконавчого комітету Сторожинецької міської ради </w:t>
      </w:r>
    </w:p>
    <w:p w14:paraId="3870A60E" w14:textId="1AF019A1" w:rsidR="000238AE" w:rsidRPr="000238AE" w:rsidRDefault="000238AE" w:rsidP="00DD11CA">
      <w:pPr>
        <w:spacing w:after="0"/>
        <w:ind w:left="4820" w:firstLine="6"/>
        <w:rPr>
          <w:rFonts w:eastAsia="Times New Roman" w:cs="Times New Roman"/>
          <w:b/>
          <w:bCs/>
          <w:szCs w:val="28"/>
          <w:lang w:eastAsia="ru-RU"/>
        </w:rPr>
      </w:pPr>
      <w:r w:rsidRPr="000238AE">
        <w:rPr>
          <w:rFonts w:eastAsia="Times New Roman" w:cs="Times New Roman"/>
          <w:b/>
          <w:bCs/>
          <w:szCs w:val="28"/>
          <w:lang w:eastAsia="ru-RU"/>
        </w:rPr>
        <w:t xml:space="preserve">від </w:t>
      </w:r>
      <w:r w:rsidR="00DD11CA">
        <w:rPr>
          <w:rFonts w:eastAsia="Times New Roman" w:cs="Times New Roman"/>
          <w:b/>
          <w:bCs/>
          <w:szCs w:val="28"/>
          <w:lang w:eastAsia="ru-RU"/>
        </w:rPr>
        <w:t>12</w:t>
      </w:r>
      <w:r w:rsidRPr="000238A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DD11CA">
        <w:rPr>
          <w:rFonts w:eastAsia="Times New Roman" w:cs="Times New Roman"/>
          <w:b/>
          <w:bCs/>
          <w:szCs w:val="28"/>
          <w:lang w:eastAsia="ru-RU"/>
        </w:rPr>
        <w:t>серпня</w:t>
      </w:r>
      <w:r w:rsidRPr="000238AE">
        <w:rPr>
          <w:rFonts w:eastAsia="Times New Roman" w:cs="Times New Roman"/>
          <w:b/>
          <w:bCs/>
          <w:szCs w:val="28"/>
          <w:lang w:eastAsia="ru-RU"/>
        </w:rPr>
        <w:t xml:space="preserve"> 2025 року № </w:t>
      </w:r>
      <w:r w:rsidR="00DD11CA">
        <w:rPr>
          <w:rFonts w:eastAsia="Times New Roman" w:cs="Times New Roman"/>
          <w:b/>
          <w:bCs/>
          <w:szCs w:val="28"/>
          <w:lang w:eastAsia="ru-RU"/>
        </w:rPr>
        <w:t>229</w:t>
      </w:r>
    </w:p>
    <w:p w14:paraId="549F3E87" w14:textId="77777777" w:rsidR="000238AE" w:rsidRPr="000238AE" w:rsidRDefault="000238AE" w:rsidP="000238AE">
      <w:pPr>
        <w:widowControl w:val="0"/>
        <w:spacing w:after="0"/>
        <w:rPr>
          <w:rFonts w:ascii="Calibri" w:eastAsia="Calibri" w:hAnsi="Calibri" w:cs="Times New Roman"/>
          <w:szCs w:val="28"/>
          <w:lang w:eastAsia="uk-UA"/>
        </w:rPr>
      </w:pPr>
    </w:p>
    <w:p w14:paraId="7C2E99E8" w14:textId="77777777" w:rsidR="000238AE" w:rsidRPr="000238AE" w:rsidRDefault="000238AE" w:rsidP="000238AE">
      <w:pPr>
        <w:widowControl w:val="0"/>
        <w:spacing w:after="0"/>
        <w:jc w:val="center"/>
        <w:rPr>
          <w:rFonts w:eastAsia="Calibri" w:cs="Times New Roman"/>
          <w:b/>
          <w:bCs/>
          <w:szCs w:val="28"/>
          <w:lang w:eastAsia="uk-UA"/>
        </w:rPr>
      </w:pPr>
      <w:r w:rsidRPr="000238AE">
        <w:rPr>
          <w:rFonts w:eastAsia="Calibri" w:cs="Times New Roman"/>
          <w:b/>
          <w:bCs/>
          <w:szCs w:val="28"/>
          <w:lang w:eastAsia="uk-UA"/>
        </w:rPr>
        <w:t>ВИСНОВОК</w:t>
      </w:r>
    </w:p>
    <w:p w14:paraId="22D34375" w14:textId="6087D8F6" w:rsidR="000238AE" w:rsidRPr="000238AE" w:rsidRDefault="000238AE" w:rsidP="000238AE">
      <w:pPr>
        <w:widowControl w:val="0"/>
        <w:spacing w:after="0"/>
        <w:jc w:val="center"/>
        <w:rPr>
          <w:rFonts w:eastAsia="Calibri" w:cs="Times New Roman"/>
          <w:b/>
          <w:bCs/>
          <w:spacing w:val="-2"/>
          <w:szCs w:val="28"/>
        </w:rPr>
      </w:pPr>
      <w:r w:rsidRPr="000238AE">
        <w:rPr>
          <w:rFonts w:eastAsia="Calibri" w:cs="Times New Roman"/>
          <w:b/>
          <w:bCs/>
          <w:szCs w:val="28"/>
          <w:lang w:eastAsia="uk-UA"/>
        </w:rPr>
        <w:t xml:space="preserve">органу опіки та піклування </w:t>
      </w:r>
      <w:r w:rsidRPr="000238AE">
        <w:rPr>
          <w:rFonts w:eastAsia="Times New Roman" w:cs="Times New Roman"/>
          <w:b/>
          <w:bCs/>
          <w:szCs w:val="28"/>
          <w:lang w:eastAsia="ru-RU"/>
        </w:rPr>
        <w:t xml:space="preserve">щодо позбавлення батьківських прав  гр.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b/>
          <w:bCs/>
          <w:szCs w:val="28"/>
          <w:lang w:eastAsia="ru-RU"/>
        </w:rPr>
        <w:t xml:space="preserve"> відносно його малолітньої доньки, </w:t>
      </w:r>
      <w:r w:rsidR="0019749B">
        <w:rPr>
          <w:szCs w:val="28"/>
        </w:rPr>
        <w:t>***********</w:t>
      </w:r>
    </w:p>
    <w:p w14:paraId="1DCFA1D1" w14:textId="77777777" w:rsidR="000238AE" w:rsidRPr="000238AE" w:rsidRDefault="000238AE" w:rsidP="000238A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17F9F40" w14:textId="1704772D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 xml:space="preserve">Розглянувши ухвалу Сторожинецького районного суду від 30.06.2025 р. (справа  №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 xml:space="preserve">) та позовну заяву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 xml:space="preserve">, жительки м. Сторожинець, вул. </w:t>
      </w:r>
      <w:r w:rsidR="0019749B">
        <w:rPr>
          <w:szCs w:val="28"/>
        </w:rPr>
        <w:t>***********</w:t>
      </w:r>
      <w:r w:rsidR="0019749B">
        <w:rPr>
          <w:szCs w:val="28"/>
        </w:rPr>
        <w:t xml:space="preserve"> </w:t>
      </w:r>
      <w:r w:rsidRPr="000238AE">
        <w:rPr>
          <w:rFonts w:eastAsia="Times New Roman" w:cs="Times New Roman"/>
          <w:szCs w:val="28"/>
          <w:lang w:eastAsia="ru-RU"/>
        </w:rPr>
        <w:t xml:space="preserve">про позбавлення батьківських прав гр.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 xml:space="preserve">, жителя м. Сторожинець, вул.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 xml:space="preserve">, щодо малолітньої доньки,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 xml:space="preserve">,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eastAsia="ru-RU"/>
        </w:rPr>
        <w:t>р.н</w:t>
      </w:r>
      <w:proofErr w:type="spellEnd"/>
      <w:r w:rsidRPr="000238AE">
        <w:rPr>
          <w:rFonts w:eastAsia="Times New Roman" w:cs="Times New Roman"/>
          <w:szCs w:val="28"/>
          <w:lang w:eastAsia="ru-RU"/>
        </w:rPr>
        <w:t>.,  встановлено таке.</w:t>
      </w:r>
    </w:p>
    <w:p w14:paraId="580D294C" w14:textId="3045DD9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 xml:space="preserve">Відповідно до свідоцтва про народження дитини, серії І-МИ № </w:t>
      </w:r>
      <w:r w:rsidR="0019749B">
        <w:rPr>
          <w:szCs w:val="28"/>
        </w:rPr>
        <w:t>***********</w:t>
      </w:r>
      <w:r w:rsidR="0019749B">
        <w:rPr>
          <w:szCs w:val="28"/>
        </w:rPr>
        <w:t xml:space="preserve"> </w:t>
      </w:r>
      <w:r w:rsidRPr="000238AE">
        <w:rPr>
          <w:rFonts w:eastAsia="Times New Roman" w:cs="Times New Roman"/>
          <w:szCs w:val="28"/>
          <w:lang w:eastAsia="ru-RU"/>
        </w:rPr>
        <w:t xml:space="preserve">від 21.06.2017 р., батьками дитини є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 xml:space="preserve"> та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>.</w:t>
      </w:r>
    </w:p>
    <w:p w14:paraId="0BF63AA7" w14:textId="4BE60EFA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 xml:space="preserve">Відповідно до рішення Сторожинецького районного суду від 10.01.2017 р. (справа №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 xml:space="preserve">) шлюб між подружжям було розірвано,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eastAsia="ru-RU"/>
        </w:rPr>
        <w:t>зобовʼязано</w:t>
      </w:r>
      <w:proofErr w:type="spellEnd"/>
      <w:r w:rsidRPr="000238AE">
        <w:rPr>
          <w:rFonts w:eastAsia="Times New Roman" w:cs="Times New Roman"/>
          <w:szCs w:val="28"/>
          <w:lang w:eastAsia="ru-RU"/>
        </w:rPr>
        <w:t xml:space="preserve"> сплачувати аліменти на утримання доньки в розмірі 500 грн щомісячно до досягнення нею повноліття.</w:t>
      </w:r>
    </w:p>
    <w:p w14:paraId="0034DDAE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Відповідно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до </w:t>
      </w:r>
      <w:r w:rsidRPr="000238AE">
        <w:rPr>
          <w:rFonts w:eastAsia="Times New Roman" w:cs="Times New Roman"/>
          <w:szCs w:val="28"/>
          <w:lang w:eastAsia="ru-RU"/>
        </w:rPr>
        <w:t>інформації із закладу освіти, н</w:t>
      </w:r>
      <w:r w:rsidRPr="000238AE">
        <w:rPr>
          <w:rFonts w:eastAsia="Times New Roman" w:cs="Times New Roman"/>
          <w:szCs w:val="28"/>
          <w:lang w:val="ru-RU" w:eastAsia="ru-RU"/>
        </w:rPr>
        <w:t xml:space="preserve">а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даний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час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дитина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навча</w:t>
      </w:r>
      <w:r w:rsidRPr="000238AE">
        <w:rPr>
          <w:rFonts w:eastAsia="Times New Roman" w:cs="Times New Roman"/>
          <w:szCs w:val="28"/>
          <w:lang w:eastAsia="ru-RU"/>
        </w:rPr>
        <w:t>ється</w:t>
      </w:r>
      <w:proofErr w:type="spellEnd"/>
      <w:r w:rsidRPr="000238AE">
        <w:rPr>
          <w:rFonts w:eastAsia="Times New Roman" w:cs="Times New Roman"/>
          <w:szCs w:val="28"/>
          <w:lang w:eastAsia="ru-RU"/>
        </w:rPr>
        <w:t xml:space="preserve"> </w:t>
      </w:r>
      <w:r w:rsidRPr="000238AE">
        <w:rPr>
          <w:rFonts w:eastAsia="Times New Roman" w:cs="Times New Roman"/>
          <w:szCs w:val="28"/>
          <w:lang w:val="ru-RU" w:eastAsia="ru-RU"/>
        </w:rPr>
        <w:t xml:space="preserve"> в м.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Веммел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Королівства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Бельгії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>.</w:t>
      </w:r>
    </w:p>
    <w:p w14:paraId="07291ADB" w14:textId="5894586D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val="ru-RU" w:eastAsia="ru-RU"/>
        </w:rPr>
      </w:pPr>
      <w:r w:rsidRPr="000238AE">
        <w:rPr>
          <w:rFonts w:eastAsia="Times New Roman" w:cs="Times New Roman"/>
          <w:szCs w:val="28"/>
          <w:lang w:val="ru-RU" w:eastAsia="ru-RU"/>
        </w:rPr>
        <w:t xml:space="preserve">В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своїй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заяві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зазнача</w:t>
      </w:r>
      <w:proofErr w:type="gramStart"/>
      <w:r w:rsidRPr="000238AE">
        <w:rPr>
          <w:rFonts w:eastAsia="Times New Roman" w:cs="Times New Roman"/>
          <w:szCs w:val="28"/>
          <w:lang w:val="ru-RU" w:eastAsia="ru-RU"/>
        </w:rPr>
        <w:t>є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>,</w:t>
      </w:r>
      <w:proofErr w:type="gram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колишній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чоловік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r w:rsidRPr="000238AE">
        <w:rPr>
          <w:rFonts w:eastAsia="Times New Roman" w:cs="Times New Roman"/>
          <w:szCs w:val="28"/>
          <w:lang w:eastAsia="ru-RU"/>
        </w:rPr>
        <w:t xml:space="preserve">впродовж 9 років не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приймає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участі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у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вихованні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дитини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, не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цікавиться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r w:rsidRPr="000238AE">
        <w:rPr>
          <w:rFonts w:eastAsia="Times New Roman" w:cs="Times New Roman"/>
          <w:szCs w:val="28"/>
          <w:lang w:eastAsia="ru-RU"/>
        </w:rPr>
        <w:t>її</w:t>
      </w:r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розвитком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, не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провідує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доньку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, не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цікавиться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здоровʼям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дитини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успіхами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в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навчанні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, морально та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матеріально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не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підтримує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дитину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Також</w:t>
      </w:r>
      <w:proofErr w:type="spellEnd"/>
      <w:r w:rsidRPr="000238AE">
        <w:rPr>
          <w:rFonts w:eastAsia="Times New Roman" w:cs="Times New Roman"/>
          <w:szCs w:val="28"/>
          <w:lang w:eastAsia="ru-RU"/>
        </w:rPr>
        <w:t>,</w:t>
      </w:r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заявницею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було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надано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розрахунок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заборгованості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сплати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 w:rsidRPr="000238AE">
        <w:rPr>
          <w:rFonts w:eastAsia="Times New Roman" w:cs="Times New Roman"/>
          <w:szCs w:val="28"/>
          <w:lang w:val="ru-RU" w:eastAsia="ru-RU"/>
        </w:rPr>
        <w:t>ал</w:t>
      </w:r>
      <w:proofErr w:type="gramEnd"/>
      <w:r w:rsidRPr="000238AE">
        <w:rPr>
          <w:rFonts w:eastAsia="Times New Roman" w:cs="Times New Roman"/>
          <w:szCs w:val="28"/>
          <w:lang w:val="ru-RU" w:eastAsia="ru-RU"/>
        </w:rPr>
        <w:t>іментів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, яка станом на </w:t>
      </w:r>
      <w:r w:rsidRPr="000238AE">
        <w:rPr>
          <w:rFonts w:eastAsia="Times New Roman" w:cs="Times New Roman"/>
          <w:szCs w:val="28"/>
          <w:lang w:eastAsia="ru-RU"/>
        </w:rPr>
        <w:t>04.02.2025</w:t>
      </w:r>
      <w:r w:rsidRPr="000238AE">
        <w:rPr>
          <w:rFonts w:eastAsia="Times New Roman" w:cs="Times New Roman"/>
          <w:szCs w:val="28"/>
          <w:lang w:val="ru-RU" w:eastAsia="ru-RU"/>
        </w:rPr>
        <w:t xml:space="preserve"> р. 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складає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 </w:t>
      </w:r>
      <w:r w:rsidRPr="000238AE">
        <w:rPr>
          <w:rFonts w:eastAsia="Times New Roman" w:cs="Times New Roman"/>
          <w:szCs w:val="28"/>
          <w:lang w:eastAsia="ru-RU"/>
        </w:rPr>
        <w:t>97 900</w:t>
      </w:r>
      <w:r w:rsidRPr="000238AE">
        <w:rPr>
          <w:rFonts w:eastAsia="Times New Roman" w:cs="Times New Roman"/>
          <w:szCs w:val="28"/>
          <w:lang w:val="ru-RU" w:eastAsia="ru-RU"/>
        </w:rPr>
        <w:t xml:space="preserve"> грн.</w:t>
      </w:r>
    </w:p>
    <w:p w14:paraId="4EF7F157" w14:textId="0253CEAD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val="ru-RU" w:eastAsia="ru-RU"/>
        </w:rPr>
        <w:t xml:space="preserve">Службою у справах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дітей</w:t>
      </w:r>
      <w:proofErr w:type="spellEnd"/>
      <w:r w:rsidRPr="000238A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eastAsia="ru-RU"/>
        </w:rPr>
        <w:t>Сторожинецької</w:t>
      </w:r>
      <w:proofErr w:type="spellEnd"/>
      <w:r w:rsidRPr="000238AE">
        <w:rPr>
          <w:rFonts w:eastAsia="Times New Roman" w:cs="Times New Roman"/>
          <w:szCs w:val="28"/>
          <w:lang w:eastAsia="ru-RU"/>
        </w:rPr>
        <w:t xml:space="preserve"> міської ради</w:t>
      </w:r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було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вжито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заходів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щодо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зʼясування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думки батька з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даного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приводу</w:t>
      </w:r>
      <w:proofErr w:type="gramStart"/>
      <w:r w:rsidRPr="000238AE">
        <w:rPr>
          <w:rFonts w:eastAsia="Times New Roman" w:cs="Times New Roman"/>
          <w:szCs w:val="28"/>
          <w:lang w:val="ru-RU" w:eastAsia="ru-RU"/>
        </w:rPr>
        <w:t>.</w:t>
      </w:r>
      <w:proofErr w:type="gram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 w:rsidRPr="000238AE">
        <w:rPr>
          <w:rFonts w:eastAsia="Times New Roman" w:cs="Times New Roman"/>
          <w:szCs w:val="28"/>
          <w:lang w:val="ru-RU" w:eastAsia="ru-RU"/>
        </w:rPr>
        <w:t>н</w:t>
      </w:r>
      <w:proofErr w:type="gramEnd"/>
      <w:r w:rsidRPr="000238AE">
        <w:rPr>
          <w:rFonts w:eastAsia="Times New Roman" w:cs="Times New Roman"/>
          <w:szCs w:val="28"/>
          <w:lang w:val="ru-RU" w:eastAsia="ru-RU"/>
        </w:rPr>
        <w:t>адав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Службі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заяву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, в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якій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повідомив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заперечує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щодо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позбавлення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його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батьківських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прав, та заявив,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колишня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дружина вчиняла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перешкоди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його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участі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у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вихованні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дитини</w:t>
      </w:r>
      <w:proofErr w:type="spellEnd"/>
      <w:r w:rsidRPr="000238AE">
        <w:rPr>
          <w:rFonts w:eastAsia="Times New Roman" w:cs="Times New Roman"/>
          <w:szCs w:val="28"/>
          <w:lang w:eastAsia="ru-RU"/>
        </w:rPr>
        <w:t xml:space="preserve">, а поки він воював, вона збирала документи, щоб позбавити його батьківських прав. Зі слів батька, він любить дитину, хоче з нею зустрічатись та спілкуватись, але не має такої можливості, оскільки дитина перебуває за кордоном. </w:t>
      </w:r>
    </w:p>
    <w:p w14:paraId="18F27E26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</w:pPr>
      <w:proofErr w:type="spellStart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>Відповідно</w:t>
      </w:r>
      <w:proofErr w:type="spellEnd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 xml:space="preserve"> до ч.2 ст.157 СКУ той з </w:t>
      </w:r>
      <w:proofErr w:type="spellStart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>батьків</w:t>
      </w:r>
      <w:proofErr w:type="spellEnd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>хто</w:t>
      </w:r>
      <w:proofErr w:type="spellEnd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>проживає</w:t>
      </w:r>
      <w:proofErr w:type="spellEnd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>окремо</w:t>
      </w:r>
      <w:proofErr w:type="spellEnd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>зобов’язаний</w:t>
      </w:r>
      <w:proofErr w:type="spellEnd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>брати</w:t>
      </w:r>
      <w:proofErr w:type="spellEnd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 xml:space="preserve"> участь у </w:t>
      </w:r>
      <w:proofErr w:type="spellStart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>її</w:t>
      </w:r>
      <w:proofErr w:type="spellEnd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>вихованні</w:t>
      </w:r>
      <w:proofErr w:type="spellEnd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ru-RU"/>
        </w:rPr>
        <w:t>.</w:t>
      </w:r>
    </w:p>
    <w:p w14:paraId="29DE4369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color w:val="000000"/>
          <w:szCs w:val="28"/>
          <w:lang w:val="ru-RU" w:eastAsia="uk-UA"/>
        </w:rPr>
      </w:pPr>
      <w:proofErr w:type="spellStart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uk-UA"/>
        </w:rPr>
        <w:t>Відповідно</w:t>
      </w:r>
      <w:proofErr w:type="spellEnd"/>
      <w:r w:rsidRPr="000238AE">
        <w:rPr>
          <w:rFonts w:eastAsia="Times New Roman" w:cs="Times New Roman"/>
          <w:color w:val="000000"/>
          <w:szCs w:val="28"/>
          <w:shd w:val="clear" w:color="auto" w:fill="FFFFFF"/>
          <w:lang w:val="ru-RU" w:eastAsia="uk-UA"/>
        </w:rPr>
        <w:t xml:space="preserve"> до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статті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164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Сімейного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кодексу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України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, батьки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можуть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бути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позбавлені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судом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батьківських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прав,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якщо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вона,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він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: 1) не забрали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дитину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з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пологового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будинку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або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з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іншого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закладу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охорони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здоров'я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без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поважної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причини і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протягом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шести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місяців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не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виявляли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щодо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неї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батьківського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піклування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; 2)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ухиляються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від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виконання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своїх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обов’язків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щодо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виховання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дитини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та/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або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забезпечення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здобуття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нею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повної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загальної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середньої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освіти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; 3)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жорстоко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поводяться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з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дитиною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; 4) є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хронічними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алкоголіками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або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r w:rsidRPr="000238AE">
        <w:rPr>
          <w:rFonts w:eastAsia="Times New Roman" w:cs="Times New Roman"/>
          <w:color w:val="000000"/>
          <w:szCs w:val="28"/>
          <w:lang w:val="ru-RU" w:eastAsia="uk-UA"/>
        </w:rPr>
        <w:lastRenderedPageBreak/>
        <w:t xml:space="preserve">наркоманами; 5)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вдаються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до будь-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яких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видів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експлуатації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дитини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,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примушують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її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до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жебракування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та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бродяжництва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; 6)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засуджені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за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вчинення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умисного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кримінального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правопорушення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щодо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дитини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.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Дані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підстави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є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виключними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>.</w:t>
      </w:r>
    </w:p>
    <w:p w14:paraId="4ECCD12F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shd w:val="clear" w:color="auto" w:fill="FFFFFF"/>
          <w:lang w:val="ru-RU" w:eastAsia="uk-UA"/>
        </w:rPr>
      </w:pP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Діти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 та батьки не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повинні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розлучатися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всупереч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їх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волі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, за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винятком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випадків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, коли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таке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розлучення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необхідне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 в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інтересах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дитини</w:t>
      </w:r>
      <w:proofErr w:type="spellEnd"/>
      <w:r w:rsidRPr="000238AE">
        <w:rPr>
          <w:rFonts w:eastAsia="Times New Roman" w:cs="Times New Roman"/>
          <w:szCs w:val="28"/>
          <w:shd w:val="clear" w:color="auto" w:fill="FFFFFF"/>
          <w:lang w:val="ru-RU" w:eastAsia="uk-UA"/>
        </w:rPr>
        <w:t>.</w:t>
      </w:r>
    </w:p>
    <w:p w14:paraId="2281E133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</w:pP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Відповідно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до пункту 18 постанови Пленуму Верховного суду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України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,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позбавлення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батьківських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прав є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крайнім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заходом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впливу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на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батьків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,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який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тягне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за собою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серйозні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правові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наслідки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 як для батька так і для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дитини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, тому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він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підлягає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color w:val="000000"/>
          <w:szCs w:val="28"/>
          <w:lang w:val="ru-RU" w:eastAsia="uk-UA"/>
        </w:rPr>
        <w:t>застосуванню</w:t>
      </w:r>
      <w:proofErr w:type="spellEnd"/>
      <w:r w:rsidRPr="000238AE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лише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тоді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, коли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змінити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поведінку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батьків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або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одного з них у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кращий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бік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неможливо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і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лише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при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наявності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вини в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діях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батьків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</w:t>
      </w:r>
      <w:proofErr w:type="spellStart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>або</w:t>
      </w:r>
      <w:proofErr w:type="spellEnd"/>
      <w:r w:rsidRPr="000238AE">
        <w:rPr>
          <w:rFonts w:eastAsia="Times New Roman" w:cs="Times New Roman"/>
          <w:b/>
          <w:bCs/>
          <w:color w:val="000000"/>
          <w:szCs w:val="28"/>
          <w:u w:val="single"/>
          <w:lang w:val="ru-RU" w:eastAsia="uk-UA"/>
        </w:rPr>
        <w:t xml:space="preserve"> одного з них.</w:t>
      </w:r>
    </w:p>
    <w:p w14:paraId="6BA9354B" w14:textId="172BF232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 xml:space="preserve">При бесіді з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 xml:space="preserve">, вона повідомила, що донька не </w:t>
      </w:r>
      <w:proofErr w:type="spellStart"/>
      <w:r w:rsidRPr="000238AE">
        <w:rPr>
          <w:rFonts w:eastAsia="Times New Roman" w:cs="Times New Roman"/>
          <w:szCs w:val="28"/>
          <w:lang w:eastAsia="ru-RU"/>
        </w:rPr>
        <w:t>памʼятає</w:t>
      </w:r>
      <w:proofErr w:type="spellEnd"/>
      <w:r w:rsidRPr="000238AE">
        <w:rPr>
          <w:rFonts w:eastAsia="Times New Roman" w:cs="Times New Roman"/>
          <w:szCs w:val="28"/>
          <w:lang w:eastAsia="ru-RU"/>
        </w:rPr>
        <w:t xml:space="preserve"> батька, оскільки вони почали проживати окремо, коли дівчинці було 2 роки. Батькові відомий номер телефону матері, однак він жодного разу не зателефонував, та не поцікавився, як справи у доньки. На запитання, чи ініціювала вона спілкування доньки з її батьком, матір відповіла, що вона один раз пропонувала Ніколь зателефонувати йому, однак донька не захотіла, і відповіла, що не буде з ним спілкуватись, тому що не знає його, для неї він фактично незнайома людина.</w:t>
      </w:r>
    </w:p>
    <w:p w14:paraId="556E814B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>На запитання, як позбавлення батька батьківських прав відповідатиме інтересам дитини, матір повідомила, батько має вчиняти дії щодо участі у вихованні дитини, оскільки, на думку матері, він є формально батьком, а по факту чужою для дитини людиною, дитина не знає його взагалі, і щоб дитина не була залежна від дозволів від батька в навчанні і т.д.</w:t>
      </w:r>
    </w:p>
    <w:p w14:paraId="0B630E9D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>Також, матір повідомила, що вона найближчим часом не планує приїжджати в Україну, її донька отримує європейську освіту і проживатиме в Бельгії і надалі.</w:t>
      </w:r>
    </w:p>
    <w:p w14:paraId="723453E1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>Малолітня Ніколь повідомила, що не знає свого батька, і в подальшому не бажає спілкуватись із ним.</w:t>
      </w:r>
    </w:p>
    <w:p w14:paraId="5C82DD71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>На засідання комісії з питань захисту прав дитини Сторожинецької міської ради батько дитини та представник матері не прибули.</w:t>
      </w:r>
    </w:p>
    <w:p w14:paraId="237617E3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 xml:space="preserve">З вищезазначеного висновується, що у діях (бездіяльності) батька немає винної поведінки щодо виконання батьківських </w:t>
      </w:r>
      <w:proofErr w:type="spellStart"/>
      <w:r w:rsidRPr="000238AE">
        <w:rPr>
          <w:rFonts w:eastAsia="Times New Roman" w:cs="Times New Roman"/>
          <w:szCs w:val="28"/>
          <w:lang w:eastAsia="ru-RU"/>
        </w:rPr>
        <w:t>обовʼязків</w:t>
      </w:r>
      <w:proofErr w:type="spellEnd"/>
      <w:r w:rsidRPr="000238AE">
        <w:rPr>
          <w:rFonts w:eastAsia="Times New Roman" w:cs="Times New Roman"/>
          <w:szCs w:val="28"/>
          <w:lang w:eastAsia="ru-RU"/>
        </w:rPr>
        <w:t xml:space="preserve"> в силу того, що дитина фізично проживає в іншій країні. Крім того, батько проявляє активну позицію щодо захисту своїх прав на батьківство, стверджує, що саме колишня дружина не дозволяла йому спілкуватись із донькою та висловив бажання в подальшому відновити спілкування з донькою.</w:t>
      </w:r>
    </w:p>
    <w:p w14:paraId="047F1F28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val="ru-RU" w:eastAsia="ru-RU"/>
        </w:rPr>
      </w:pPr>
      <w:r w:rsidRPr="000238AE">
        <w:rPr>
          <w:rFonts w:eastAsia="Times New Roman" w:cs="Times New Roman"/>
          <w:szCs w:val="28"/>
          <w:lang w:eastAsia="ru-RU"/>
        </w:rPr>
        <w:t xml:space="preserve">Статтею 9 Конвенції про права дитини визначено, що держави-учасниці поважають право дитини, яка розлучається з одним чи обома батьками, підтримувати на регулярній основі особисті відносини і прямі контакти з обома батьками, за винятком випадків, коли компетентні органи згідно з судовим рішенням визначають відповідно до застосовуваного закону і процедур, що таке розлучення необхідне в якнайкращих інтересах дитини.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Таке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визначення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може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бути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необхідним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у тому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чи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іншому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випадку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наприклад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, коли батьки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жорстоко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поводяться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з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дитиною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або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не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піклуються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r w:rsidRPr="000238AE">
        <w:rPr>
          <w:rFonts w:eastAsia="Times New Roman" w:cs="Times New Roman"/>
          <w:szCs w:val="28"/>
          <w:lang w:val="ru-RU" w:eastAsia="ru-RU"/>
        </w:rPr>
        <w:lastRenderedPageBreak/>
        <w:t xml:space="preserve">про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неї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або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коли батьки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проживають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окремо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і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необхідно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прийняти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рішення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щодо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місця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проживання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дитини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>.</w:t>
      </w:r>
    </w:p>
    <w:p w14:paraId="1BDB0425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Європейський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суд з прав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людини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у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справі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"Хант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проти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України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"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від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07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грудня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2006 року (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заява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№ 31111/04)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наголошував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на тому,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питання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сімейних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відносин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має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ґрунтуватися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на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оцінці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особистості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заявника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та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його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поведінці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. Факт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заперечення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батьком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щодо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позбавлення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його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батьківських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прав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може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свідчити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про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його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інтерес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до </w:t>
      </w:r>
      <w:proofErr w:type="spellStart"/>
      <w:r w:rsidRPr="000238AE">
        <w:rPr>
          <w:rFonts w:eastAsia="Times New Roman" w:cs="Times New Roman"/>
          <w:szCs w:val="28"/>
          <w:lang w:val="ru-RU" w:eastAsia="ru-RU"/>
        </w:rPr>
        <w:t>дитини</w:t>
      </w:r>
      <w:proofErr w:type="spellEnd"/>
      <w:r w:rsidRPr="000238AE">
        <w:rPr>
          <w:rFonts w:eastAsia="Times New Roman" w:cs="Times New Roman"/>
          <w:szCs w:val="28"/>
          <w:lang w:val="ru-RU" w:eastAsia="ru-RU"/>
        </w:rPr>
        <w:t xml:space="preserve"> (§ 57, § 58).</w:t>
      </w:r>
    </w:p>
    <w:p w14:paraId="3C3AC546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>У постанові Верховного Суду від 13 липня 2022 року у справі № 705/3040/18 (провадження № 61-19878св21) зазначено, що озвучена думка дитини не є єдиною підставою, яка враховується при вирішенні питання про позбавлення батьківських прав, оскільки її думка не завжди може відповідати її інтересам, може бути висловлена під впливом певних зовнішніх факторів, яким вона в силу малолітнього віку неспроможна надавати правильну оцінку, чи інших можливих факторів впливу на неї.</w:t>
      </w:r>
    </w:p>
    <w:p w14:paraId="35AEF35C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238AE">
        <w:rPr>
          <w:rFonts w:eastAsia="Times New Roman" w:cs="Times New Roman"/>
          <w:color w:val="000000"/>
          <w:szCs w:val="28"/>
          <w:lang w:eastAsia="uk-UA"/>
        </w:rPr>
        <w:t xml:space="preserve">Розірвання сімейних зв`язків означає позбавлення дитини її коріння, а це можна виправдати лише </w:t>
      </w:r>
      <w:r w:rsidRPr="000238AE">
        <w:rPr>
          <w:rFonts w:eastAsia="Times New Roman" w:cs="Times New Roman"/>
          <w:color w:val="000000"/>
          <w:szCs w:val="28"/>
          <w:u w:val="single"/>
          <w:lang w:eastAsia="uk-UA"/>
        </w:rPr>
        <w:t>за виняткових обставин</w:t>
      </w:r>
      <w:r w:rsidRPr="000238AE">
        <w:rPr>
          <w:rFonts w:eastAsia="Times New Roman" w:cs="Times New Roman"/>
          <w:color w:val="000000"/>
          <w:szCs w:val="28"/>
          <w:lang w:eastAsia="uk-UA"/>
        </w:rPr>
        <w:t xml:space="preserve"> (ЄСПЛ від 18 грудня 2008 року у справі "Савіни проти України", пункт 49, № 39948/06).</w:t>
      </w:r>
    </w:p>
    <w:p w14:paraId="13BADD9A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 xml:space="preserve">Відповідно до вимог статті 81 ЦПК України доведення обставин </w:t>
      </w:r>
      <w:r w:rsidRPr="000238AE">
        <w:rPr>
          <w:rFonts w:eastAsia="Times New Roman" w:cs="Times New Roman"/>
          <w:szCs w:val="28"/>
          <w:u w:val="single"/>
          <w:lang w:eastAsia="ru-RU"/>
        </w:rPr>
        <w:t>свідомого, умисного</w:t>
      </w:r>
      <w:r w:rsidRPr="000238AE">
        <w:rPr>
          <w:rFonts w:eastAsia="Times New Roman" w:cs="Times New Roman"/>
          <w:szCs w:val="28"/>
          <w:lang w:eastAsia="ru-RU"/>
        </w:rPr>
        <w:t xml:space="preserve"> ухилення відповідача від виконання батьківських обов`язків, які можуть бути підставою позбавлення батька батьківських прав, </w:t>
      </w:r>
      <w:r w:rsidRPr="000238AE">
        <w:rPr>
          <w:rFonts w:eastAsia="Times New Roman" w:cs="Times New Roman"/>
          <w:szCs w:val="28"/>
          <w:u w:val="single"/>
          <w:lang w:eastAsia="ru-RU"/>
        </w:rPr>
        <w:t>покладено на позивача</w:t>
      </w:r>
      <w:r w:rsidRPr="000238AE">
        <w:rPr>
          <w:rFonts w:eastAsia="Times New Roman" w:cs="Times New Roman"/>
          <w:szCs w:val="28"/>
          <w:lang w:eastAsia="ru-RU"/>
        </w:rPr>
        <w:t>.</w:t>
      </w:r>
    </w:p>
    <w:p w14:paraId="02D413DF" w14:textId="77777777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zCs w:val="28"/>
          <w:lang w:eastAsia="ru-RU"/>
        </w:rPr>
        <w:t xml:space="preserve">Враховуючи правову позицію Касаційного цивільного суду Верховного суду, яку він висловив у постанові від 15.11.2023 р. (справа № 932/2483/21), за відсутності у матеріалах справи беззаперечних та достатніх доказів, які б підтверджували винну та свідому поведінку батьків щодо ухилення від участі у вихованні дітей, умисне і свідоме нехтування ними своїми обов`язками, слід дійти висновку про </w:t>
      </w:r>
      <w:proofErr w:type="spellStart"/>
      <w:r w:rsidRPr="000238AE">
        <w:rPr>
          <w:rFonts w:eastAsia="Times New Roman" w:cs="Times New Roman"/>
          <w:szCs w:val="28"/>
          <w:lang w:eastAsia="ru-RU"/>
        </w:rPr>
        <w:t>невстановлення</w:t>
      </w:r>
      <w:proofErr w:type="spellEnd"/>
      <w:r w:rsidRPr="000238AE">
        <w:rPr>
          <w:rFonts w:eastAsia="Times New Roman" w:cs="Times New Roman"/>
          <w:szCs w:val="28"/>
          <w:lang w:eastAsia="ru-RU"/>
        </w:rPr>
        <w:t xml:space="preserve"> правових підстав для позбавлення батька батьківських прав.</w:t>
      </w:r>
    </w:p>
    <w:p w14:paraId="1D0B0AF6" w14:textId="0C9F8562" w:rsidR="000238AE" w:rsidRPr="000238AE" w:rsidRDefault="000238AE" w:rsidP="000238AE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0238AE">
        <w:rPr>
          <w:rFonts w:eastAsia="Times New Roman" w:cs="Times New Roman"/>
          <w:spacing w:val="-2"/>
          <w:szCs w:val="28"/>
          <w:lang w:eastAsia="ru-RU"/>
        </w:rPr>
        <w:t>В</w:t>
      </w:r>
      <w:r w:rsidRPr="000238AE">
        <w:rPr>
          <w:rFonts w:eastAsia="Times New Roman" w:cs="Times New Roman"/>
          <w:spacing w:val="-1"/>
          <w:szCs w:val="28"/>
          <w:lang w:eastAsia="ru-RU"/>
        </w:rPr>
        <w:t xml:space="preserve">раховуючи вищенаведене та рекомендації комісії з питань захисту прав дитини Сторожинецької міської ради від 06.08.2025 р. № 15-70/2025, </w:t>
      </w:r>
      <w:r w:rsidRPr="000238AE">
        <w:rPr>
          <w:rFonts w:eastAsia="Times New Roman" w:cs="Times New Roman"/>
          <w:spacing w:val="-3"/>
          <w:szCs w:val="28"/>
          <w:lang w:eastAsia="ru-RU"/>
        </w:rPr>
        <w:t xml:space="preserve">орган опіки та піклування Сторожинецької міської ради  </w:t>
      </w:r>
      <w:r w:rsidRPr="000238AE">
        <w:rPr>
          <w:rFonts w:eastAsia="Times New Roman" w:cs="Times New Roman"/>
          <w:szCs w:val="28"/>
          <w:lang w:eastAsia="ru-RU"/>
        </w:rPr>
        <w:t xml:space="preserve">дійшов висновку про відсутність  доведених правових підстав для позбавлення гр. </w:t>
      </w:r>
      <w:r w:rsidR="0019749B">
        <w:rPr>
          <w:szCs w:val="28"/>
        </w:rPr>
        <w:t>***********</w:t>
      </w:r>
      <w:r w:rsidRPr="000238AE">
        <w:rPr>
          <w:rFonts w:eastAsia="Times New Roman" w:cs="Times New Roman"/>
          <w:szCs w:val="28"/>
          <w:lang w:eastAsia="ru-RU"/>
        </w:rPr>
        <w:t xml:space="preserve"> батьківських прав щодо його доньки, </w:t>
      </w:r>
      <w:r w:rsidR="0019749B">
        <w:rPr>
          <w:szCs w:val="28"/>
        </w:rPr>
        <w:t>***********</w:t>
      </w:r>
      <w:bookmarkStart w:id="0" w:name="_GoBack"/>
      <w:bookmarkEnd w:id="0"/>
      <w:r w:rsidRPr="000238AE">
        <w:rPr>
          <w:rFonts w:eastAsia="Times New Roman" w:cs="Times New Roman"/>
          <w:szCs w:val="28"/>
          <w:lang w:eastAsia="ru-RU"/>
        </w:rPr>
        <w:t>.</w:t>
      </w:r>
    </w:p>
    <w:p w14:paraId="4BB034A5" w14:textId="77777777" w:rsidR="000238AE" w:rsidRPr="000238AE" w:rsidRDefault="000238AE" w:rsidP="000238AE">
      <w:pPr>
        <w:widowControl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1E06E0A" w14:textId="77777777" w:rsidR="000238AE" w:rsidRPr="000238AE" w:rsidRDefault="000238AE" w:rsidP="000238AE">
      <w:pPr>
        <w:widowControl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5B23403" w14:textId="148B40AC" w:rsidR="00DD11CA" w:rsidRPr="00DD11CA" w:rsidRDefault="00DD11CA" w:rsidP="00DD11CA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14:ligatures w14:val="none"/>
        </w:rPr>
      </w:pPr>
      <w:r>
        <w:rPr>
          <w:rFonts w:eastAsia="Calibri" w:cs="Times New Roman"/>
          <w:b/>
          <w:szCs w:val="28"/>
          <w14:ligatures w14:val="none"/>
        </w:rPr>
        <w:t xml:space="preserve">       </w:t>
      </w:r>
      <w:r w:rsidRPr="00DD11CA">
        <w:rPr>
          <w:rFonts w:eastAsia="Calibri" w:cs="Times New Roman"/>
          <w:b/>
          <w:szCs w:val="28"/>
          <w14:ligatures w14:val="none"/>
        </w:rPr>
        <w:t xml:space="preserve">Секретар </w:t>
      </w:r>
    </w:p>
    <w:p w14:paraId="00824BF2" w14:textId="77777777" w:rsidR="00DD11CA" w:rsidRPr="00DD11CA" w:rsidRDefault="00DD11CA" w:rsidP="00DD11C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eastAsia="ru-RU"/>
          <w14:ligatures w14:val="none"/>
        </w:rPr>
      </w:pPr>
      <w:r w:rsidRPr="00DD11CA">
        <w:rPr>
          <w:rFonts w:eastAsia="Calibri" w:cs="Times New Roman"/>
          <w:b/>
          <w:szCs w:val="28"/>
          <w14:ligatures w14:val="none"/>
        </w:rPr>
        <w:t>Сторожинецької  міської  ради                                Дмитро БОЙЧУК</w:t>
      </w:r>
    </w:p>
    <w:p w14:paraId="0DF77B1F" w14:textId="77777777" w:rsidR="000238AE" w:rsidRPr="000238AE" w:rsidRDefault="000238AE" w:rsidP="000238A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A3B1825" w14:textId="77777777" w:rsidR="000238AE" w:rsidRPr="000238AE" w:rsidRDefault="000238AE" w:rsidP="000238AE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81A3302" w14:textId="77777777" w:rsidR="000238AE" w:rsidRPr="000238AE" w:rsidRDefault="000238AE" w:rsidP="000238AE">
      <w:pPr>
        <w:spacing w:after="0"/>
        <w:jc w:val="both"/>
        <w:rPr>
          <w:rFonts w:ascii="Calibri" w:eastAsia="Times New Roman" w:hAnsi="Calibri" w:cs="Times New Roman"/>
          <w:sz w:val="22"/>
          <w:lang w:val="ru-RU" w:eastAsia="ru-RU"/>
        </w:rPr>
      </w:pPr>
      <w:proofErr w:type="spellStart"/>
      <w:r w:rsidRPr="000238AE">
        <w:rPr>
          <w:rFonts w:eastAsia="Times New Roman" w:cs="Times New Roman"/>
          <w:sz w:val="20"/>
          <w:szCs w:val="20"/>
          <w:lang w:eastAsia="ru-RU"/>
        </w:rPr>
        <w:t>Маріян</w:t>
      </w:r>
      <w:proofErr w:type="spellEnd"/>
      <w:r w:rsidRPr="000238AE">
        <w:rPr>
          <w:rFonts w:eastAsia="Times New Roman" w:cs="Times New Roman"/>
          <w:sz w:val="20"/>
          <w:szCs w:val="20"/>
          <w:lang w:eastAsia="ru-RU"/>
        </w:rPr>
        <w:t xml:space="preserve"> НИКИФОРЮК</w:t>
      </w:r>
    </w:p>
    <w:p w14:paraId="5AB68442" w14:textId="77777777" w:rsidR="000238AE" w:rsidRPr="00BF3B88" w:rsidRDefault="000238AE" w:rsidP="006C0B77">
      <w:pPr>
        <w:spacing w:after="0"/>
        <w:ind w:firstLine="709"/>
        <w:jc w:val="both"/>
        <w:rPr>
          <w:lang w:val="ru-RU"/>
        </w:rPr>
      </w:pPr>
    </w:p>
    <w:sectPr w:rsidR="000238AE" w:rsidRPr="00BF3B88" w:rsidSect="00BF3B88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C30F0"/>
    <w:multiLevelType w:val="hybridMultilevel"/>
    <w:tmpl w:val="71486832"/>
    <w:lvl w:ilvl="0" w:tplc="0F0A36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120DF"/>
    <w:rsid w:val="0000502F"/>
    <w:rsid w:val="000238AE"/>
    <w:rsid w:val="00043BEA"/>
    <w:rsid w:val="00090ABF"/>
    <w:rsid w:val="000940E9"/>
    <w:rsid w:val="000E75F6"/>
    <w:rsid w:val="000F58F5"/>
    <w:rsid w:val="00125067"/>
    <w:rsid w:val="0014249C"/>
    <w:rsid w:val="00144011"/>
    <w:rsid w:val="0019749B"/>
    <w:rsid w:val="00197D95"/>
    <w:rsid w:val="001B1F3C"/>
    <w:rsid w:val="001D4828"/>
    <w:rsid w:val="001E4A4F"/>
    <w:rsid w:val="0029138E"/>
    <w:rsid w:val="002C2241"/>
    <w:rsid w:val="002C47E0"/>
    <w:rsid w:val="002C4FB0"/>
    <w:rsid w:val="002C735F"/>
    <w:rsid w:val="002F184A"/>
    <w:rsid w:val="002F3C08"/>
    <w:rsid w:val="00326430"/>
    <w:rsid w:val="00332B9C"/>
    <w:rsid w:val="00343D47"/>
    <w:rsid w:val="00376113"/>
    <w:rsid w:val="00397D7E"/>
    <w:rsid w:val="004434B2"/>
    <w:rsid w:val="004676B1"/>
    <w:rsid w:val="00471A42"/>
    <w:rsid w:val="004C228F"/>
    <w:rsid w:val="004D07E5"/>
    <w:rsid w:val="005D0DC7"/>
    <w:rsid w:val="005D3CD8"/>
    <w:rsid w:val="005E789A"/>
    <w:rsid w:val="006120DF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BF3B88"/>
    <w:rsid w:val="00C057E7"/>
    <w:rsid w:val="00C2280D"/>
    <w:rsid w:val="00C25D6F"/>
    <w:rsid w:val="00CA2763"/>
    <w:rsid w:val="00CA35A4"/>
    <w:rsid w:val="00CE67AA"/>
    <w:rsid w:val="00D60DA0"/>
    <w:rsid w:val="00DB44BC"/>
    <w:rsid w:val="00DD11CA"/>
    <w:rsid w:val="00DD525F"/>
    <w:rsid w:val="00DF6DF0"/>
    <w:rsid w:val="00DF790D"/>
    <w:rsid w:val="00DF7AD2"/>
    <w:rsid w:val="00E21D1C"/>
    <w:rsid w:val="00E75673"/>
    <w:rsid w:val="00EA44A1"/>
    <w:rsid w:val="00EA59DF"/>
    <w:rsid w:val="00EB77A7"/>
    <w:rsid w:val="00EE4070"/>
    <w:rsid w:val="00F12C76"/>
    <w:rsid w:val="00F2344B"/>
    <w:rsid w:val="00F30955"/>
    <w:rsid w:val="00F93B41"/>
    <w:rsid w:val="00FA184A"/>
    <w:rsid w:val="00FA5AEC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88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12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0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0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0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0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0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0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0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0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12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120D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120D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120D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120D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120D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120D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120D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12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20D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120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0D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1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0D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120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0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0D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120D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F3B88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DD11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11CA"/>
    <w:rPr>
      <w:rFonts w:ascii="Segoe UI" w:hAnsi="Segoe UI" w:cs="Segoe UI"/>
      <w:kern w:val="0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6663</Words>
  <Characters>3799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</cp:revision>
  <cp:lastPrinted>2025-08-11T14:56:00Z</cp:lastPrinted>
  <dcterms:created xsi:type="dcterms:W3CDTF">2025-07-28T05:49:00Z</dcterms:created>
  <dcterms:modified xsi:type="dcterms:W3CDTF">2025-08-13T14:08:00Z</dcterms:modified>
</cp:coreProperties>
</file>