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8E0" w:rsidRPr="003438E0" w:rsidRDefault="00ED495F"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ЗАТВЕРДЖ</w:t>
      </w:r>
      <w:r w:rsidR="003438E0" w:rsidRPr="003438E0">
        <w:rPr>
          <w:rFonts w:ascii="Times New Roman" w:eastAsia="Times New Roman" w:hAnsi="Times New Roman" w:cs="Times New Roman"/>
          <w:b/>
          <w:sz w:val="24"/>
          <w:szCs w:val="24"/>
          <w:lang w:eastAsia="ru-RU"/>
        </w:rPr>
        <w:t>ЕНО</w:t>
      </w:r>
    </w:p>
    <w:p w:rsidR="003438E0" w:rsidRPr="003438E0" w:rsidRDefault="00ED495F"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рішення виконавчого комітету</w:t>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003438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438E0">
        <w:rPr>
          <w:rFonts w:ascii="Times New Roman" w:eastAsia="Times New Roman" w:hAnsi="Times New Roman" w:cs="Times New Roman"/>
          <w:b/>
          <w:sz w:val="24"/>
          <w:szCs w:val="24"/>
          <w:lang w:eastAsia="ru-RU"/>
        </w:rPr>
        <w:t xml:space="preserve"> Сторожинецької міської </w:t>
      </w:r>
      <w:r>
        <w:rPr>
          <w:rFonts w:ascii="Times New Roman" w:eastAsia="Times New Roman" w:hAnsi="Times New Roman" w:cs="Times New Roman"/>
          <w:b/>
          <w:sz w:val="24"/>
          <w:szCs w:val="24"/>
          <w:lang w:eastAsia="ru-RU"/>
        </w:rPr>
        <w:t>рад</w:t>
      </w:r>
      <w:r w:rsidR="003438E0">
        <w:rPr>
          <w:rFonts w:ascii="Times New Roman" w:eastAsia="Times New Roman" w:hAnsi="Times New Roman" w:cs="Times New Roman"/>
          <w:b/>
          <w:sz w:val="24"/>
          <w:szCs w:val="24"/>
          <w:lang w:eastAsia="ru-RU"/>
        </w:rPr>
        <w:t>и</w:t>
      </w:r>
    </w:p>
    <w:p w:rsidR="003438E0" w:rsidRDefault="003438E0"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від 2</w:t>
      </w:r>
      <w:r w:rsidR="00ED495F">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xml:space="preserve"> серпня</w:t>
      </w:r>
      <w:r w:rsidRPr="003438E0">
        <w:rPr>
          <w:rFonts w:ascii="Times New Roman" w:eastAsia="Times New Roman" w:hAnsi="Times New Roman" w:cs="Times New Roman"/>
          <w:b/>
          <w:sz w:val="24"/>
          <w:szCs w:val="24"/>
          <w:lang w:eastAsia="ru-RU"/>
        </w:rPr>
        <w:t xml:space="preserve"> 2025 № </w:t>
      </w:r>
      <w:r w:rsidR="00ED495F">
        <w:rPr>
          <w:rFonts w:ascii="Times New Roman" w:eastAsia="Times New Roman" w:hAnsi="Times New Roman" w:cs="Times New Roman"/>
          <w:b/>
          <w:sz w:val="24"/>
          <w:szCs w:val="24"/>
          <w:lang w:eastAsia="ru-RU"/>
        </w:rPr>
        <w:t>_____</w:t>
      </w: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hAnsi="Times New Roman" w:cs="Times New Roman"/>
          <w:b/>
          <w:sz w:val="28"/>
          <w:szCs w:val="28"/>
        </w:rPr>
      </w:pPr>
    </w:p>
    <w:p w:rsidR="00AE48E3" w:rsidRPr="00AE48E3" w:rsidRDefault="00AE48E3" w:rsidP="00AE48E3">
      <w:pPr>
        <w:spacing w:after="0" w:line="240" w:lineRule="auto"/>
        <w:jc w:val="center"/>
        <w:rPr>
          <w:rFonts w:ascii="Times New Roman" w:hAnsi="Times New Roman" w:cs="Times New Roman"/>
          <w:b/>
          <w:sz w:val="28"/>
          <w:szCs w:val="28"/>
        </w:rPr>
      </w:pPr>
      <w:r w:rsidRPr="00AE48E3">
        <w:rPr>
          <w:rFonts w:ascii="Times New Roman" w:hAnsi="Times New Roman" w:cs="Times New Roman"/>
          <w:b/>
          <w:sz w:val="28"/>
          <w:szCs w:val="28"/>
        </w:rPr>
        <w:t>Середньостроковий план</w:t>
      </w:r>
    </w:p>
    <w:p w:rsidR="00AE48E3" w:rsidRDefault="00AE48E3" w:rsidP="00AE48E3">
      <w:pPr>
        <w:spacing w:after="0" w:line="240" w:lineRule="auto"/>
        <w:jc w:val="center"/>
        <w:rPr>
          <w:rFonts w:ascii="Times New Roman" w:hAnsi="Times New Roman" w:cs="Times New Roman"/>
          <w:b/>
          <w:sz w:val="28"/>
          <w:szCs w:val="28"/>
        </w:rPr>
      </w:pPr>
      <w:r w:rsidRPr="00AE48E3">
        <w:rPr>
          <w:rFonts w:ascii="Times New Roman" w:hAnsi="Times New Roman" w:cs="Times New Roman"/>
          <w:b/>
          <w:sz w:val="28"/>
          <w:szCs w:val="28"/>
        </w:rPr>
        <w:t>пріоритетних публічних інвестицій Сторожинецької міської територіальної громади на 2026 - 2028 роки</w:t>
      </w:r>
    </w:p>
    <w:p w:rsidR="00AE48E3" w:rsidRPr="00AE48E3" w:rsidRDefault="00AE48E3" w:rsidP="00AE48E3">
      <w:pPr>
        <w:spacing w:after="0" w:line="240" w:lineRule="auto"/>
        <w:jc w:val="center"/>
        <w:rPr>
          <w:rFonts w:ascii="Times New Roman" w:hAnsi="Times New Roman" w:cs="Times New Roman"/>
          <w:b/>
          <w:sz w:val="28"/>
          <w:szCs w:val="28"/>
        </w:rPr>
      </w:pPr>
    </w:p>
    <w:p w:rsidR="00AE48E3" w:rsidRPr="00AE48E3" w:rsidRDefault="00AE48E3" w:rsidP="00AE48E3">
      <w:pPr>
        <w:jc w:val="both"/>
        <w:rPr>
          <w:rFonts w:ascii="Times New Roman" w:hAnsi="Times New Roman" w:cs="Times New Roman"/>
          <w:b/>
          <w:sz w:val="28"/>
          <w:szCs w:val="28"/>
        </w:rPr>
      </w:pPr>
      <w:r w:rsidRPr="00AE48E3">
        <w:rPr>
          <w:rFonts w:ascii="Times New Roman" w:hAnsi="Times New Roman" w:cs="Times New Roman"/>
          <w:b/>
          <w:sz w:val="28"/>
          <w:szCs w:val="28"/>
        </w:rPr>
        <w:t>Загальна частина</w:t>
      </w:r>
    </w:p>
    <w:p w:rsidR="00AE48E3" w:rsidRDefault="00AE48E3" w:rsidP="00AE48E3">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Середньостроковий план пріоритетних публічних інвестицій (далі - середньостроковий план) розроблено відповідно до </w:t>
      </w:r>
      <w:r w:rsidR="003B6F6B">
        <w:rPr>
          <w:rFonts w:ascii="Times New Roman" w:hAnsi="Times New Roman" w:cs="Times New Roman"/>
          <w:sz w:val="28"/>
          <w:szCs w:val="28"/>
        </w:rPr>
        <w:t>статті 33</w:t>
      </w:r>
      <w:r w:rsidR="003B6F6B">
        <w:rPr>
          <w:rFonts w:ascii="Times New Roman" w:hAnsi="Times New Roman" w:cs="Times New Roman"/>
          <w:sz w:val="28"/>
          <w:szCs w:val="28"/>
          <w:vertAlign w:val="superscript"/>
        </w:rPr>
        <w:t xml:space="preserve">1 </w:t>
      </w:r>
      <w:r w:rsidR="003B6F6B">
        <w:rPr>
          <w:rFonts w:ascii="Times New Roman" w:hAnsi="Times New Roman" w:cs="Times New Roman"/>
          <w:sz w:val="28"/>
          <w:szCs w:val="28"/>
        </w:rPr>
        <w:t>та 75</w:t>
      </w:r>
      <w:r w:rsidR="003B6F6B">
        <w:rPr>
          <w:rFonts w:ascii="Times New Roman" w:hAnsi="Times New Roman" w:cs="Times New Roman"/>
          <w:sz w:val="28"/>
          <w:szCs w:val="28"/>
          <w:vertAlign w:val="superscript"/>
        </w:rPr>
        <w:t>2</w:t>
      </w:r>
      <w:r w:rsidRPr="00AE48E3">
        <w:rPr>
          <w:rFonts w:ascii="Times New Roman" w:hAnsi="Times New Roman" w:cs="Times New Roman"/>
          <w:sz w:val="28"/>
          <w:szCs w:val="28"/>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Середньостроковий план визначає: </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наскрізні стратегічні цілі здійснення публічних інвестицій;</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пріоритетні галузі (сектори) для публічного інвестування;</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основні напрями публічного інвестування, у тому числі за діючими </w:t>
      </w:r>
      <w:proofErr w:type="spellStart"/>
      <w:r w:rsidRPr="00AE48E3">
        <w:rPr>
          <w:rFonts w:ascii="Times New Roman" w:hAnsi="Times New Roman" w:cs="Times New Roman"/>
          <w:sz w:val="28"/>
          <w:szCs w:val="28"/>
        </w:rPr>
        <w:t>проєктами</w:t>
      </w:r>
      <w:proofErr w:type="spellEnd"/>
      <w:r w:rsidRPr="00AE48E3">
        <w:rPr>
          <w:rFonts w:ascii="Times New Roman" w:hAnsi="Times New Roman" w:cs="Times New Roman"/>
          <w:sz w:val="28"/>
          <w:szCs w:val="28"/>
        </w:rPr>
        <w:t xml:space="preserve"> та програмами, цільові показники цих напрямів в розрізі сфер державної політики, регіонів</w:t>
      </w:r>
      <w:r w:rsidR="00D30F9A">
        <w:rPr>
          <w:rFonts w:ascii="Times New Roman" w:hAnsi="Times New Roman" w:cs="Times New Roman"/>
          <w:sz w:val="28"/>
          <w:szCs w:val="28"/>
        </w:rPr>
        <w:t>, територіальної громади</w:t>
      </w:r>
      <w:r w:rsidRPr="00AE48E3">
        <w:rPr>
          <w:rFonts w:ascii="Times New Roman" w:hAnsi="Times New Roman" w:cs="Times New Roman"/>
          <w:sz w:val="28"/>
          <w:szCs w:val="28"/>
        </w:rPr>
        <w:t xml:space="preserve"> і відповідний орієнтовний розподіл коштів за рахунок різних джерел фінансування;</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w:t>
      </w:r>
      <w:proofErr w:type="spellStart"/>
      <w:r w:rsidRPr="00AE48E3">
        <w:rPr>
          <w:rFonts w:ascii="Times New Roman" w:hAnsi="Times New Roman" w:cs="Times New Roman"/>
          <w:sz w:val="28"/>
          <w:szCs w:val="28"/>
        </w:rPr>
        <w:t>підсектори</w:t>
      </w:r>
      <w:proofErr w:type="spellEnd"/>
      <w:r w:rsidRPr="00AE48E3">
        <w:rPr>
          <w:rFonts w:ascii="Times New Roman" w:hAnsi="Times New Roman" w:cs="Times New Roman"/>
          <w:sz w:val="28"/>
          <w:szCs w:val="28"/>
        </w:rPr>
        <w:t xml:space="preserve"> галузей (секторів) для публічного інвестування.</w:t>
      </w:r>
    </w:p>
    <w:p w:rsidR="00AE48E3" w:rsidRDefault="00AE48E3" w:rsidP="00AE48E3">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AE48E3" w:rsidRPr="00AE48E3" w:rsidRDefault="00AE48E3" w:rsidP="00AE48E3">
      <w:pPr>
        <w:jc w:val="both"/>
        <w:rPr>
          <w:rFonts w:ascii="Times New Roman" w:hAnsi="Times New Roman" w:cs="Times New Roman"/>
          <w:b/>
          <w:sz w:val="28"/>
          <w:szCs w:val="28"/>
        </w:rPr>
      </w:pPr>
      <w:r w:rsidRPr="00AE48E3">
        <w:rPr>
          <w:rFonts w:ascii="Times New Roman" w:hAnsi="Times New Roman" w:cs="Times New Roman"/>
          <w:b/>
          <w:sz w:val="28"/>
          <w:szCs w:val="28"/>
        </w:rPr>
        <w:t xml:space="preserve">Описова частина </w:t>
      </w:r>
    </w:p>
    <w:p w:rsidR="00D7137A" w:rsidRDefault="00AE48E3" w:rsidP="00AE48E3">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AE48E3">
        <w:rPr>
          <w:rFonts w:ascii="Times New Roman" w:hAnsi="Times New Roman" w:cs="Times New Roman"/>
          <w:sz w:val="28"/>
          <w:szCs w:val="28"/>
        </w:rPr>
        <w:t xml:space="preserve">Середньостроковий план розроблено </w:t>
      </w:r>
      <w:r>
        <w:rPr>
          <w:rFonts w:ascii="Times New Roman" w:hAnsi="Times New Roman" w:cs="Times New Roman"/>
          <w:sz w:val="28"/>
          <w:szCs w:val="28"/>
        </w:rPr>
        <w:t xml:space="preserve">відділом економічного розвитку, торгівлі, інвестицій та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на підставі пропозицій </w:t>
      </w:r>
      <w:r>
        <w:rPr>
          <w:rFonts w:ascii="Times New Roman" w:hAnsi="Times New Roman" w:cs="Times New Roman"/>
          <w:sz w:val="28"/>
          <w:szCs w:val="28"/>
        </w:rPr>
        <w:t>структурних підрозділів</w:t>
      </w:r>
      <w:r w:rsidRPr="00AE48E3">
        <w:rPr>
          <w:rFonts w:ascii="Times New Roman" w:hAnsi="Times New Roman" w:cs="Times New Roman"/>
          <w:sz w:val="28"/>
          <w:szCs w:val="28"/>
        </w:rPr>
        <w:t xml:space="preserve">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w:t>
      </w:r>
      <w:r w:rsidR="00D7137A">
        <w:rPr>
          <w:rFonts w:ascii="Times New Roman" w:hAnsi="Times New Roman" w:cs="Times New Roman"/>
          <w:sz w:val="28"/>
          <w:szCs w:val="28"/>
        </w:rPr>
        <w:t>фінансовим відділом Сторожинецької міської ради</w:t>
      </w:r>
      <w:r w:rsidRPr="00AE48E3">
        <w:rPr>
          <w:rFonts w:ascii="Times New Roman" w:hAnsi="Times New Roman" w:cs="Times New Roman"/>
          <w:sz w:val="28"/>
          <w:szCs w:val="28"/>
        </w:rPr>
        <w:t xml:space="preserve">. </w:t>
      </w:r>
    </w:p>
    <w:p w:rsidR="00D7137A" w:rsidRPr="00D7137A" w:rsidRDefault="00AE48E3" w:rsidP="00AE48E3">
      <w:pPr>
        <w:jc w:val="both"/>
        <w:rPr>
          <w:rFonts w:ascii="Times New Roman" w:hAnsi="Times New Roman" w:cs="Times New Roman"/>
          <w:b/>
          <w:i/>
          <w:sz w:val="28"/>
          <w:szCs w:val="28"/>
        </w:rPr>
      </w:pPr>
      <w:r w:rsidRPr="00D7137A">
        <w:rPr>
          <w:rFonts w:ascii="Times New Roman" w:hAnsi="Times New Roman" w:cs="Times New Roman"/>
          <w:b/>
          <w:i/>
          <w:sz w:val="28"/>
          <w:szCs w:val="28"/>
        </w:rPr>
        <w:t xml:space="preserve">Наскрізні стратегічні цілі здійснення публічних інвестицій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Наскрізними стратегічними цілями здійснення публічних інвестицій (далі - наскрізні стратегічні цілі) є цілі, що мають міжгалузевий (</w:t>
      </w:r>
      <w:proofErr w:type="spellStart"/>
      <w:r w:rsidR="00AE48E3" w:rsidRPr="00AE48E3">
        <w:rPr>
          <w:rFonts w:ascii="Times New Roman" w:hAnsi="Times New Roman" w:cs="Times New Roman"/>
          <w:sz w:val="28"/>
          <w:szCs w:val="28"/>
        </w:rPr>
        <w:t>міжсекторальний</w:t>
      </w:r>
      <w:proofErr w:type="spellEnd"/>
      <w:r w:rsidR="00AE48E3" w:rsidRPr="00AE48E3">
        <w:rPr>
          <w:rFonts w:ascii="Times New Roman" w:hAnsi="Times New Roman" w:cs="Times New Roman"/>
          <w:sz w:val="28"/>
          <w:szCs w:val="28"/>
        </w:rPr>
        <w:t xml:space="preserve">) характер, відповідають національним або глобальним пріоритетам розвитку, для досягнення яких об’єднують зусилля органи </w:t>
      </w:r>
      <w:r w:rsidR="002A2E73">
        <w:rPr>
          <w:rFonts w:ascii="Times New Roman" w:hAnsi="Times New Roman" w:cs="Times New Roman"/>
          <w:sz w:val="28"/>
          <w:szCs w:val="28"/>
        </w:rPr>
        <w:t>місцевого самоврядування</w:t>
      </w:r>
      <w:r w:rsidR="00AE48E3" w:rsidRPr="00AE48E3">
        <w:rPr>
          <w:rFonts w:ascii="Times New Roman" w:hAnsi="Times New Roman" w:cs="Times New Roman"/>
          <w:sz w:val="28"/>
          <w:szCs w:val="28"/>
        </w:rPr>
        <w:t xml:space="preserve">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На 2026-2028 роки наскрізними стратегічними цілями є енергоефективність, реагування на зміни клімату, гендерна рівність та </w:t>
      </w:r>
      <w:proofErr w:type="spellStart"/>
      <w:r w:rsidR="00AE48E3" w:rsidRPr="00AE48E3">
        <w:rPr>
          <w:rFonts w:ascii="Times New Roman" w:hAnsi="Times New Roman" w:cs="Times New Roman"/>
          <w:sz w:val="28"/>
          <w:szCs w:val="28"/>
        </w:rPr>
        <w:t>безбар’єрність</w:t>
      </w:r>
      <w:proofErr w:type="spellEnd"/>
      <w:r w:rsidR="00AE48E3" w:rsidRPr="00AE48E3">
        <w:rPr>
          <w:rFonts w:ascii="Times New Roman" w:hAnsi="Times New Roman" w:cs="Times New Roman"/>
          <w:sz w:val="28"/>
          <w:szCs w:val="28"/>
        </w:rPr>
        <w:t xml:space="preserve">.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Наскрізні стратегічні цілі мають ключове значення для досягнення сталого розвитку та соціальної справедливості в</w:t>
      </w:r>
      <w:r w:rsidR="002A2E73">
        <w:rPr>
          <w:rFonts w:ascii="Times New Roman" w:hAnsi="Times New Roman" w:cs="Times New Roman"/>
          <w:sz w:val="28"/>
          <w:szCs w:val="28"/>
        </w:rPr>
        <w:t xml:space="preserve"> Сторожинецькій міській територіальній громаді.</w:t>
      </w:r>
      <w:r w:rsidR="00AE48E3" w:rsidRPr="00AE48E3">
        <w:rPr>
          <w:rFonts w:ascii="Times New Roman" w:hAnsi="Times New Roman" w:cs="Times New Roman"/>
          <w:sz w:val="28"/>
          <w:szCs w:val="28"/>
        </w:rPr>
        <w:t xml:space="preserve">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00AE48E3" w:rsidRPr="00AE48E3">
        <w:rPr>
          <w:rFonts w:ascii="Times New Roman" w:hAnsi="Times New Roman" w:cs="Times New Roman"/>
          <w:sz w:val="28"/>
          <w:szCs w:val="28"/>
        </w:rPr>
        <w:t>безбар’єрності</w:t>
      </w:r>
      <w:proofErr w:type="spellEnd"/>
      <w:r w:rsidR="00AE48E3" w:rsidRPr="00AE48E3">
        <w:rPr>
          <w:rFonts w:ascii="Times New Roman" w:hAnsi="Times New Roman" w:cs="Times New Roman"/>
          <w:sz w:val="28"/>
          <w:szCs w:val="28"/>
        </w:rPr>
        <w:t xml:space="preserve">,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w:t>
      </w:r>
    </w:p>
    <w:p w:rsidR="00D7137A" w:rsidRPr="00D7137A" w:rsidRDefault="00AE48E3" w:rsidP="00AE48E3">
      <w:pPr>
        <w:jc w:val="both"/>
        <w:rPr>
          <w:rFonts w:ascii="Times New Roman" w:hAnsi="Times New Roman" w:cs="Times New Roman"/>
          <w:b/>
          <w:i/>
          <w:sz w:val="28"/>
          <w:szCs w:val="28"/>
        </w:rPr>
      </w:pPr>
      <w:r w:rsidRPr="00D7137A">
        <w:rPr>
          <w:rFonts w:ascii="Times New Roman" w:hAnsi="Times New Roman" w:cs="Times New Roman"/>
          <w:b/>
          <w:i/>
          <w:sz w:val="28"/>
          <w:szCs w:val="28"/>
        </w:rPr>
        <w:t xml:space="preserve">Пріоритетні галузі (сектори) для публічного інвестування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Пріоритетні галузі (сектори) для публічного інвестування, що містяться в середньостроковому плані є ключовими для </w:t>
      </w:r>
      <w:r>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та саме на них спрямовуватимуться публічні інвестиції на середньостроковий період.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w:t>
      </w:r>
      <w:r>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До пріоритетних галузей (секторів) для публічного інвестування, визначених цим планом, відносяться: </w:t>
      </w:r>
    </w:p>
    <w:p w:rsidR="007A3DF2" w:rsidRDefault="007A3DF2" w:rsidP="007A3D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26A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2AA">
        <w:rPr>
          <w:rFonts w:ascii="Times New Roman" w:hAnsi="Times New Roman" w:cs="Times New Roman"/>
          <w:b/>
          <w:sz w:val="28"/>
          <w:szCs w:val="28"/>
        </w:rPr>
        <w:t>Освіта і наука</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освіти Сторожинецької міської ради</w:t>
      </w:r>
      <w:r w:rsidRPr="00AE48E3">
        <w:rPr>
          <w:rFonts w:ascii="Times New Roman" w:hAnsi="Times New Roman" w:cs="Times New Roman"/>
          <w:sz w:val="28"/>
          <w:szCs w:val="28"/>
        </w:rPr>
        <w:t>);</w:t>
      </w:r>
    </w:p>
    <w:p w:rsidR="007A3DF2" w:rsidRDefault="007A3DF2" w:rsidP="007A3D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12AA">
        <w:rPr>
          <w:rFonts w:ascii="Times New Roman" w:hAnsi="Times New Roman" w:cs="Times New Roman"/>
          <w:b/>
          <w:sz w:val="28"/>
          <w:szCs w:val="28"/>
        </w:rPr>
        <w:t>Муніципальна інфраструктура та послуги</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C34411" w:rsidRPr="001A0D62">
        <w:rPr>
          <w:rFonts w:ascii="Times New Roman" w:hAnsi="Times New Roman" w:cs="Times New Roman"/>
          <w:sz w:val="28"/>
          <w:szCs w:val="28"/>
        </w:rPr>
        <w:t>, КП «Сторожинецьке ЖКГ»</w:t>
      </w:r>
      <w:r w:rsidR="00B81957">
        <w:rPr>
          <w:rFonts w:ascii="Times New Roman" w:hAnsi="Times New Roman" w:cs="Times New Roman"/>
          <w:sz w:val="28"/>
          <w:szCs w:val="28"/>
        </w:rPr>
        <w:t xml:space="preserve"> (за згодою</w:t>
      </w:r>
      <w:r w:rsidRPr="001A0D62">
        <w:rPr>
          <w:rFonts w:ascii="Times New Roman" w:hAnsi="Times New Roman" w:cs="Times New Roman"/>
          <w:sz w:val="28"/>
          <w:szCs w:val="28"/>
        </w:rPr>
        <w:t>);</w:t>
      </w:r>
    </w:p>
    <w:p w:rsidR="006A1FE3" w:rsidRDefault="006A1FE3" w:rsidP="006A1F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E48E3">
        <w:rPr>
          <w:rFonts w:ascii="Times New Roman" w:hAnsi="Times New Roman" w:cs="Times New Roman"/>
          <w:sz w:val="28"/>
          <w:szCs w:val="28"/>
        </w:rPr>
        <w:t xml:space="preserve"> </w:t>
      </w:r>
      <w:r w:rsidRPr="00F012AA">
        <w:rPr>
          <w:rFonts w:ascii="Times New Roman" w:hAnsi="Times New Roman" w:cs="Times New Roman"/>
          <w:b/>
          <w:sz w:val="28"/>
          <w:szCs w:val="28"/>
        </w:rPr>
        <w:t>Охорона здоров’я</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соціального захисту насе</w:t>
      </w:r>
      <w:r w:rsidR="00B81957">
        <w:rPr>
          <w:rFonts w:ascii="Times New Roman" w:hAnsi="Times New Roman" w:cs="Times New Roman"/>
          <w:sz w:val="28"/>
          <w:szCs w:val="28"/>
        </w:rPr>
        <w:t>лення, КНП «Сторожинецька БЛІЛ» (за згодою</w:t>
      </w:r>
      <w:r w:rsidRPr="00AE48E3">
        <w:rPr>
          <w:rFonts w:ascii="Times New Roman" w:hAnsi="Times New Roman" w:cs="Times New Roman"/>
          <w:sz w:val="28"/>
          <w:szCs w:val="28"/>
        </w:rPr>
        <w:t>);</w:t>
      </w:r>
    </w:p>
    <w:p w:rsidR="007D27A2" w:rsidRDefault="007D27A2" w:rsidP="007D27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E48E3">
        <w:rPr>
          <w:rFonts w:ascii="Times New Roman" w:hAnsi="Times New Roman" w:cs="Times New Roman"/>
          <w:sz w:val="28"/>
          <w:szCs w:val="28"/>
        </w:rPr>
        <w:t xml:space="preserve"> </w:t>
      </w:r>
      <w:r w:rsidRPr="00F012AA">
        <w:rPr>
          <w:rFonts w:ascii="Times New Roman" w:hAnsi="Times New Roman" w:cs="Times New Roman"/>
          <w:b/>
          <w:sz w:val="28"/>
          <w:szCs w:val="28"/>
        </w:rPr>
        <w:t>Соціальна сфера</w:t>
      </w:r>
      <w:r w:rsidRPr="00AE48E3">
        <w:rPr>
          <w:rFonts w:ascii="Times New Roman" w:hAnsi="Times New Roman" w:cs="Times New Roman"/>
          <w:sz w:val="28"/>
          <w:szCs w:val="28"/>
        </w:rPr>
        <w:t xml:space="preserve"> (</w:t>
      </w:r>
      <w:r w:rsidR="003654DB">
        <w:rPr>
          <w:rFonts w:ascii="Times New Roman" w:hAnsi="Times New Roman" w:cs="Times New Roman"/>
          <w:sz w:val="28"/>
          <w:szCs w:val="28"/>
        </w:rPr>
        <w:t xml:space="preserve">служба у справах дітей Сторожинецької міської ради, </w:t>
      </w:r>
      <w:r>
        <w:rPr>
          <w:rFonts w:ascii="Times New Roman" w:hAnsi="Times New Roman" w:cs="Times New Roman"/>
          <w:sz w:val="28"/>
          <w:szCs w:val="28"/>
        </w:rPr>
        <w:t>відділ соціального захисту населення</w:t>
      </w:r>
      <w:r w:rsidR="00ED43E3">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w:t>
      </w:r>
    </w:p>
    <w:p w:rsidR="00D7137A" w:rsidRDefault="00D7137A"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48E3" w:rsidRPr="00F012AA">
        <w:rPr>
          <w:rFonts w:ascii="Times New Roman" w:hAnsi="Times New Roman" w:cs="Times New Roman"/>
          <w:b/>
          <w:sz w:val="28"/>
          <w:szCs w:val="28"/>
        </w:rPr>
        <w:t>Транспорт</w:t>
      </w:r>
      <w:r w:rsidR="00AE48E3" w:rsidRPr="00AE48E3">
        <w:rPr>
          <w:rFonts w:ascii="Times New Roman" w:hAnsi="Times New Roman" w:cs="Times New Roman"/>
          <w:sz w:val="28"/>
          <w:szCs w:val="28"/>
        </w:rPr>
        <w:t xml:space="preserve"> (</w:t>
      </w:r>
      <w:r w:rsidR="00ED43E3">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AE48E3" w:rsidRPr="00AE48E3">
        <w:rPr>
          <w:rFonts w:ascii="Times New Roman" w:hAnsi="Times New Roman" w:cs="Times New Roman"/>
          <w:sz w:val="28"/>
          <w:szCs w:val="28"/>
        </w:rPr>
        <w:t>);</w:t>
      </w:r>
    </w:p>
    <w:p w:rsidR="00D7137A" w:rsidRDefault="00D7137A"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48E3" w:rsidRPr="00F012AA">
        <w:rPr>
          <w:rFonts w:ascii="Times New Roman" w:hAnsi="Times New Roman" w:cs="Times New Roman"/>
          <w:b/>
          <w:sz w:val="28"/>
          <w:szCs w:val="28"/>
        </w:rPr>
        <w:t>Громадська безпека</w:t>
      </w:r>
      <w:r w:rsidR="00AE48E3" w:rsidRPr="00AE48E3">
        <w:rPr>
          <w:rFonts w:ascii="Times New Roman" w:hAnsi="Times New Roman" w:cs="Times New Roman"/>
          <w:sz w:val="28"/>
          <w:szCs w:val="28"/>
        </w:rPr>
        <w:t xml:space="preserve"> (</w:t>
      </w:r>
      <w:r w:rsidR="00293B11">
        <w:rPr>
          <w:rFonts w:ascii="Times New Roman" w:eastAsia="Calibri" w:hAnsi="Times New Roman" w:cs="Times New Roman"/>
          <w:sz w:val="28"/>
          <w:szCs w:val="28"/>
        </w:rPr>
        <w:t>в</w:t>
      </w:r>
      <w:r w:rsidR="002B06A9" w:rsidRPr="002B06A9">
        <w:rPr>
          <w:rFonts w:ascii="Times New Roman" w:eastAsia="Calibri" w:hAnsi="Times New Roman" w:cs="Times New Roman"/>
          <w:sz w:val="28"/>
          <w:szCs w:val="28"/>
        </w:rPr>
        <w:t xml:space="preserve">ійськово-облікове бюро </w:t>
      </w:r>
      <w:r w:rsidR="00FA7CC0">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w:t>
      </w:r>
    </w:p>
    <w:p w:rsidR="00CD6CE0" w:rsidRDefault="00CD6CE0"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Спорт і фізичне виховання</w:t>
      </w:r>
      <w:r w:rsidR="00226AB5">
        <w:rPr>
          <w:rFonts w:ascii="Times New Roman" w:hAnsi="Times New Roman" w:cs="Times New Roman"/>
          <w:b/>
          <w:sz w:val="28"/>
          <w:szCs w:val="28"/>
        </w:rPr>
        <w:t xml:space="preserve"> </w:t>
      </w:r>
      <w:r w:rsidR="00226AB5" w:rsidRPr="00226AB5">
        <w:rPr>
          <w:rFonts w:ascii="Times New Roman" w:hAnsi="Times New Roman" w:cs="Times New Roman"/>
          <w:sz w:val="28"/>
          <w:szCs w:val="28"/>
        </w:rPr>
        <w:t>(</w:t>
      </w:r>
      <w:r w:rsidR="00293B11">
        <w:rPr>
          <w:rFonts w:ascii="Times New Roman" w:hAnsi="Times New Roman" w:cs="Times New Roman"/>
          <w:sz w:val="28"/>
          <w:szCs w:val="28"/>
        </w:rPr>
        <w:t>в</w:t>
      </w:r>
      <w:r w:rsidR="00293B11" w:rsidRPr="00293B11">
        <w:rPr>
          <w:rFonts w:ascii="Times New Roman" w:eastAsia="Calibri" w:hAnsi="Times New Roman" w:cs="Times New Roman"/>
          <w:sz w:val="28"/>
          <w:szCs w:val="28"/>
        </w:rPr>
        <w:t>ідділ</w:t>
      </w:r>
      <w:r w:rsidR="00293B11" w:rsidRPr="00293B11">
        <w:rPr>
          <w:rFonts w:ascii="Times New Roman" w:eastAsia="Calibri" w:hAnsi="Times New Roman" w:cs="Times New Roman"/>
          <w:sz w:val="28"/>
          <w:szCs w:val="28"/>
          <w:lang w:eastAsia="ru-RU"/>
        </w:rPr>
        <w:t xml:space="preserve"> економічного розвитку, торгівлі, інвестицій та державних </w:t>
      </w:r>
      <w:proofErr w:type="spellStart"/>
      <w:r w:rsidR="00293B11" w:rsidRPr="00293B11">
        <w:rPr>
          <w:rFonts w:ascii="Times New Roman" w:eastAsia="Calibri" w:hAnsi="Times New Roman" w:cs="Times New Roman"/>
          <w:sz w:val="28"/>
          <w:szCs w:val="28"/>
          <w:lang w:eastAsia="ru-RU"/>
        </w:rPr>
        <w:t>закупівель</w:t>
      </w:r>
      <w:proofErr w:type="spellEnd"/>
      <w:r w:rsidR="00293B11" w:rsidRPr="00293B11">
        <w:rPr>
          <w:rFonts w:ascii="Times New Roman" w:eastAsia="Calibri" w:hAnsi="Times New Roman" w:cs="Times New Roman"/>
          <w:sz w:val="28"/>
          <w:szCs w:val="28"/>
        </w:rPr>
        <w:t xml:space="preserve"> Сторожинецької міської ради, Сторожинецька дитячо-юнацька спортивна школа Сторожинецької міської ради (за згодою)</w:t>
      </w:r>
      <w:r w:rsidR="00226AB5">
        <w:rPr>
          <w:rFonts w:ascii="Times New Roman" w:hAnsi="Times New Roman" w:cs="Times New Roman"/>
          <w:sz w:val="28"/>
          <w:szCs w:val="28"/>
        </w:rPr>
        <w:t>.</w:t>
      </w:r>
    </w:p>
    <w:p w:rsidR="00EF4C7D" w:rsidRDefault="00EF4C7D" w:rsidP="00D7137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F4C7D">
        <w:rPr>
          <w:rFonts w:ascii="Times New Roman" w:hAnsi="Times New Roman" w:cs="Times New Roman"/>
          <w:b/>
          <w:sz w:val="28"/>
          <w:szCs w:val="28"/>
        </w:rPr>
        <w:t>Довкілля</w:t>
      </w:r>
      <w:r>
        <w:rPr>
          <w:rFonts w:ascii="Times New Roman" w:hAnsi="Times New Roman" w:cs="Times New Roman"/>
          <w:b/>
          <w:sz w:val="28"/>
          <w:szCs w:val="28"/>
        </w:rPr>
        <w:t xml:space="preserve"> </w:t>
      </w:r>
      <w:r w:rsidRPr="00EF4C7D">
        <w:rPr>
          <w:rFonts w:ascii="Times New Roman" w:hAnsi="Times New Roman" w:cs="Times New Roman"/>
          <w:sz w:val="28"/>
          <w:szCs w:val="28"/>
        </w:rPr>
        <w:t>(</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Pr="00EF4C7D">
        <w:rPr>
          <w:rFonts w:ascii="Times New Roman" w:hAnsi="Times New Roman" w:cs="Times New Roman"/>
          <w:sz w:val="28"/>
          <w:szCs w:val="28"/>
        </w:rPr>
        <w:t>)</w:t>
      </w:r>
      <w:r w:rsidR="00625AC5">
        <w:rPr>
          <w:rFonts w:ascii="Times New Roman" w:hAnsi="Times New Roman" w:cs="Times New Roman"/>
          <w:sz w:val="28"/>
          <w:szCs w:val="28"/>
        </w:rPr>
        <w:t>.</w:t>
      </w:r>
    </w:p>
    <w:p w:rsidR="00226AB5" w:rsidRDefault="00226AB5" w:rsidP="00D7137A">
      <w:pPr>
        <w:spacing w:after="0" w:line="240" w:lineRule="auto"/>
        <w:jc w:val="both"/>
        <w:rPr>
          <w:rFonts w:ascii="Times New Roman" w:hAnsi="Times New Roman" w:cs="Times New Roman"/>
          <w:sz w:val="28"/>
          <w:szCs w:val="28"/>
        </w:rPr>
      </w:pPr>
    </w:p>
    <w:p w:rsidR="00303081"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З метою досягнення стратегічних цілей розвитку </w:t>
      </w:r>
      <w:r w:rsidR="00303081">
        <w:rPr>
          <w:rFonts w:ascii="Times New Roman" w:hAnsi="Times New Roman" w:cs="Times New Roman"/>
          <w:sz w:val="28"/>
          <w:szCs w:val="28"/>
        </w:rPr>
        <w:t>Сторожинецької міської територіальної громади</w:t>
      </w:r>
      <w:r w:rsidR="00AE48E3" w:rsidRPr="00AE48E3">
        <w:rPr>
          <w:rFonts w:ascii="Times New Roman" w:hAnsi="Times New Roman" w:cs="Times New Roman"/>
          <w:sz w:val="28"/>
          <w:szCs w:val="28"/>
        </w:rPr>
        <w:t xml:space="preserve">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w:t>
      </w:r>
      <w:r w:rsidR="00EF4C7D" w:rsidRPr="00625AC5">
        <w:rPr>
          <w:rFonts w:ascii="Times New Roman" w:hAnsi="Times New Roman" w:cs="Times New Roman"/>
          <w:sz w:val="28"/>
          <w:szCs w:val="28"/>
        </w:rPr>
        <w:t>8</w:t>
      </w:r>
      <w:r w:rsidR="00226AB5" w:rsidRPr="00625AC5">
        <w:rPr>
          <w:rFonts w:ascii="Times New Roman" w:hAnsi="Times New Roman" w:cs="Times New Roman"/>
          <w:sz w:val="28"/>
          <w:szCs w:val="28"/>
        </w:rPr>
        <w:t xml:space="preserve"> </w:t>
      </w:r>
      <w:r w:rsidR="00AE48E3" w:rsidRPr="00625AC5">
        <w:rPr>
          <w:rFonts w:ascii="Times New Roman" w:hAnsi="Times New Roman" w:cs="Times New Roman"/>
          <w:sz w:val="28"/>
          <w:szCs w:val="28"/>
        </w:rPr>
        <w:t xml:space="preserve">ключових секторів </w:t>
      </w:r>
      <w:r w:rsidR="00AE48E3" w:rsidRPr="00AE48E3">
        <w:rPr>
          <w:rFonts w:ascii="Times New Roman" w:hAnsi="Times New Roman" w:cs="Times New Roman"/>
          <w:sz w:val="28"/>
          <w:szCs w:val="28"/>
        </w:rPr>
        <w:t xml:space="preserve">(галузей) для публічного інвестування. </w:t>
      </w:r>
    </w:p>
    <w:p w:rsidR="0068105D" w:rsidRDefault="0068105D" w:rsidP="0068105D">
      <w:pPr>
        <w:jc w:val="both"/>
        <w:rPr>
          <w:rFonts w:ascii="Times New Roman" w:hAnsi="Times New Roman" w:cs="Times New Roman"/>
          <w:color w:val="FF0000"/>
          <w:sz w:val="28"/>
          <w:szCs w:val="28"/>
        </w:rPr>
      </w:pPr>
      <w:r>
        <w:rPr>
          <w:rFonts w:ascii="Times New Roman" w:hAnsi="Times New Roman" w:cs="Times New Roman"/>
          <w:b/>
          <w:sz w:val="28"/>
          <w:szCs w:val="28"/>
        </w:rPr>
        <w:tab/>
      </w:r>
      <w:r w:rsidR="00CD6CE0">
        <w:rPr>
          <w:rFonts w:ascii="Times New Roman" w:hAnsi="Times New Roman" w:cs="Times New Roman"/>
          <w:b/>
          <w:sz w:val="28"/>
          <w:szCs w:val="28"/>
        </w:rPr>
        <w:t xml:space="preserve">1. </w:t>
      </w:r>
      <w:r w:rsidRPr="005016C7">
        <w:rPr>
          <w:rFonts w:ascii="Times New Roman" w:hAnsi="Times New Roman" w:cs="Times New Roman"/>
          <w:b/>
          <w:sz w:val="28"/>
          <w:szCs w:val="28"/>
        </w:rPr>
        <w:t>Сектор (галузь) «Освіта і наука»</w:t>
      </w:r>
      <w:r w:rsidRPr="005016C7">
        <w:rPr>
          <w:rFonts w:ascii="Times New Roman" w:hAnsi="Times New Roman" w:cs="Times New Roman"/>
          <w:sz w:val="28"/>
          <w:szCs w:val="28"/>
        </w:rPr>
        <w:t xml:space="preserve"> </w:t>
      </w:r>
      <w:r w:rsidRPr="00AE48E3">
        <w:rPr>
          <w:rFonts w:ascii="Times New Roman" w:hAnsi="Times New Roman" w:cs="Times New Roman"/>
          <w:sz w:val="28"/>
          <w:szCs w:val="28"/>
        </w:rPr>
        <w:t>спрямований на модернізацію закладів освіти, покращення їх інфраструктури, забезпечення якості</w:t>
      </w:r>
      <w:r>
        <w:rPr>
          <w:rFonts w:ascii="Times New Roman" w:hAnsi="Times New Roman" w:cs="Times New Roman"/>
          <w:sz w:val="28"/>
          <w:szCs w:val="28"/>
        </w:rPr>
        <w:t>, безпеки</w:t>
      </w:r>
      <w:r w:rsidR="00F03AA5">
        <w:rPr>
          <w:rFonts w:ascii="Times New Roman" w:hAnsi="Times New Roman" w:cs="Times New Roman"/>
          <w:sz w:val="28"/>
          <w:szCs w:val="28"/>
        </w:rPr>
        <w:t>,</w:t>
      </w:r>
      <w:r>
        <w:rPr>
          <w:rFonts w:ascii="Times New Roman" w:hAnsi="Times New Roman" w:cs="Times New Roman"/>
          <w:sz w:val="28"/>
          <w:szCs w:val="28"/>
        </w:rPr>
        <w:t xml:space="preserve"> доступності</w:t>
      </w:r>
      <w:r w:rsidR="00F03AA5">
        <w:rPr>
          <w:rFonts w:ascii="Times New Roman" w:hAnsi="Times New Roman" w:cs="Times New Roman"/>
          <w:sz w:val="28"/>
          <w:szCs w:val="28"/>
        </w:rPr>
        <w:t xml:space="preserve"> та </w:t>
      </w:r>
      <w:proofErr w:type="spellStart"/>
      <w:r w:rsidR="00F03AA5">
        <w:rPr>
          <w:rFonts w:ascii="Times New Roman" w:hAnsi="Times New Roman" w:cs="Times New Roman"/>
          <w:sz w:val="28"/>
          <w:szCs w:val="28"/>
        </w:rPr>
        <w:t>безбар’єрнгості</w:t>
      </w:r>
      <w:proofErr w:type="spellEnd"/>
      <w:r>
        <w:rPr>
          <w:rFonts w:ascii="Times New Roman" w:hAnsi="Times New Roman" w:cs="Times New Roman"/>
          <w:sz w:val="28"/>
          <w:szCs w:val="28"/>
        </w:rPr>
        <w:t xml:space="preserve"> освіти.</w:t>
      </w:r>
      <w:r w:rsidRPr="005016C7">
        <w:rPr>
          <w:rFonts w:ascii="Times New Roman" w:hAnsi="Times New Roman" w:cs="Times New Roman"/>
          <w:color w:val="FF0000"/>
          <w:sz w:val="28"/>
          <w:szCs w:val="28"/>
        </w:rPr>
        <w:t xml:space="preserve"> </w:t>
      </w:r>
    </w:p>
    <w:p w:rsidR="007A3DF2" w:rsidRDefault="007A3DF2" w:rsidP="007A3DF2">
      <w:pPr>
        <w:jc w:val="both"/>
        <w:rPr>
          <w:rFonts w:ascii="Times New Roman" w:hAnsi="Times New Roman" w:cs="Times New Roman"/>
          <w:color w:val="FF0000"/>
          <w:sz w:val="28"/>
          <w:szCs w:val="28"/>
        </w:rPr>
      </w:pPr>
      <w:r>
        <w:rPr>
          <w:rFonts w:ascii="Times New Roman" w:hAnsi="Times New Roman" w:cs="Times New Roman"/>
          <w:b/>
          <w:sz w:val="28"/>
          <w:szCs w:val="28"/>
        </w:rPr>
        <w:tab/>
      </w:r>
      <w:r w:rsidR="00CD6CE0">
        <w:rPr>
          <w:rFonts w:ascii="Times New Roman" w:hAnsi="Times New Roman" w:cs="Times New Roman"/>
          <w:b/>
          <w:sz w:val="28"/>
          <w:szCs w:val="28"/>
        </w:rPr>
        <w:t xml:space="preserve">2. </w:t>
      </w:r>
      <w:r w:rsidRPr="00303081">
        <w:rPr>
          <w:rFonts w:ascii="Times New Roman" w:hAnsi="Times New Roman" w:cs="Times New Roman"/>
          <w:b/>
          <w:sz w:val="28"/>
          <w:szCs w:val="28"/>
        </w:rPr>
        <w:t>Сектор (галузь) «Муніципальна інфраструктура та послуги»</w:t>
      </w:r>
      <w:r w:rsidRPr="00AE48E3">
        <w:rPr>
          <w:rFonts w:ascii="Times New Roman" w:hAnsi="Times New Roman" w:cs="Times New Roman"/>
          <w:sz w:val="28"/>
          <w:szCs w:val="28"/>
        </w:rPr>
        <w:t xml:space="preserve"> спрямований на модернізацію систем водопостачання і водовідведення</w:t>
      </w:r>
      <w:r w:rsidR="00D74AB9">
        <w:rPr>
          <w:rFonts w:ascii="Times New Roman" w:hAnsi="Times New Roman" w:cs="Times New Roman"/>
          <w:sz w:val="28"/>
          <w:szCs w:val="28"/>
        </w:rPr>
        <w:t>.</w:t>
      </w:r>
      <w:r w:rsidRPr="00AE48E3">
        <w:rPr>
          <w:rFonts w:ascii="Times New Roman" w:hAnsi="Times New Roman" w:cs="Times New Roman"/>
          <w:sz w:val="28"/>
          <w:szCs w:val="28"/>
        </w:rPr>
        <w:t xml:space="preserve"> Крім того, публічні інвестиції будуть спрямовані на розбудову та відновлення муніципальної інфраструктури</w:t>
      </w:r>
      <w:r w:rsidR="00D74AB9">
        <w:rPr>
          <w:rFonts w:ascii="Times New Roman" w:hAnsi="Times New Roman" w:cs="Times New Roman"/>
          <w:sz w:val="28"/>
          <w:szCs w:val="28"/>
        </w:rPr>
        <w:t xml:space="preserve"> (створення </w:t>
      </w:r>
      <w:proofErr w:type="spellStart"/>
      <w:r w:rsidR="00D74AB9">
        <w:rPr>
          <w:rFonts w:ascii="Times New Roman" w:hAnsi="Times New Roman" w:cs="Times New Roman"/>
          <w:sz w:val="28"/>
          <w:szCs w:val="28"/>
        </w:rPr>
        <w:t>безбар’єрних</w:t>
      </w:r>
      <w:proofErr w:type="spellEnd"/>
      <w:r w:rsidR="00D74AB9">
        <w:rPr>
          <w:rFonts w:ascii="Times New Roman" w:hAnsi="Times New Roman" w:cs="Times New Roman"/>
          <w:sz w:val="28"/>
          <w:szCs w:val="28"/>
        </w:rPr>
        <w:t xml:space="preserve"> маршрутів, облаштування тротуарів, модернізація пішохідних переходів)</w:t>
      </w:r>
      <w:r w:rsidRPr="00AE48E3">
        <w:rPr>
          <w:rFonts w:ascii="Times New Roman" w:hAnsi="Times New Roman" w:cs="Times New Roman"/>
          <w:sz w:val="28"/>
          <w:szCs w:val="28"/>
        </w:rPr>
        <w:t>.</w:t>
      </w:r>
    </w:p>
    <w:p w:rsidR="00600FFC" w:rsidRDefault="0068105D" w:rsidP="0068105D">
      <w:pPr>
        <w:jc w:val="both"/>
        <w:rPr>
          <w:rFonts w:ascii="Times New Roman" w:hAnsi="Times New Roman" w:cs="Times New Roman"/>
          <w:sz w:val="28"/>
          <w:szCs w:val="28"/>
        </w:rPr>
      </w:pPr>
      <w:r>
        <w:rPr>
          <w:rFonts w:ascii="Times New Roman" w:hAnsi="Times New Roman" w:cs="Times New Roman"/>
          <w:color w:val="FF0000"/>
          <w:sz w:val="28"/>
          <w:szCs w:val="28"/>
        </w:rPr>
        <w:tab/>
      </w:r>
      <w:r w:rsidR="00CD6CE0" w:rsidRPr="00CD6CE0">
        <w:rPr>
          <w:rFonts w:ascii="Times New Roman" w:hAnsi="Times New Roman" w:cs="Times New Roman"/>
          <w:b/>
          <w:sz w:val="28"/>
          <w:szCs w:val="28"/>
        </w:rPr>
        <w:t>3.</w:t>
      </w:r>
      <w:r w:rsidR="00CD6CE0" w:rsidRPr="00CD6CE0">
        <w:rPr>
          <w:rFonts w:ascii="Times New Roman" w:hAnsi="Times New Roman" w:cs="Times New Roman"/>
          <w:sz w:val="28"/>
          <w:szCs w:val="28"/>
        </w:rPr>
        <w:t xml:space="preserve"> </w:t>
      </w:r>
      <w:r w:rsidRPr="005016C7">
        <w:rPr>
          <w:rFonts w:ascii="Times New Roman" w:hAnsi="Times New Roman" w:cs="Times New Roman"/>
          <w:b/>
          <w:sz w:val="28"/>
          <w:szCs w:val="28"/>
        </w:rPr>
        <w:t>Сектор (галузь) «Охорона здоров’я»</w:t>
      </w:r>
      <w:r w:rsidRPr="00AE48E3">
        <w:rPr>
          <w:rFonts w:ascii="Times New Roman" w:hAnsi="Times New Roman" w:cs="Times New Roman"/>
          <w:sz w:val="28"/>
          <w:szCs w:val="28"/>
        </w:rPr>
        <w:t xml:space="preserve"> спрямований на розвиток медичних закладів</w:t>
      </w:r>
      <w:r>
        <w:rPr>
          <w:rFonts w:ascii="Times New Roman" w:hAnsi="Times New Roman" w:cs="Times New Roman"/>
          <w:sz w:val="28"/>
          <w:szCs w:val="28"/>
        </w:rPr>
        <w:t xml:space="preserve">. </w:t>
      </w:r>
      <w:r w:rsidRPr="00AE48E3">
        <w:rPr>
          <w:rFonts w:ascii="Times New Roman" w:hAnsi="Times New Roman" w:cs="Times New Roman"/>
          <w:sz w:val="28"/>
          <w:szCs w:val="28"/>
        </w:rPr>
        <w:t>Публічні інвестиції спрямовуватимуться також на покращення доступу до медичних послуг</w:t>
      </w:r>
      <w:r w:rsidR="00600FFC">
        <w:rPr>
          <w:rFonts w:ascii="Times New Roman" w:hAnsi="Times New Roman" w:cs="Times New Roman"/>
          <w:sz w:val="28"/>
          <w:szCs w:val="28"/>
        </w:rPr>
        <w:t>.</w:t>
      </w:r>
    </w:p>
    <w:p w:rsidR="0068105D" w:rsidRDefault="0068105D" w:rsidP="0068105D">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w:t>
      </w:r>
      <w:r w:rsidR="00CD6CE0" w:rsidRPr="00CD6CE0">
        <w:rPr>
          <w:rFonts w:ascii="Times New Roman" w:hAnsi="Times New Roman" w:cs="Times New Roman"/>
          <w:b/>
          <w:sz w:val="28"/>
          <w:szCs w:val="28"/>
        </w:rPr>
        <w:t>4.</w:t>
      </w:r>
      <w:r w:rsidR="00CD6CE0">
        <w:rPr>
          <w:rFonts w:ascii="Times New Roman" w:hAnsi="Times New Roman" w:cs="Times New Roman"/>
          <w:sz w:val="28"/>
          <w:szCs w:val="28"/>
        </w:rPr>
        <w:t xml:space="preserve"> </w:t>
      </w:r>
      <w:r w:rsidRPr="005016C7">
        <w:rPr>
          <w:rFonts w:ascii="Times New Roman" w:hAnsi="Times New Roman" w:cs="Times New Roman"/>
          <w:b/>
          <w:sz w:val="28"/>
          <w:szCs w:val="28"/>
        </w:rPr>
        <w:t>Сектор (галузь) «Соціальна сфера»</w:t>
      </w:r>
      <w:r w:rsidRPr="00AE48E3">
        <w:rPr>
          <w:rFonts w:ascii="Times New Roman" w:hAnsi="Times New Roman" w:cs="Times New Roman"/>
          <w:sz w:val="28"/>
          <w:szCs w:val="28"/>
        </w:rPr>
        <w:t xml:space="preserve"> спрямований на забезпечення житлом багатодітних прийомних сімей (дитячих будинків сімейного типу). Публічні інвестиції спрямовуватимуться</w:t>
      </w:r>
      <w:r w:rsidR="00916B22">
        <w:rPr>
          <w:rFonts w:ascii="Times New Roman" w:hAnsi="Times New Roman" w:cs="Times New Roman"/>
          <w:sz w:val="28"/>
          <w:szCs w:val="28"/>
        </w:rPr>
        <w:t xml:space="preserve"> також</w:t>
      </w:r>
      <w:r w:rsidRPr="00AE48E3">
        <w:rPr>
          <w:rFonts w:ascii="Times New Roman" w:hAnsi="Times New Roman" w:cs="Times New Roman"/>
          <w:sz w:val="28"/>
          <w:szCs w:val="28"/>
        </w:rPr>
        <w:t xml:space="preserve"> на підтримк</w:t>
      </w:r>
      <w:r w:rsidR="009E0F6C">
        <w:rPr>
          <w:rFonts w:ascii="Times New Roman" w:hAnsi="Times New Roman" w:cs="Times New Roman"/>
          <w:sz w:val="28"/>
          <w:szCs w:val="28"/>
        </w:rPr>
        <w:t>у</w:t>
      </w:r>
      <w:r w:rsidRPr="00AE48E3">
        <w:rPr>
          <w:rFonts w:ascii="Times New Roman" w:hAnsi="Times New Roman" w:cs="Times New Roman"/>
          <w:sz w:val="28"/>
          <w:szCs w:val="28"/>
        </w:rPr>
        <w:t xml:space="preserve"> ветеранів</w:t>
      </w:r>
      <w:r w:rsidR="00FF0053">
        <w:rPr>
          <w:rFonts w:ascii="Times New Roman" w:hAnsi="Times New Roman" w:cs="Times New Roman"/>
          <w:sz w:val="28"/>
          <w:szCs w:val="28"/>
        </w:rPr>
        <w:t xml:space="preserve"> ( створення ветеранських просторів, меморіальних комплексів)</w:t>
      </w:r>
      <w:r>
        <w:rPr>
          <w:rFonts w:ascii="Times New Roman" w:hAnsi="Times New Roman" w:cs="Times New Roman"/>
          <w:sz w:val="28"/>
          <w:szCs w:val="28"/>
        </w:rPr>
        <w:t>.</w:t>
      </w:r>
      <w:r w:rsidRPr="00AE48E3">
        <w:rPr>
          <w:rFonts w:ascii="Times New Roman" w:hAnsi="Times New Roman" w:cs="Times New Roman"/>
          <w:sz w:val="28"/>
          <w:szCs w:val="28"/>
        </w:rPr>
        <w:t xml:space="preserve"> </w:t>
      </w:r>
    </w:p>
    <w:p w:rsidR="00303081" w:rsidRDefault="00303081" w:rsidP="00AE48E3">
      <w:pPr>
        <w:jc w:val="both"/>
        <w:rPr>
          <w:rFonts w:ascii="Times New Roman" w:hAnsi="Times New Roman" w:cs="Times New Roman"/>
          <w:color w:val="FF0000"/>
          <w:sz w:val="28"/>
          <w:szCs w:val="28"/>
        </w:rPr>
      </w:pPr>
      <w:r>
        <w:rPr>
          <w:rFonts w:ascii="Times New Roman" w:hAnsi="Times New Roman" w:cs="Times New Roman"/>
          <w:sz w:val="28"/>
          <w:szCs w:val="28"/>
        </w:rPr>
        <w:lastRenderedPageBreak/>
        <w:tab/>
      </w:r>
      <w:r w:rsidR="00CD6CE0" w:rsidRPr="00CD6CE0">
        <w:rPr>
          <w:rFonts w:ascii="Times New Roman" w:hAnsi="Times New Roman" w:cs="Times New Roman"/>
          <w:b/>
          <w:sz w:val="28"/>
          <w:szCs w:val="28"/>
        </w:rPr>
        <w:t>5.</w:t>
      </w:r>
      <w:r w:rsidR="00CD6CE0">
        <w:rPr>
          <w:rFonts w:ascii="Times New Roman" w:hAnsi="Times New Roman" w:cs="Times New Roman"/>
          <w:sz w:val="28"/>
          <w:szCs w:val="28"/>
        </w:rPr>
        <w:t xml:space="preserve"> </w:t>
      </w:r>
      <w:r w:rsidR="00AE48E3" w:rsidRPr="00303081">
        <w:rPr>
          <w:rFonts w:ascii="Times New Roman" w:hAnsi="Times New Roman" w:cs="Times New Roman"/>
          <w:b/>
          <w:sz w:val="28"/>
          <w:szCs w:val="28"/>
        </w:rPr>
        <w:t>Сектор (галузь) «Транспорт»</w:t>
      </w:r>
      <w:r w:rsidR="00AE48E3" w:rsidRPr="00AE48E3">
        <w:rPr>
          <w:rFonts w:ascii="Times New Roman" w:hAnsi="Times New Roman" w:cs="Times New Roman"/>
          <w:sz w:val="28"/>
          <w:szCs w:val="28"/>
        </w:rPr>
        <w:t xml:space="preserve"> спрямований на модернізацію автомобільних доріг</w:t>
      </w:r>
      <w:r w:rsidR="00565672">
        <w:rPr>
          <w:rFonts w:ascii="Times New Roman" w:hAnsi="Times New Roman" w:cs="Times New Roman"/>
          <w:sz w:val="28"/>
          <w:szCs w:val="28"/>
        </w:rPr>
        <w:t xml:space="preserve">, </w:t>
      </w:r>
      <w:r w:rsidR="00AE48E3" w:rsidRPr="00AE48E3">
        <w:rPr>
          <w:rFonts w:ascii="Times New Roman" w:hAnsi="Times New Roman" w:cs="Times New Roman"/>
          <w:sz w:val="28"/>
          <w:szCs w:val="28"/>
        </w:rPr>
        <w:t xml:space="preserve"> забезпечення безпеки дорожнього руху</w:t>
      </w:r>
      <w:r w:rsidR="00565672">
        <w:rPr>
          <w:rFonts w:ascii="Times New Roman" w:hAnsi="Times New Roman" w:cs="Times New Roman"/>
          <w:sz w:val="28"/>
          <w:szCs w:val="28"/>
        </w:rPr>
        <w:t xml:space="preserve">, </w:t>
      </w:r>
      <w:r w:rsidR="00AE48E3" w:rsidRPr="00AE48E3">
        <w:rPr>
          <w:rFonts w:ascii="Times New Roman" w:hAnsi="Times New Roman" w:cs="Times New Roman"/>
          <w:sz w:val="28"/>
          <w:szCs w:val="28"/>
        </w:rPr>
        <w:t>відновлення і розвиток конкурентоспроможної та е</w:t>
      </w:r>
      <w:r w:rsidR="00565672">
        <w:rPr>
          <w:rFonts w:ascii="Times New Roman" w:hAnsi="Times New Roman" w:cs="Times New Roman"/>
          <w:sz w:val="28"/>
          <w:szCs w:val="28"/>
        </w:rPr>
        <w:t>фективної транспортної системи.</w:t>
      </w:r>
    </w:p>
    <w:p w:rsidR="007A3DF2" w:rsidRDefault="00303081" w:rsidP="007A3DF2">
      <w:pPr>
        <w:jc w:val="both"/>
        <w:rPr>
          <w:rFonts w:ascii="Times New Roman" w:hAnsi="Times New Roman" w:cs="Times New Roman"/>
          <w:sz w:val="28"/>
          <w:szCs w:val="28"/>
        </w:rPr>
      </w:pPr>
      <w:r>
        <w:rPr>
          <w:rFonts w:ascii="Times New Roman" w:hAnsi="Times New Roman" w:cs="Times New Roman"/>
          <w:color w:val="FF0000"/>
          <w:sz w:val="28"/>
          <w:szCs w:val="28"/>
        </w:rPr>
        <w:tab/>
      </w:r>
      <w:r w:rsidR="00CD6CE0" w:rsidRPr="00CD6CE0">
        <w:rPr>
          <w:rFonts w:ascii="Times New Roman" w:hAnsi="Times New Roman" w:cs="Times New Roman"/>
          <w:b/>
          <w:sz w:val="28"/>
          <w:szCs w:val="28"/>
        </w:rPr>
        <w:t>6.</w:t>
      </w:r>
      <w:r w:rsidR="00CD6CE0" w:rsidRPr="00CD6CE0">
        <w:rPr>
          <w:rFonts w:ascii="Times New Roman" w:hAnsi="Times New Roman" w:cs="Times New Roman"/>
          <w:sz w:val="28"/>
          <w:szCs w:val="28"/>
        </w:rPr>
        <w:t xml:space="preserve"> </w:t>
      </w:r>
      <w:r w:rsidR="007A3DF2" w:rsidRPr="007A3DF2">
        <w:rPr>
          <w:rFonts w:ascii="Times New Roman" w:hAnsi="Times New Roman" w:cs="Times New Roman"/>
          <w:b/>
          <w:sz w:val="28"/>
          <w:szCs w:val="28"/>
        </w:rPr>
        <w:t>Сектор (галузь) «Громадська безпека»</w:t>
      </w:r>
      <w:r w:rsidR="007A3DF2" w:rsidRPr="007A3DF2">
        <w:rPr>
          <w:rFonts w:ascii="Times New Roman" w:hAnsi="Times New Roman" w:cs="Times New Roman"/>
          <w:sz w:val="28"/>
          <w:szCs w:val="28"/>
        </w:rPr>
        <w:t xml:space="preserve"> 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 та запобігання їх виникненню шляхом модернізації технічного забезпечення </w:t>
      </w:r>
      <w:proofErr w:type="spellStart"/>
      <w:r w:rsidR="007A3DF2" w:rsidRPr="007A3DF2">
        <w:rPr>
          <w:rFonts w:ascii="Times New Roman" w:hAnsi="Times New Roman" w:cs="Times New Roman"/>
          <w:sz w:val="28"/>
          <w:szCs w:val="28"/>
        </w:rPr>
        <w:t>оперативно</w:t>
      </w:r>
      <w:proofErr w:type="spellEnd"/>
      <w:r w:rsidR="007A3DF2" w:rsidRPr="007A3DF2">
        <w:rPr>
          <w:rFonts w:ascii="Times New Roman" w:hAnsi="Times New Roman" w:cs="Times New Roman"/>
          <w:sz w:val="28"/>
          <w:szCs w:val="28"/>
        </w:rPr>
        <w:t xml:space="preserve"> -рятувальних підрозділів ДСНС.</w:t>
      </w:r>
    </w:p>
    <w:p w:rsidR="00C74023" w:rsidRDefault="00C74023" w:rsidP="00C74023">
      <w:pPr>
        <w:jc w:val="both"/>
        <w:rPr>
          <w:rFonts w:ascii="Times New Roman" w:hAnsi="Times New Roman" w:cs="Times New Roman"/>
          <w:sz w:val="28"/>
          <w:szCs w:val="28"/>
        </w:rPr>
      </w:pPr>
      <w:r>
        <w:rPr>
          <w:rFonts w:ascii="Times New Roman" w:hAnsi="Times New Roman" w:cs="Times New Roman"/>
          <w:sz w:val="28"/>
          <w:szCs w:val="28"/>
        </w:rPr>
        <w:tab/>
      </w:r>
      <w:r w:rsidR="00CD6CE0" w:rsidRPr="00CD6CE0">
        <w:rPr>
          <w:rFonts w:ascii="Times New Roman" w:hAnsi="Times New Roman" w:cs="Times New Roman"/>
          <w:b/>
          <w:sz w:val="28"/>
          <w:szCs w:val="28"/>
        </w:rPr>
        <w:t>7.</w:t>
      </w:r>
      <w:r w:rsidR="00CD6CE0">
        <w:rPr>
          <w:rFonts w:ascii="Times New Roman" w:hAnsi="Times New Roman" w:cs="Times New Roman"/>
          <w:sz w:val="28"/>
          <w:szCs w:val="28"/>
        </w:rPr>
        <w:t xml:space="preserve"> </w:t>
      </w:r>
      <w:r w:rsidRPr="007A3DF2">
        <w:rPr>
          <w:rFonts w:ascii="Times New Roman" w:hAnsi="Times New Roman" w:cs="Times New Roman"/>
          <w:b/>
          <w:sz w:val="28"/>
          <w:szCs w:val="28"/>
        </w:rPr>
        <w:t>Сектор (галузь)</w:t>
      </w:r>
      <w:r>
        <w:rPr>
          <w:rFonts w:ascii="Times New Roman" w:hAnsi="Times New Roman" w:cs="Times New Roman"/>
          <w:b/>
          <w:sz w:val="28"/>
          <w:szCs w:val="28"/>
        </w:rPr>
        <w:t xml:space="preserve"> </w:t>
      </w:r>
      <w:r w:rsidR="00A4081B">
        <w:rPr>
          <w:rFonts w:ascii="Times New Roman" w:hAnsi="Times New Roman" w:cs="Times New Roman"/>
          <w:b/>
          <w:sz w:val="28"/>
          <w:szCs w:val="28"/>
        </w:rPr>
        <w:t>«</w:t>
      </w:r>
      <w:r>
        <w:rPr>
          <w:rFonts w:ascii="Times New Roman" w:hAnsi="Times New Roman" w:cs="Times New Roman"/>
          <w:b/>
          <w:sz w:val="28"/>
          <w:szCs w:val="28"/>
        </w:rPr>
        <w:t>Спорт і фізичне виховання</w:t>
      </w:r>
      <w:r w:rsidR="00A4081B">
        <w:rPr>
          <w:rFonts w:ascii="Times New Roman" w:hAnsi="Times New Roman" w:cs="Times New Roman"/>
          <w:b/>
          <w:sz w:val="28"/>
          <w:szCs w:val="28"/>
        </w:rPr>
        <w:t>»</w:t>
      </w:r>
      <w:r w:rsidR="00994B62">
        <w:rPr>
          <w:rFonts w:ascii="Times New Roman" w:hAnsi="Times New Roman" w:cs="Times New Roman"/>
          <w:b/>
          <w:sz w:val="28"/>
          <w:szCs w:val="28"/>
        </w:rPr>
        <w:t xml:space="preserve"> </w:t>
      </w:r>
      <w:r w:rsidR="00994B62" w:rsidRPr="00994B62">
        <w:rPr>
          <w:rFonts w:ascii="Times New Roman" w:hAnsi="Times New Roman" w:cs="Times New Roman"/>
          <w:sz w:val="28"/>
          <w:szCs w:val="28"/>
        </w:rPr>
        <w:t>спрямований на створення умов для фізичного розвитку, оздоровлення та активного дозвілля населення громади шляхом розбудови та модернізації спортивної інфраструктури, підтримки спорту та фізичної активності</w:t>
      </w:r>
      <w:r w:rsidR="00994B62">
        <w:rPr>
          <w:rFonts w:ascii="Times New Roman" w:hAnsi="Times New Roman" w:cs="Times New Roman"/>
          <w:sz w:val="28"/>
          <w:szCs w:val="28"/>
        </w:rPr>
        <w:t>.</w:t>
      </w:r>
    </w:p>
    <w:p w:rsidR="00A4081B" w:rsidRDefault="00A4081B" w:rsidP="00A4081B">
      <w:pPr>
        <w:jc w:val="both"/>
        <w:rPr>
          <w:rFonts w:ascii="Times New Roman" w:hAnsi="Times New Roman" w:cs="Times New Roman"/>
          <w:sz w:val="28"/>
          <w:szCs w:val="28"/>
        </w:rPr>
      </w:pPr>
      <w:r>
        <w:rPr>
          <w:rFonts w:ascii="Times New Roman" w:hAnsi="Times New Roman" w:cs="Times New Roman"/>
          <w:sz w:val="28"/>
          <w:szCs w:val="28"/>
        </w:rPr>
        <w:tab/>
      </w:r>
      <w:r w:rsidRPr="00A4081B">
        <w:rPr>
          <w:rFonts w:ascii="Times New Roman" w:hAnsi="Times New Roman" w:cs="Times New Roman"/>
          <w:b/>
          <w:sz w:val="28"/>
          <w:szCs w:val="28"/>
        </w:rPr>
        <w:t>8.</w:t>
      </w:r>
      <w:r>
        <w:rPr>
          <w:rFonts w:ascii="Times New Roman" w:hAnsi="Times New Roman" w:cs="Times New Roman"/>
          <w:sz w:val="28"/>
          <w:szCs w:val="28"/>
        </w:rPr>
        <w:t xml:space="preserve">  </w:t>
      </w:r>
      <w:r w:rsidRPr="007A3DF2">
        <w:rPr>
          <w:rFonts w:ascii="Times New Roman" w:hAnsi="Times New Roman" w:cs="Times New Roman"/>
          <w:b/>
          <w:sz w:val="28"/>
          <w:szCs w:val="28"/>
        </w:rPr>
        <w:t>Сектор (галузь)</w:t>
      </w:r>
      <w:r>
        <w:rPr>
          <w:rFonts w:ascii="Times New Roman" w:hAnsi="Times New Roman" w:cs="Times New Roman"/>
          <w:b/>
          <w:sz w:val="28"/>
          <w:szCs w:val="28"/>
        </w:rPr>
        <w:t xml:space="preserve"> «Довкілля»</w:t>
      </w:r>
      <w:r w:rsidR="003E3087">
        <w:rPr>
          <w:rFonts w:ascii="Times New Roman" w:hAnsi="Times New Roman" w:cs="Times New Roman"/>
          <w:b/>
          <w:sz w:val="28"/>
          <w:szCs w:val="28"/>
        </w:rPr>
        <w:t xml:space="preserve"> </w:t>
      </w:r>
      <w:r w:rsidR="003E3087" w:rsidRPr="003E3087">
        <w:rPr>
          <w:rFonts w:ascii="Times New Roman" w:hAnsi="Times New Roman" w:cs="Times New Roman"/>
          <w:sz w:val="28"/>
          <w:szCs w:val="28"/>
        </w:rPr>
        <w:t>спрямований на захист від шкідливої дії вод населених пунктів, виробничих об’єктів та сільськогосподарських угідь, створення безпечних умов життєдіяльності населення</w:t>
      </w:r>
      <w:r w:rsidR="003E3087">
        <w:rPr>
          <w:rFonts w:ascii="Times New Roman" w:hAnsi="Times New Roman" w:cs="Times New Roman"/>
          <w:sz w:val="28"/>
          <w:szCs w:val="28"/>
        </w:rPr>
        <w:t>.</w:t>
      </w:r>
    </w:p>
    <w:p w:rsidR="005016C7" w:rsidRPr="005016C7" w:rsidRDefault="00C74023" w:rsidP="007A3DF2">
      <w:pPr>
        <w:jc w:val="both"/>
        <w:rPr>
          <w:rFonts w:ascii="Times New Roman" w:hAnsi="Times New Roman" w:cs="Times New Roman"/>
          <w:b/>
          <w:i/>
          <w:sz w:val="28"/>
          <w:szCs w:val="28"/>
        </w:rPr>
      </w:pPr>
      <w:r>
        <w:rPr>
          <w:rFonts w:ascii="Times New Roman" w:hAnsi="Times New Roman" w:cs="Times New Roman"/>
          <w:b/>
          <w:sz w:val="28"/>
          <w:szCs w:val="28"/>
        </w:rPr>
        <w:tab/>
      </w:r>
      <w:r w:rsidR="00303081">
        <w:rPr>
          <w:rFonts w:ascii="Times New Roman" w:hAnsi="Times New Roman" w:cs="Times New Roman"/>
          <w:sz w:val="28"/>
          <w:szCs w:val="28"/>
        </w:rPr>
        <w:tab/>
      </w:r>
      <w:proofErr w:type="spellStart"/>
      <w:r w:rsidR="00AE48E3" w:rsidRPr="005016C7">
        <w:rPr>
          <w:rFonts w:ascii="Times New Roman" w:hAnsi="Times New Roman" w:cs="Times New Roman"/>
          <w:b/>
          <w:i/>
          <w:sz w:val="28"/>
          <w:szCs w:val="28"/>
        </w:rPr>
        <w:t>Підсектори</w:t>
      </w:r>
      <w:proofErr w:type="spellEnd"/>
      <w:r w:rsidR="00AE48E3" w:rsidRPr="005016C7">
        <w:rPr>
          <w:rFonts w:ascii="Times New Roman" w:hAnsi="Times New Roman" w:cs="Times New Roman"/>
          <w:b/>
          <w:i/>
          <w:sz w:val="28"/>
          <w:szCs w:val="28"/>
        </w:rPr>
        <w:t xml:space="preserve"> галузей (секторів) для публічного інвестування </w:t>
      </w:r>
    </w:p>
    <w:p w:rsidR="004A160F" w:rsidRDefault="005016C7" w:rsidP="00AE48E3">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галузей (секторів) для публічного інвестування визначають конкретні сфери діяльності, що потребують фінансув</w:t>
      </w:r>
      <w:r w:rsidR="007A4135">
        <w:rPr>
          <w:rFonts w:ascii="Times New Roman" w:hAnsi="Times New Roman" w:cs="Times New Roman"/>
          <w:sz w:val="28"/>
          <w:szCs w:val="28"/>
        </w:rPr>
        <w:t>ання та особливої уваги з боку Сторожинецької міської ради</w:t>
      </w:r>
      <w:r w:rsidR="00AE48E3" w:rsidRPr="00AE48E3">
        <w:rPr>
          <w:rFonts w:ascii="Times New Roman" w:hAnsi="Times New Roman" w:cs="Times New Roman"/>
          <w:sz w:val="28"/>
          <w:szCs w:val="28"/>
        </w:rPr>
        <w:t xml:space="preserve">.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інвестування формуються </w:t>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що відображають ключові напрями розвитку, які потребують публічних інвестицій. </w:t>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є важливими аналітичними одиницями, які сприяють реалізації </w:t>
      </w:r>
      <w:r w:rsidR="007A4135">
        <w:rPr>
          <w:rFonts w:ascii="Times New Roman" w:hAnsi="Times New Roman" w:cs="Times New Roman"/>
          <w:sz w:val="28"/>
          <w:szCs w:val="28"/>
        </w:rPr>
        <w:t>С</w:t>
      </w:r>
      <w:r w:rsidR="00AE48E3" w:rsidRPr="00AE48E3">
        <w:rPr>
          <w:rFonts w:ascii="Times New Roman" w:hAnsi="Times New Roman" w:cs="Times New Roman"/>
          <w:sz w:val="28"/>
          <w:szCs w:val="28"/>
        </w:rPr>
        <w:t>тратегі</w:t>
      </w:r>
      <w:r w:rsidR="007A4135">
        <w:rPr>
          <w:rFonts w:ascii="Times New Roman" w:hAnsi="Times New Roman" w:cs="Times New Roman"/>
          <w:sz w:val="28"/>
          <w:szCs w:val="28"/>
        </w:rPr>
        <w:t>ї</w:t>
      </w:r>
      <w:r w:rsidR="00AE48E3" w:rsidRPr="00AE48E3">
        <w:rPr>
          <w:rFonts w:ascii="Times New Roman" w:hAnsi="Times New Roman" w:cs="Times New Roman"/>
          <w:sz w:val="28"/>
          <w:szCs w:val="28"/>
        </w:rPr>
        <w:t xml:space="preserve"> розвитку </w:t>
      </w:r>
      <w:r w:rsidR="007A4135">
        <w:rPr>
          <w:rFonts w:ascii="Times New Roman" w:hAnsi="Times New Roman" w:cs="Times New Roman"/>
          <w:sz w:val="28"/>
          <w:szCs w:val="28"/>
        </w:rPr>
        <w:t>Сторожинецької міської територіальної громади до 2027</w:t>
      </w:r>
      <w:r w:rsidR="004C3116">
        <w:rPr>
          <w:rFonts w:ascii="Times New Roman" w:hAnsi="Times New Roman" w:cs="Times New Roman"/>
          <w:sz w:val="28"/>
          <w:szCs w:val="28"/>
        </w:rPr>
        <w:t xml:space="preserve"> </w:t>
      </w:r>
      <w:r w:rsidR="007A4135">
        <w:rPr>
          <w:rFonts w:ascii="Times New Roman" w:hAnsi="Times New Roman" w:cs="Times New Roman"/>
          <w:sz w:val="28"/>
          <w:szCs w:val="28"/>
        </w:rPr>
        <w:t xml:space="preserve">року </w:t>
      </w:r>
      <w:r w:rsidR="00AE48E3" w:rsidRPr="00AE48E3">
        <w:rPr>
          <w:rFonts w:ascii="Times New Roman" w:hAnsi="Times New Roman" w:cs="Times New Roman"/>
          <w:sz w:val="28"/>
          <w:szCs w:val="28"/>
        </w:rPr>
        <w:t xml:space="preserve">та забезпечують впровадження інтегрованого підходу до управління публічними інвестиціями. Перелік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галузей (секторів) для публічного інвестування та основних напрямів для публічного інвестування в межах таких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наведено у Додатку 1 до середньострокового плану. Перелік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галузей (секторів) для публічного інвестування та інших напрямі</w:t>
      </w:r>
      <w:r w:rsidR="00EE6D37">
        <w:rPr>
          <w:rFonts w:ascii="Times New Roman" w:hAnsi="Times New Roman" w:cs="Times New Roman"/>
          <w:sz w:val="28"/>
          <w:szCs w:val="28"/>
        </w:rPr>
        <w:t>в для публічного інвестування (Додаток</w:t>
      </w:r>
      <w:r w:rsidR="00AE48E3" w:rsidRPr="00AE48E3">
        <w:rPr>
          <w:rFonts w:ascii="Times New Roman" w:hAnsi="Times New Roman" w:cs="Times New Roman"/>
          <w:sz w:val="28"/>
          <w:szCs w:val="28"/>
        </w:rPr>
        <w:t xml:space="preserve"> 2</w:t>
      </w:r>
      <w:r w:rsidR="00EE6D37">
        <w:rPr>
          <w:rFonts w:ascii="Times New Roman" w:hAnsi="Times New Roman" w:cs="Times New Roman"/>
          <w:sz w:val="28"/>
          <w:szCs w:val="28"/>
        </w:rPr>
        <w:t>) - відсутній</w:t>
      </w:r>
      <w:r w:rsidR="00AE48E3" w:rsidRPr="00AE48E3">
        <w:rPr>
          <w:rFonts w:ascii="Times New Roman" w:hAnsi="Times New Roman" w:cs="Times New Roman"/>
          <w:sz w:val="28"/>
          <w:szCs w:val="28"/>
        </w:rPr>
        <w:t xml:space="preserve">. </w:t>
      </w:r>
    </w:p>
    <w:p w:rsidR="004A160F" w:rsidRPr="004A160F" w:rsidRDefault="004A160F" w:rsidP="00AE48E3">
      <w:pPr>
        <w:jc w:val="both"/>
        <w:rPr>
          <w:rFonts w:ascii="Times New Roman" w:hAnsi="Times New Roman" w:cs="Times New Roman"/>
          <w:b/>
          <w:i/>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w:t>
      </w:r>
      <w:r w:rsidR="00AE48E3" w:rsidRPr="004A160F">
        <w:rPr>
          <w:rFonts w:ascii="Times New Roman" w:hAnsi="Times New Roman" w:cs="Times New Roman"/>
          <w:b/>
          <w:i/>
          <w:sz w:val="28"/>
          <w:szCs w:val="28"/>
        </w:rPr>
        <w:t xml:space="preserve">Основні напрями публічного інвестування </w:t>
      </w:r>
    </w:p>
    <w:p w:rsidR="00F012AA" w:rsidRDefault="004A160F"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Основні напрями публічного інвестування узгоджуються із</w:t>
      </w:r>
      <w:r w:rsidR="0097446E">
        <w:rPr>
          <w:rFonts w:ascii="Times New Roman" w:hAnsi="Times New Roman" w:cs="Times New Roman"/>
          <w:sz w:val="28"/>
          <w:szCs w:val="28"/>
        </w:rPr>
        <w:t xml:space="preserve"> Стратегією розвитку Сторожинецької міської територіальної громади до 2027 року, Стратегією розвитку Чернівецької області до 2027 року,</w:t>
      </w:r>
      <w:r w:rsidR="00AE48E3" w:rsidRPr="00AE48E3">
        <w:rPr>
          <w:rFonts w:ascii="Times New Roman" w:hAnsi="Times New Roman" w:cs="Times New Roman"/>
          <w:sz w:val="28"/>
          <w:szCs w:val="28"/>
        </w:rPr>
        <w:t xml:space="preserve"> завданнями Державної стратегії регіонального розвитку України, галузевих (секторальних)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(сектора) для отримання фінансування.</w:t>
      </w:r>
    </w:p>
    <w:p w:rsidR="0097446E" w:rsidRDefault="00F012AA" w:rsidP="00AE48E3">
      <w:pPr>
        <w:jc w:val="both"/>
        <w:rPr>
          <w:rFonts w:ascii="Times New Roman" w:hAnsi="Times New Roman" w:cs="Times New Roman"/>
          <w:sz w:val="28"/>
          <w:szCs w:val="28"/>
        </w:rPr>
      </w:pPr>
      <w:r>
        <w:rPr>
          <w:rFonts w:ascii="Times New Roman" w:hAnsi="Times New Roman" w:cs="Times New Roman"/>
          <w:sz w:val="28"/>
          <w:szCs w:val="28"/>
        </w:rPr>
        <w:lastRenderedPageBreak/>
        <w:tab/>
      </w:r>
      <w:r w:rsidR="00AE48E3" w:rsidRPr="00AE48E3">
        <w:rPr>
          <w:rFonts w:ascii="Times New Roman" w:hAnsi="Times New Roman" w:cs="Times New Roman"/>
          <w:sz w:val="28"/>
          <w:szCs w:val="28"/>
        </w:rPr>
        <w:t xml:space="preserve"> Формування основних напрямів публічного інвестування здійснювалось </w:t>
      </w:r>
      <w:r w:rsidR="0097446E">
        <w:rPr>
          <w:rFonts w:ascii="Times New Roman" w:hAnsi="Times New Roman" w:cs="Times New Roman"/>
          <w:sz w:val="28"/>
          <w:szCs w:val="28"/>
        </w:rPr>
        <w:t xml:space="preserve">відділом економічного розвитку, торгівлі, інвестицій та державних </w:t>
      </w:r>
      <w:proofErr w:type="spellStart"/>
      <w:r w:rsidR="0097446E">
        <w:rPr>
          <w:rFonts w:ascii="Times New Roman" w:hAnsi="Times New Roman" w:cs="Times New Roman"/>
          <w:sz w:val="28"/>
          <w:szCs w:val="28"/>
        </w:rPr>
        <w:t>закупівель</w:t>
      </w:r>
      <w:proofErr w:type="spellEnd"/>
      <w:r w:rsidR="0097446E">
        <w:rPr>
          <w:rFonts w:ascii="Times New Roman" w:hAnsi="Times New Roman" w:cs="Times New Roman"/>
          <w:sz w:val="28"/>
          <w:szCs w:val="28"/>
        </w:rPr>
        <w:t xml:space="preserve"> Сторожинецької міської ради</w:t>
      </w:r>
      <w:r w:rsidR="00AE48E3" w:rsidRPr="00AE48E3">
        <w:rPr>
          <w:rFonts w:ascii="Times New Roman" w:hAnsi="Times New Roman" w:cs="Times New Roman"/>
          <w:sz w:val="28"/>
          <w:szCs w:val="28"/>
        </w:rPr>
        <w:t xml:space="preserve"> на основі пропозицій </w:t>
      </w:r>
      <w:r w:rsidR="0097446E">
        <w:rPr>
          <w:rFonts w:ascii="Times New Roman" w:hAnsi="Times New Roman" w:cs="Times New Roman"/>
          <w:sz w:val="28"/>
          <w:szCs w:val="28"/>
        </w:rPr>
        <w:t>структурних підрозділів Сторожинецької міської ради</w:t>
      </w:r>
      <w:r w:rsidR="00AE48E3" w:rsidRPr="00AE48E3">
        <w:rPr>
          <w:rFonts w:ascii="Times New Roman" w:hAnsi="Times New Roman" w:cs="Times New Roman"/>
          <w:sz w:val="28"/>
          <w:szCs w:val="28"/>
        </w:rPr>
        <w:t xml:space="preserve">, відповідальних за галузі (сектори) для публічного інвестування, з урахуванням завдань, визначених </w:t>
      </w:r>
      <w:r w:rsidR="0097446E">
        <w:rPr>
          <w:rFonts w:ascii="Times New Roman" w:hAnsi="Times New Roman" w:cs="Times New Roman"/>
          <w:sz w:val="28"/>
          <w:szCs w:val="28"/>
        </w:rPr>
        <w:t>Стратегією розвитку Сторожинецької міської територіальної громади до 2027 року, Стратегією розвитку Чернівецької області до 2027 року,</w:t>
      </w:r>
      <w:r w:rsidR="0097446E" w:rsidRPr="00AE48E3">
        <w:rPr>
          <w:rFonts w:ascii="Times New Roman" w:hAnsi="Times New Roman" w:cs="Times New Roman"/>
          <w:sz w:val="28"/>
          <w:szCs w:val="28"/>
        </w:rPr>
        <w:t xml:space="preserve"> </w:t>
      </w:r>
      <w:r w:rsidR="00AE48E3" w:rsidRPr="00AE48E3">
        <w:rPr>
          <w:rFonts w:ascii="Times New Roman" w:hAnsi="Times New Roman" w:cs="Times New Roman"/>
          <w:sz w:val="28"/>
          <w:szCs w:val="28"/>
        </w:rPr>
        <w:t xml:space="preserve">відповідними галузевими (секторальними) стратегіями, Державною стратегією регіонального розвитку України (як </w:t>
      </w:r>
      <w:proofErr w:type="spellStart"/>
      <w:r w:rsidR="00AE48E3" w:rsidRPr="00AE48E3">
        <w:rPr>
          <w:rFonts w:ascii="Times New Roman" w:hAnsi="Times New Roman" w:cs="Times New Roman"/>
          <w:sz w:val="28"/>
          <w:szCs w:val="28"/>
        </w:rPr>
        <w:t>кроссекторальною</w:t>
      </w:r>
      <w:proofErr w:type="spellEnd"/>
      <w:r w:rsidR="00AE48E3" w:rsidRPr="00AE48E3">
        <w:rPr>
          <w:rFonts w:ascii="Times New Roman" w:hAnsi="Times New Roman" w:cs="Times New Roman"/>
          <w:sz w:val="28"/>
          <w:szCs w:val="28"/>
        </w:rPr>
        <w:t xml:space="preserve"> стратегією), а також з урахуванням наявності діючих проектів за відповідними напрямами</w:t>
      </w:r>
      <w:r w:rsidR="00F63CAE">
        <w:rPr>
          <w:rFonts w:ascii="Times New Roman" w:hAnsi="Times New Roman" w:cs="Times New Roman"/>
          <w:sz w:val="28"/>
          <w:szCs w:val="28"/>
        </w:rPr>
        <w:t>, у межах орієнтовного граничного сукупного обсягу публічних інвестицій на середньостроковий період, доведеного фінансовим відділом Сторожинецької міської ради</w:t>
      </w:r>
      <w:r w:rsidR="00AE48E3" w:rsidRPr="00AE48E3">
        <w:rPr>
          <w:rFonts w:ascii="Times New Roman" w:hAnsi="Times New Roman" w:cs="Times New Roman"/>
          <w:sz w:val="28"/>
          <w:szCs w:val="28"/>
        </w:rPr>
        <w:t xml:space="preserve">. </w:t>
      </w:r>
    </w:p>
    <w:p w:rsidR="0097446E" w:rsidRDefault="0097446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При аналізі пропозицій також враховувалися Результати швидкої оцінки потреб (RDNA4), План України (</w:t>
      </w:r>
      <w:proofErr w:type="spellStart"/>
      <w:r w:rsidR="00AE48E3" w:rsidRPr="00AE48E3">
        <w:rPr>
          <w:rFonts w:ascii="Times New Roman" w:hAnsi="Times New Roman" w:cs="Times New Roman"/>
          <w:sz w:val="28"/>
          <w:szCs w:val="28"/>
        </w:rPr>
        <w:t>Ukraine</w:t>
      </w:r>
      <w:proofErr w:type="spellEnd"/>
      <w:r w:rsidR="00AE48E3" w:rsidRPr="00AE48E3">
        <w:rPr>
          <w:rFonts w:ascii="Times New Roman" w:hAnsi="Times New Roman" w:cs="Times New Roman"/>
          <w:sz w:val="28"/>
          <w:szCs w:val="28"/>
        </w:rPr>
        <w:t xml:space="preserve"> </w:t>
      </w:r>
      <w:proofErr w:type="spellStart"/>
      <w:r w:rsidR="00AE48E3" w:rsidRPr="00AE48E3">
        <w:rPr>
          <w:rFonts w:ascii="Times New Roman" w:hAnsi="Times New Roman" w:cs="Times New Roman"/>
          <w:sz w:val="28"/>
          <w:szCs w:val="28"/>
        </w:rPr>
        <w:t>Facility</w:t>
      </w:r>
      <w:proofErr w:type="spellEnd"/>
      <w:r w:rsidR="00AE48E3" w:rsidRPr="00AE48E3">
        <w:rPr>
          <w:rFonts w:ascii="Times New Roman" w:hAnsi="Times New Roman" w:cs="Times New Roman"/>
          <w:sz w:val="28"/>
          <w:szCs w:val="28"/>
        </w:rPr>
        <w:t xml:space="preserve">), визначені пріоритети в рамках діяльності Української платформи донорів. </w:t>
      </w:r>
    </w:p>
    <w:p w:rsidR="005E63F0" w:rsidRDefault="0097446E" w:rsidP="00AE48E3">
      <w:pPr>
        <w:jc w:val="both"/>
        <w:rPr>
          <w:rFonts w:ascii="Times New Roman" w:hAnsi="Times New Roman" w:cs="Times New Roman"/>
          <w:color w:val="FF0000"/>
          <w:sz w:val="28"/>
          <w:szCs w:val="28"/>
        </w:rPr>
      </w:pPr>
      <w:r>
        <w:rPr>
          <w:rFonts w:ascii="Times New Roman" w:hAnsi="Times New Roman" w:cs="Times New Roman"/>
          <w:sz w:val="28"/>
          <w:szCs w:val="28"/>
        </w:rPr>
        <w:tab/>
        <w:t>Структурними підрозділами Сторожинецької міської ради</w:t>
      </w:r>
      <w:r w:rsidR="00AE48E3" w:rsidRPr="00AE48E3">
        <w:rPr>
          <w:rFonts w:ascii="Times New Roman" w:hAnsi="Times New Roman" w:cs="Times New Roman"/>
          <w:sz w:val="28"/>
          <w:szCs w:val="28"/>
        </w:rPr>
        <w:t xml:space="preserve">, відповідальними за галузі (сектори) для публічного інвестування, було подано до </w:t>
      </w:r>
      <w:r>
        <w:rPr>
          <w:rFonts w:ascii="Times New Roman" w:hAnsi="Times New Roman" w:cs="Times New Roman"/>
          <w:sz w:val="28"/>
          <w:szCs w:val="28"/>
        </w:rPr>
        <w:t xml:space="preserve">відділу економічного розвитку, торгівлі, інвестицій та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w:t>
      </w:r>
      <w:r w:rsidR="00AE48E3" w:rsidRPr="00D512FB">
        <w:rPr>
          <w:rFonts w:ascii="Times New Roman" w:hAnsi="Times New Roman" w:cs="Times New Roman"/>
          <w:sz w:val="28"/>
          <w:szCs w:val="28"/>
        </w:rPr>
        <w:t>пропозицій</w:t>
      </w:r>
      <w:r w:rsidR="00F012AA" w:rsidRPr="00755E4D">
        <w:rPr>
          <w:rFonts w:ascii="Times New Roman" w:hAnsi="Times New Roman" w:cs="Times New Roman"/>
          <w:sz w:val="28"/>
          <w:szCs w:val="28"/>
        </w:rPr>
        <w:t xml:space="preserve"> </w:t>
      </w:r>
      <w:r w:rsidR="00A74881">
        <w:rPr>
          <w:rFonts w:ascii="Times New Roman" w:hAnsi="Times New Roman" w:cs="Times New Roman"/>
          <w:sz w:val="28"/>
          <w:szCs w:val="28"/>
        </w:rPr>
        <w:t xml:space="preserve">по </w:t>
      </w:r>
      <w:r w:rsidR="00913426">
        <w:rPr>
          <w:rFonts w:ascii="Times New Roman" w:hAnsi="Times New Roman" w:cs="Times New Roman"/>
          <w:sz w:val="28"/>
          <w:szCs w:val="28"/>
        </w:rPr>
        <w:t>8</w:t>
      </w:r>
      <w:r w:rsidR="00F012AA" w:rsidRPr="00D512FB">
        <w:rPr>
          <w:rFonts w:ascii="Times New Roman" w:hAnsi="Times New Roman" w:cs="Times New Roman"/>
          <w:sz w:val="28"/>
          <w:szCs w:val="28"/>
        </w:rPr>
        <w:t xml:space="preserve"> </w:t>
      </w:r>
      <w:r w:rsidR="00A74881">
        <w:rPr>
          <w:rFonts w:ascii="Times New Roman" w:hAnsi="Times New Roman" w:cs="Times New Roman"/>
          <w:sz w:val="28"/>
          <w:szCs w:val="28"/>
        </w:rPr>
        <w:t>галузях (секторах)</w:t>
      </w:r>
      <w:r w:rsidR="00AE48E3" w:rsidRPr="00D512FB">
        <w:rPr>
          <w:rFonts w:ascii="Times New Roman" w:hAnsi="Times New Roman" w:cs="Times New Roman"/>
          <w:sz w:val="28"/>
          <w:szCs w:val="28"/>
        </w:rPr>
        <w:t xml:space="preserve"> до середньострокового плану, що містили </w:t>
      </w:r>
      <w:r w:rsidR="005B50A6">
        <w:rPr>
          <w:rFonts w:ascii="Times New Roman" w:hAnsi="Times New Roman" w:cs="Times New Roman"/>
          <w:sz w:val="28"/>
          <w:szCs w:val="28"/>
        </w:rPr>
        <w:t>20</w:t>
      </w:r>
      <w:r w:rsidR="00AE48E3" w:rsidRPr="00D512FB">
        <w:rPr>
          <w:rFonts w:ascii="Times New Roman" w:hAnsi="Times New Roman" w:cs="Times New Roman"/>
          <w:sz w:val="28"/>
          <w:szCs w:val="28"/>
        </w:rPr>
        <w:t xml:space="preserve"> напрямів для публічного інвестування</w:t>
      </w:r>
      <w:r w:rsidR="00EA60C2">
        <w:rPr>
          <w:rFonts w:ascii="Times New Roman" w:hAnsi="Times New Roman" w:cs="Times New Roman"/>
          <w:sz w:val="28"/>
          <w:szCs w:val="28"/>
        </w:rPr>
        <w:t>.</w:t>
      </w:r>
      <w:r w:rsidR="00AE48E3" w:rsidRPr="00D512FB">
        <w:rPr>
          <w:rFonts w:ascii="Times New Roman" w:hAnsi="Times New Roman" w:cs="Times New Roman"/>
          <w:sz w:val="28"/>
          <w:szCs w:val="28"/>
        </w:rPr>
        <w:t xml:space="preserve"> </w:t>
      </w:r>
      <w:r w:rsidR="004C3116" w:rsidRPr="00DC0120">
        <w:rPr>
          <w:rFonts w:ascii="Times New Roman" w:hAnsi="Times New Roman" w:cs="Times New Roman"/>
          <w:sz w:val="28"/>
          <w:szCs w:val="28"/>
        </w:rPr>
        <w:t>В</w:t>
      </w:r>
      <w:r w:rsidR="00EA60C2" w:rsidRPr="00DC0120">
        <w:rPr>
          <w:rFonts w:ascii="Times New Roman" w:hAnsi="Times New Roman" w:cs="Times New Roman"/>
          <w:sz w:val="28"/>
          <w:szCs w:val="28"/>
        </w:rPr>
        <w:t>сі</w:t>
      </w:r>
      <w:r w:rsidR="00AE48E3" w:rsidRPr="00DC0120">
        <w:rPr>
          <w:rFonts w:ascii="Times New Roman" w:hAnsi="Times New Roman" w:cs="Times New Roman"/>
          <w:sz w:val="28"/>
          <w:szCs w:val="28"/>
        </w:rPr>
        <w:t xml:space="preserve"> </w:t>
      </w:r>
      <w:r w:rsidR="005B50A6">
        <w:rPr>
          <w:rFonts w:ascii="Times New Roman" w:hAnsi="Times New Roman" w:cs="Times New Roman"/>
          <w:sz w:val="28"/>
          <w:szCs w:val="28"/>
        </w:rPr>
        <w:t>20</w:t>
      </w:r>
      <w:r w:rsidR="00AE48E3" w:rsidRPr="00DC0120">
        <w:rPr>
          <w:rFonts w:ascii="Times New Roman" w:hAnsi="Times New Roman" w:cs="Times New Roman"/>
          <w:sz w:val="28"/>
          <w:szCs w:val="28"/>
        </w:rPr>
        <w:t xml:space="preserve"> визначено </w:t>
      </w:r>
      <w:r w:rsidR="00AE48E3" w:rsidRPr="00B53D23">
        <w:rPr>
          <w:rFonts w:ascii="Times New Roman" w:hAnsi="Times New Roman" w:cs="Times New Roman"/>
          <w:sz w:val="28"/>
          <w:szCs w:val="28"/>
        </w:rPr>
        <w:t>основними та включено в Додаток 1 до цього плану</w:t>
      </w:r>
      <w:r w:rsidR="00EA60C2" w:rsidRPr="00B53D23">
        <w:rPr>
          <w:rFonts w:ascii="Times New Roman" w:hAnsi="Times New Roman" w:cs="Times New Roman"/>
          <w:sz w:val="28"/>
          <w:szCs w:val="28"/>
        </w:rPr>
        <w:t>.</w:t>
      </w:r>
      <w:r w:rsidR="00AE48E3" w:rsidRPr="00B53D23">
        <w:rPr>
          <w:rFonts w:ascii="Times New Roman" w:hAnsi="Times New Roman" w:cs="Times New Roman"/>
          <w:sz w:val="28"/>
          <w:szCs w:val="28"/>
        </w:rPr>
        <w:t xml:space="preserve"> </w:t>
      </w:r>
    </w:p>
    <w:p w:rsidR="00D50E6D" w:rsidRPr="00D50E6D" w:rsidRDefault="00AE48E3" w:rsidP="00D50E6D">
      <w:pPr>
        <w:jc w:val="center"/>
        <w:rPr>
          <w:rFonts w:ascii="Times New Roman" w:hAnsi="Times New Roman" w:cs="Times New Roman"/>
          <w:b/>
          <w:i/>
          <w:sz w:val="28"/>
          <w:szCs w:val="28"/>
        </w:rPr>
      </w:pPr>
      <w:r w:rsidRPr="00D50E6D">
        <w:rPr>
          <w:rFonts w:ascii="Times New Roman" w:hAnsi="Times New Roman" w:cs="Times New Roman"/>
          <w:b/>
          <w:i/>
          <w:sz w:val="28"/>
          <w:szCs w:val="28"/>
        </w:rPr>
        <w:t>Фінансова структура публічних інвестицій</w:t>
      </w:r>
    </w:p>
    <w:p w:rsidR="00AB08AB" w:rsidRDefault="00D50E6D"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t xml:space="preserve">           </w:t>
      </w:r>
      <w:r w:rsidR="00AE48E3" w:rsidRPr="00AE48E3">
        <w:rPr>
          <w:rFonts w:ascii="Times New Roman" w:hAnsi="Times New Roman" w:cs="Times New Roman"/>
          <w:sz w:val="28"/>
          <w:szCs w:val="28"/>
        </w:rPr>
        <w:t xml:space="preserve">Тис. грн. </w:t>
      </w:r>
    </w:p>
    <w:tbl>
      <w:tblPr>
        <w:tblStyle w:val="a4"/>
        <w:tblW w:w="9831" w:type="dxa"/>
        <w:tblLook w:val="04A0" w:firstRow="1" w:lastRow="0" w:firstColumn="1" w:lastColumn="0" w:noHBand="0" w:noVBand="1"/>
      </w:tblPr>
      <w:tblGrid>
        <w:gridCol w:w="4089"/>
        <w:gridCol w:w="1348"/>
        <w:gridCol w:w="1348"/>
        <w:gridCol w:w="1348"/>
        <w:gridCol w:w="1698"/>
      </w:tblGrid>
      <w:tr w:rsidR="00AB08AB" w:rsidTr="00924C5B">
        <w:tc>
          <w:tcPr>
            <w:tcW w:w="4089"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Показник</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2026 рік (прогноз)</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2027 рік (прогноз)</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2028 рік (прогноз)</w:t>
            </w:r>
          </w:p>
        </w:tc>
        <w:tc>
          <w:tcPr>
            <w:tcW w:w="1698" w:type="dxa"/>
          </w:tcPr>
          <w:p w:rsidR="00AB08AB" w:rsidRDefault="00AB08AB" w:rsidP="0001681F">
            <w:pPr>
              <w:jc w:val="both"/>
              <w:rPr>
                <w:rFonts w:ascii="Times New Roman" w:hAnsi="Times New Roman" w:cs="Times New Roman"/>
                <w:sz w:val="28"/>
                <w:szCs w:val="28"/>
              </w:rPr>
            </w:pPr>
            <w:r w:rsidRPr="00AE48E3">
              <w:rPr>
                <w:rFonts w:ascii="Times New Roman" w:hAnsi="Times New Roman" w:cs="Times New Roman"/>
                <w:sz w:val="28"/>
                <w:szCs w:val="28"/>
              </w:rPr>
              <w:t>Разом 2026-2028 р</w:t>
            </w:r>
            <w:r w:rsidR="0001681F">
              <w:rPr>
                <w:rFonts w:ascii="Times New Roman" w:hAnsi="Times New Roman" w:cs="Times New Roman"/>
                <w:sz w:val="28"/>
                <w:szCs w:val="28"/>
              </w:rPr>
              <w:t>р.</w:t>
            </w:r>
            <w:r w:rsidRPr="00AE48E3">
              <w:rPr>
                <w:rFonts w:ascii="Times New Roman" w:hAnsi="Times New Roman" w:cs="Times New Roman"/>
                <w:sz w:val="28"/>
                <w:szCs w:val="28"/>
              </w:rPr>
              <w:t>(прогноз)</w:t>
            </w:r>
          </w:p>
        </w:tc>
      </w:tr>
      <w:tr w:rsidR="00924C5B" w:rsidTr="00924C5B">
        <w:tc>
          <w:tcPr>
            <w:tcW w:w="4089" w:type="dxa"/>
          </w:tcPr>
          <w:p w:rsidR="00924C5B" w:rsidRDefault="00924C5B" w:rsidP="00924C5B">
            <w:pPr>
              <w:jc w:val="both"/>
              <w:rPr>
                <w:rFonts w:ascii="Times New Roman" w:hAnsi="Times New Roman" w:cs="Times New Roman"/>
                <w:sz w:val="28"/>
                <w:szCs w:val="28"/>
              </w:rPr>
            </w:pPr>
            <w:r>
              <w:rPr>
                <w:rFonts w:ascii="Times New Roman" w:hAnsi="Times New Roman" w:cs="Times New Roman"/>
                <w:sz w:val="28"/>
                <w:szCs w:val="28"/>
              </w:rPr>
              <w:t>Коштів місцевого бюджету, в тому числі:</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r w:rsidR="00924C5B" w:rsidTr="00924C5B">
        <w:tc>
          <w:tcPr>
            <w:tcW w:w="4089" w:type="dxa"/>
          </w:tcPr>
          <w:p w:rsidR="00924C5B" w:rsidRDefault="00924C5B" w:rsidP="00924C5B">
            <w:pPr>
              <w:jc w:val="both"/>
              <w:rPr>
                <w:rFonts w:ascii="Times New Roman" w:hAnsi="Times New Roman" w:cs="Times New Roman"/>
                <w:sz w:val="28"/>
                <w:szCs w:val="28"/>
              </w:rPr>
            </w:pPr>
            <w:r>
              <w:rPr>
                <w:rFonts w:ascii="Times New Roman" w:hAnsi="Times New Roman" w:cs="Times New Roman"/>
                <w:sz w:val="28"/>
                <w:szCs w:val="28"/>
              </w:rPr>
              <w:t xml:space="preserve">співфінансування заходів щодо підготовки та реалізації публічних інвестиційних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та програм публічних інвестицій</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r w:rsidR="00FC4CE3" w:rsidTr="00924C5B">
        <w:tc>
          <w:tcPr>
            <w:tcW w:w="4089" w:type="dxa"/>
          </w:tcPr>
          <w:p w:rsidR="00FC4C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міжбюджетних трансфертів з державного бюджету</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міжбюджетних трансфертів з  інших місцевих бюджетів</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Pr="00AE48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Місцевих запозичень</w:t>
            </w:r>
          </w:p>
        </w:tc>
        <w:tc>
          <w:tcPr>
            <w:tcW w:w="1348" w:type="dxa"/>
          </w:tcPr>
          <w:p w:rsidR="00FC4CE3" w:rsidRPr="00F012AA" w:rsidRDefault="00FC4CE3" w:rsidP="00FC4CE3">
            <w:pPr>
              <w:jc w:val="both"/>
              <w:rPr>
                <w:rFonts w:ascii="Times New Roman" w:hAnsi="Times New Roman" w:cs="Times New Roman"/>
                <w:sz w:val="28"/>
                <w:szCs w:val="28"/>
                <w:lang w:val="en-US"/>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Pr="00AE48E3" w:rsidRDefault="00FC4CE3" w:rsidP="00FC4CE3">
            <w:pPr>
              <w:jc w:val="both"/>
              <w:rPr>
                <w:rFonts w:ascii="Times New Roman" w:hAnsi="Times New Roman" w:cs="Times New Roman"/>
                <w:sz w:val="28"/>
                <w:szCs w:val="28"/>
              </w:rPr>
            </w:pPr>
            <w:r>
              <w:rPr>
                <w:rFonts w:ascii="Times New Roman" w:hAnsi="Times New Roman" w:cs="Times New Roman"/>
                <w:sz w:val="28"/>
                <w:szCs w:val="28"/>
              </w:rPr>
              <w:t>інших джерел</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924C5B" w:rsidTr="00924C5B">
        <w:tc>
          <w:tcPr>
            <w:tcW w:w="4089" w:type="dxa"/>
          </w:tcPr>
          <w:p w:rsidR="00924C5B" w:rsidRPr="0001681F" w:rsidRDefault="00924C5B" w:rsidP="00924C5B">
            <w:pPr>
              <w:jc w:val="both"/>
              <w:rPr>
                <w:rFonts w:ascii="Times New Roman" w:hAnsi="Times New Roman" w:cs="Times New Roman"/>
                <w:b/>
                <w:sz w:val="28"/>
                <w:szCs w:val="28"/>
              </w:rPr>
            </w:pPr>
            <w:r w:rsidRPr="0001681F">
              <w:rPr>
                <w:rFonts w:ascii="Times New Roman" w:hAnsi="Times New Roman" w:cs="Times New Roman"/>
                <w:b/>
                <w:sz w:val="28"/>
                <w:szCs w:val="28"/>
              </w:rPr>
              <w:t>РАЗОМ</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bl>
    <w:p w:rsidR="00AB08AB" w:rsidRDefault="00AB08AB" w:rsidP="00AE48E3">
      <w:pPr>
        <w:jc w:val="both"/>
        <w:rPr>
          <w:rFonts w:ascii="Times New Roman" w:hAnsi="Times New Roman" w:cs="Times New Roman"/>
          <w:sz w:val="28"/>
          <w:szCs w:val="28"/>
        </w:rPr>
      </w:pPr>
    </w:p>
    <w:p w:rsidR="00413442" w:rsidRDefault="00AB08AB"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w:t>
      </w:r>
      <w:r>
        <w:rPr>
          <w:rFonts w:ascii="Times New Roman" w:hAnsi="Times New Roman" w:cs="Times New Roman"/>
          <w:sz w:val="28"/>
          <w:szCs w:val="28"/>
        </w:rPr>
        <w:t>о</w:t>
      </w:r>
      <w:r w:rsidR="00AE48E3" w:rsidRPr="00AE48E3">
        <w:rPr>
          <w:rFonts w:ascii="Times New Roman" w:hAnsi="Times New Roman" w:cs="Times New Roman"/>
          <w:sz w:val="28"/>
          <w:szCs w:val="28"/>
        </w:rPr>
        <w:t>в</w:t>
      </w:r>
      <w:r>
        <w:rPr>
          <w:rFonts w:ascii="Times New Roman" w:hAnsi="Times New Roman" w:cs="Times New Roman"/>
          <w:sz w:val="28"/>
          <w:szCs w:val="28"/>
        </w:rPr>
        <w:t>им відділом Сторожинецької міської ради</w:t>
      </w:r>
      <w:r w:rsidR="00AE48E3" w:rsidRPr="00AE48E3">
        <w:rPr>
          <w:rFonts w:ascii="Times New Roman" w:hAnsi="Times New Roman" w:cs="Times New Roman"/>
          <w:sz w:val="28"/>
          <w:szCs w:val="28"/>
        </w:rPr>
        <w:t xml:space="preserve"> орієнтовного граничного сукупного обсягу публічних інвестицій на середньостроковий період має таку структуру: </w:t>
      </w:r>
      <w:r w:rsidR="00AA02AD">
        <w:rPr>
          <w:rFonts w:ascii="Times New Roman" w:hAnsi="Times New Roman" w:cs="Times New Roman"/>
          <w:sz w:val="28"/>
          <w:szCs w:val="28"/>
        </w:rPr>
        <w:tab/>
      </w:r>
      <w:r w:rsidR="00AA02A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02AD">
        <w:rPr>
          <w:rFonts w:ascii="Times New Roman" w:hAnsi="Times New Roman" w:cs="Times New Roman"/>
          <w:sz w:val="28"/>
          <w:szCs w:val="28"/>
        </w:rPr>
        <w:tab/>
      </w:r>
      <w:r w:rsidR="00EA60C2">
        <w:rPr>
          <w:rFonts w:ascii="Times New Roman" w:hAnsi="Times New Roman" w:cs="Times New Roman"/>
          <w:sz w:val="28"/>
          <w:szCs w:val="28"/>
        </w:rPr>
        <w:tab/>
      </w:r>
      <w:r>
        <w:rPr>
          <w:rFonts w:ascii="Times New Roman" w:hAnsi="Times New Roman" w:cs="Times New Roman"/>
          <w:sz w:val="28"/>
          <w:szCs w:val="28"/>
        </w:rPr>
        <w:tab/>
      </w:r>
    </w:p>
    <w:p w:rsidR="00AB08AB" w:rsidRDefault="00F51CCA" w:rsidP="00AE48E3">
      <w:pPr>
        <w:jc w:val="both"/>
        <w:rPr>
          <w:rFonts w:ascii="Times New Roman" w:hAnsi="Times New Roman" w:cs="Times New Roman"/>
          <w:sz w:val="28"/>
          <w:szCs w:val="28"/>
        </w:rPr>
      </w:pPr>
      <w:r>
        <w:rPr>
          <w:rFonts w:ascii="Times New Roman" w:hAnsi="Times New Roman" w:cs="Times New Roman"/>
          <w:sz w:val="28"/>
          <w:szCs w:val="28"/>
        </w:rPr>
        <w:t>,</w:t>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AE48E3" w:rsidRPr="00AE48E3">
        <w:rPr>
          <w:rFonts w:ascii="Times New Roman" w:hAnsi="Times New Roman" w:cs="Times New Roman"/>
          <w:sz w:val="28"/>
          <w:szCs w:val="28"/>
        </w:rPr>
        <w:t>Тис. грн.</w:t>
      </w:r>
    </w:p>
    <w:tbl>
      <w:tblPr>
        <w:tblStyle w:val="a4"/>
        <w:tblW w:w="9954" w:type="dxa"/>
        <w:tblLook w:val="04A0" w:firstRow="1" w:lastRow="0" w:firstColumn="1" w:lastColumn="0" w:noHBand="0" w:noVBand="1"/>
      </w:tblPr>
      <w:tblGrid>
        <w:gridCol w:w="2405"/>
        <w:gridCol w:w="1675"/>
        <w:gridCol w:w="1675"/>
        <w:gridCol w:w="1675"/>
        <w:gridCol w:w="2524"/>
      </w:tblGrid>
      <w:tr w:rsidR="00AB08AB" w:rsidTr="007B4993">
        <w:trPr>
          <w:trHeight w:val="1333"/>
        </w:trPr>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Галузь (сектор)</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2026 рік</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2027 рік</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2028 рік</w:t>
            </w:r>
          </w:p>
        </w:tc>
        <w:tc>
          <w:tcPr>
            <w:tcW w:w="2524"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середньостроковий період</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Освіта і наука</w:t>
            </w:r>
          </w:p>
        </w:tc>
        <w:tc>
          <w:tcPr>
            <w:tcW w:w="1675" w:type="dxa"/>
          </w:tcPr>
          <w:p w:rsidR="00AB08AB" w:rsidRPr="00F30641" w:rsidRDefault="005870FD" w:rsidP="00AE48E3">
            <w:pPr>
              <w:jc w:val="both"/>
              <w:rPr>
                <w:rFonts w:ascii="Times New Roman" w:hAnsi="Times New Roman" w:cs="Times New Roman"/>
                <w:sz w:val="28"/>
                <w:szCs w:val="28"/>
              </w:rPr>
            </w:pPr>
            <w:r>
              <w:rPr>
                <w:rFonts w:ascii="Times New Roman" w:hAnsi="Times New Roman" w:cs="Times New Roman"/>
                <w:sz w:val="28"/>
                <w:szCs w:val="28"/>
              </w:rPr>
              <w:t>5300,0</w:t>
            </w:r>
          </w:p>
        </w:tc>
        <w:tc>
          <w:tcPr>
            <w:tcW w:w="1675" w:type="dxa"/>
          </w:tcPr>
          <w:p w:rsidR="002C1FFB" w:rsidRDefault="005870FD" w:rsidP="00AE48E3">
            <w:pPr>
              <w:jc w:val="both"/>
              <w:rPr>
                <w:rFonts w:ascii="Times New Roman" w:hAnsi="Times New Roman" w:cs="Times New Roman"/>
                <w:sz w:val="28"/>
                <w:szCs w:val="28"/>
              </w:rPr>
            </w:pPr>
            <w:r>
              <w:rPr>
                <w:rFonts w:ascii="Times New Roman" w:hAnsi="Times New Roman" w:cs="Times New Roman"/>
                <w:sz w:val="28"/>
                <w:szCs w:val="28"/>
              </w:rPr>
              <w:t>5300,0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5000,0</w:t>
            </w:r>
          </w:p>
        </w:tc>
        <w:tc>
          <w:tcPr>
            <w:tcW w:w="2524" w:type="dxa"/>
          </w:tcPr>
          <w:p w:rsidR="00AB08AB" w:rsidRDefault="005870FD" w:rsidP="002C1FFB">
            <w:pPr>
              <w:jc w:val="both"/>
              <w:rPr>
                <w:rFonts w:ascii="Times New Roman" w:hAnsi="Times New Roman" w:cs="Times New Roman"/>
                <w:sz w:val="28"/>
                <w:szCs w:val="28"/>
              </w:rPr>
            </w:pPr>
            <w:r>
              <w:rPr>
                <w:rFonts w:ascii="Times New Roman" w:hAnsi="Times New Roman" w:cs="Times New Roman"/>
                <w:sz w:val="28"/>
                <w:szCs w:val="28"/>
              </w:rPr>
              <w:t>15600,0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Муніципальна інфраструктура та послуги</w:t>
            </w:r>
          </w:p>
        </w:tc>
        <w:tc>
          <w:tcPr>
            <w:tcW w:w="1675" w:type="dxa"/>
          </w:tcPr>
          <w:p w:rsidR="00AB08AB" w:rsidRDefault="005870FD" w:rsidP="005D2BA9">
            <w:pPr>
              <w:jc w:val="both"/>
              <w:rPr>
                <w:rFonts w:ascii="Times New Roman" w:hAnsi="Times New Roman" w:cs="Times New Roman"/>
                <w:sz w:val="28"/>
                <w:szCs w:val="28"/>
              </w:rPr>
            </w:pPr>
            <w:r>
              <w:rPr>
                <w:rFonts w:ascii="Times New Roman" w:hAnsi="Times New Roman" w:cs="Times New Roman"/>
                <w:sz w:val="28"/>
                <w:szCs w:val="28"/>
              </w:rPr>
              <w:t>680,0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1000,0</w:t>
            </w:r>
          </w:p>
        </w:tc>
        <w:tc>
          <w:tcPr>
            <w:tcW w:w="2524" w:type="dxa"/>
          </w:tcPr>
          <w:p w:rsidR="0023423E" w:rsidRDefault="005870FD" w:rsidP="0023423E">
            <w:pPr>
              <w:jc w:val="both"/>
              <w:rPr>
                <w:rFonts w:ascii="Times New Roman" w:hAnsi="Times New Roman" w:cs="Times New Roman"/>
                <w:sz w:val="28"/>
                <w:szCs w:val="28"/>
              </w:rPr>
            </w:pPr>
            <w:r>
              <w:rPr>
                <w:rFonts w:ascii="Times New Roman" w:hAnsi="Times New Roman" w:cs="Times New Roman"/>
                <w:sz w:val="28"/>
                <w:szCs w:val="28"/>
              </w:rPr>
              <w:t>2180,0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Охорона здоров’я</w:t>
            </w:r>
          </w:p>
        </w:tc>
        <w:tc>
          <w:tcPr>
            <w:tcW w:w="1675" w:type="dxa"/>
          </w:tcPr>
          <w:p w:rsidR="00AB08AB" w:rsidRDefault="005870FD" w:rsidP="009B0D33">
            <w:pPr>
              <w:jc w:val="both"/>
              <w:rPr>
                <w:rFonts w:ascii="Times New Roman" w:hAnsi="Times New Roman" w:cs="Times New Roman"/>
                <w:sz w:val="28"/>
                <w:szCs w:val="28"/>
              </w:rPr>
            </w:pPr>
            <w:r>
              <w:rPr>
                <w:rFonts w:ascii="Times New Roman" w:hAnsi="Times New Roman" w:cs="Times New Roman"/>
                <w:sz w:val="28"/>
                <w:szCs w:val="28"/>
              </w:rPr>
              <w:t>20,0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520,0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Соціальна сфера</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1495,0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200,0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1695,0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Транспорт</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600,0</w:t>
            </w:r>
          </w:p>
        </w:tc>
        <w:tc>
          <w:tcPr>
            <w:tcW w:w="1675" w:type="dxa"/>
          </w:tcPr>
          <w:p w:rsidR="00595E3F" w:rsidRDefault="005870FD" w:rsidP="00AE48E3">
            <w:pPr>
              <w:jc w:val="both"/>
              <w:rPr>
                <w:rFonts w:ascii="Times New Roman" w:hAnsi="Times New Roman" w:cs="Times New Roman"/>
                <w:sz w:val="28"/>
                <w:szCs w:val="28"/>
              </w:rPr>
            </w:pPr>
            <w:r>
              <w:rPr>
                <w:rFonts w:ascii="Times New Roman" w:hAnsi="Times New Roman" w:cs="Times New Roman"/>
                <w:sz w:val="28"/>
                <w:szCs w:val="28"/>
              </w:rPr>
              <w:t>1000,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1605,0</w:t>
            </w:r>
          </w:p>
        </w:tc>
      </w:tr>
      <w:tr w:rsidR="00AB08AB" w:rsidTr="007B4993">
        <w:tc>
          <w:tcPr>
            <w:tcW w:w="2405" w:type="dxa"/>
          </w:tcPr>
          <w:p w:rsidR="00AB08AB" w:rsidRPr="00AE48E3" w:rsidRDefault="0026074C" w:rsidP="00AE48E3">
            <w:pPr>
              <w:jc w:val="both"/>
              <w:rPr>
                <w:rFonts w:ascii="Times New Roman" w:hAnsi="Times New Roman" w:cs="Times New Roman"/>
                <w:sz w:val="28"/>
                <w:szCs w:val="28"/>
              </w:rPr>
            </w:pPr>
            <w:r w:rsidRPr="00AE48E3">
              <w:rPr>
                <w:rFonts w:ascii="Times New Roman" w:hAnsi="Times New Roman" w:cs="Times New Roman"/>
                <w:sz w:val="28"/>
                <w:szCs w:val="28"/>
              </w:rPr>
              <w:t>Громадська безпека</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20,0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300,0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320,0</w:t>
            </w:r>
          </w:p>
        </w:tc>
      </w:tr>
      <w:tr w:rsidR="00B727E6" w:rsidTr="007B4993">
        <w:tc>
          <w:tcPr>
            <w:tcW w:w="2405" w:type="dxa"/>
          </w:tcPr>
          <w:p w:rsidR="00B727E6" w:rsidRPr="00AE48E3" w:rsidRDefault="00B727E6" w:rsidP="00AE48E3">
            <w:pPr>
              <w:jc w:val="both"/>
              <w:rPr>
                <w:rFonts w:ascii="Times New Roman" w:hAnsi="Times New Roman" w:cs="Times New Roman"/>
                <w:sz w:val="28"/>
                <w:szCs w:val="28"/>
              </w:rPr>
            </w:pPr>
            <w:r>
              <w:rPr>
                <w:rFonts w:ascii="Times New Roman" w:hAnsi="Times New Roman" w:cs="Times New Roman"/>
                <w:sz w:val="28"/>
                <w:szCs w:val="28"/>
              </w:rPr>
              <w:t>Спорт та фізичне виховання</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110,0</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110,0</w:t>
            </w:r>
          </w:p>
        </w:tc>
      </w:tr>
      <w:tr w:rsidR="00913426" w:rsidTr="007B4993">
        <w:tc>
          <w:tcPr>
            <w:tcW w:w="2405" w:type="dxa"/>
          </w:tcPr>
          <w:p w:rsidR="00913426" w:rsidRDefault="00913426" w:rsidP="00AE48E3">
            <w:pPr>
              <w:jc w:val="both"/>
              <w:rPr>
                <w:rFonts w:ascii="Times New Roman" w:hAnsi="Times New Roman" w:cs="Times New Roman"/>
                <w:sz w:val="28"/>
                <w:szCs w:val="28"/>
              </w:rPr>
            </w:pPr>
            <w:r>
              <w:rPr>
                <w:rFonts w:ascii="Times New Roman" w:hAnsi="Times New Roman" w:cs="Times New Roman"/>
                <w:sz w:val="28"/>
                <w:szCs w:val="28"/>
              </w:rPr>
              <w:t>Довкілля</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70,0</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300,0</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370,0</w:t>
            </w:r>
          </w:p>
        </w:tc>
      </w:tr>
      <w:tr w:rsidR="00F52A0E" w:rsidTr="007B4993">
        <w:tc>
          <w:tcPr>
            <w:tcW w:w="2405" w:type="dxa"/>
          </w:tcPr>
          <w:p w:rsidR="00F52A0E" w:rsidRPr="007B4993" w:rsidRDefault="00F52A0E" w:rsidP="00AE48E3">
            <w:pPr>
              <w:jc w:val="both"/>
              <w:rPr>
                <w:rFonts w:ascii="Times New Roman" w:hAnsi="Times New Roman" w:cs="Times New Roman"/>
                <w:b/>
                <w:sz w:val="28"/>
                <w:szCs w:val="28"/>
              </w:rPr>
            </w:pPr>
            <w:r w:rsidRPr="007B4993">
              <w:rPr>
                <w:rFonts w:ascii="Times New Roman" w:hAnsi="Times New Roman" w:cs="Times New Roman"/>
                <w:b/>
                <w:sz w:val="28"/>
                <w:szCs w:val="28"/>
              </w:rPr>
              <w:t>Загальний результат</w:t>
            </w:r>
          </w:p>
        </w:tc>
        <w:tc>
          <w:tcPr>
            <w:tcW w:w="1675" w:type="dxa"/>
          </w:tcPr>
          <w:p w:rsidR="00F52A0E" w:rsidRPr="007B4993" w:rsidRDefault="005870FD" w:rsidP="009F694E">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675" w:type="dxa"/>
          </w:tcPr>
          <w:p w:rsidR="00F52A0E" w:rsidRPr="007B4993" w:rsidRDefault="005870FD" w:rsidP="00BA553F">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675" w:type="dxa"/>
          </w:tcPr>
          <w:p w:rsidR="00F52A0E" w:rsidRPr="007B4993" w:rsidRDefault="005870FD" w:rsidP="00AE48E3">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2524" w:type="dxa"/>
          </w:tcPr>
          <w:p w:rsidR="00F52A0E" w:rsidRPr="007B4993" w:rsidRDefault="005870FD" w:rsidP="009F694E">
            <w:pPr>
              <w:jc w:val="both"/>
              <w:rPr>
                <w:rFonts w:ascii="Times New Roman" w:hAnsi="Times New Roman" w:cs="Times New Roman"/>
                <w:b/>
                <w:sz w:val="28"/>
                <w:szCs w:val="28"/>
              </w:rPr>
            </w:pPr>
            <w:r>
              <w:rPr>
                <w:rFonts w:ascii="Times New Roman" w:hAnsi="Times New Roman" w:cs="Times New Roman"/>
                <w:b/>
                <w:sz w:val="28"/>
                <w:szCs w:val="28"/>
              </w:rPr>
              <w:t>2</w:t>
            </w:r>
            <w:r w:rsidR="009942F9">
              <w:rPr>
                <w:rFonts w:ascii="Times New Roman" w:hAnsi="Times New Roman" w:cs="Times New Roman"/>
                <w:b/>
                <w:sz w:val="28"/>
                <w:szCs w:val="28"/>
              </w:rPr>
              <w:t>2</w:t>
            </w:r>
            <w:r>
              <w:rPr>
                <w:rFonts w:ascii="Times New Roman" w:hAnsi="Times New Roman" w:cs="Times New Roman"/>
                <w:b/>
                <w:sz w:val="28"/>
                <w:szCs w:val="28"/>
              </w:rPr>
              <w:t>400,0</w:t>
            </w:r>
          </w:p>
        </w:tc>
      </w:tr>
    </w:tbl>
    <w:p w:rsidR="00AB08AB" w:rsidRDefault="00AB08AB" w:rsidP="00AE48E3">
      <w:pPr>
        <w:jc w:val="both"/>
        <w:rPr>
          <w:rFonts w:ascii="Times New Roman" w:hAnsi="Times New Roman" w:cs="Times New Roman"/>
          <w:sz w:val="28"/>
          <w:szCs w:val="28"/>
        </w:rPr>
      </w:pPr>
    </w:p>
    <w:p w:rsidR="00F52A0E" w:rsidRPr="00F52A0E" w:rsidRDefault="00AE48E3" w:rsidP="00AE48E3">
      <w:pPr>
        <w:jc w:val="both"/>
        <w:rPr>
          <w:rFonts w:ascii="Times New Roman" w:hAnsi="Times New Roman" w:cs="Times New Roman"/>
          <w:b/>
          <w:i/>
          <w:sz w:val="28"/>
          <w:szCs w:val="28"/>
        </w:rPr>
      </w:pPr>
      <w:r w:rsidRPr="00F52A0E">
        <w:rPr>
          <w:rFonts w:ascii="Times New Roman" w:hAnsi="Times New Roman" w:cs="Times New Roman"/>
          <w:b/>
          <w:i/>
          <w:sz w:val="28"/>
          <w:szCs w:val="28"/>
        </w:rPr>
        <w:t>Підсумки та перспективи</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Середньостроковий план є документом, що формує основу для якісно нового підходу до управління публічними інвестиціями в </w:t>
      </w:r>
      <w:r>
        <w:rPr>
          <w:rFonts w:ascii="Times New Roman" w:hAnsi="Times New Roman" w:cs="Times New Roman"/>
          <w:sz w:val="28"/>
          <w:szCs w:val="28"/>
        </w:rPr>
        <w:t>Сторожинецькій міській територіальній громаді</w:t>
      </w:r>
      <w:r w:rsidR="00AE48E3" w:rsidRPr="00AE48E3">
        <w:rPr>
          <w:rFonts w:ascii="Times New Roman" w:hAnsi="Times New Roman" w:cs="Times New Roman"/>
          <w:sz w:val="28"/>
          <w:szCs w:val="28"/>
        </w:rPr>
        <w:t>.</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00AE48E3" w:rsidRPr="00AE48E3">
        <w:rPr>
          <w:rFonts w:ascii="Times New Roman" w:hAnsi="Times New Roman" w:cs="Times New Roman"/>
          <w:sz w:val="28"/>
          <w:szCs w:val="28"/>
        </w:rPr>
        <w:t>проєктів</w:t>
      </w:r>
      <w:proofErr w:type="spellEnd"/>
      <w:r w:rsidR="00AE48E3" w:rsidRPr="00AE48E3">
        <w:rPr>
          <w:rFonts w:ascii="Times New Roman" w:hAnsi="Times New Roman" w:cs="Times New Roman"/>
          <w:sz w:val="28"/>
          <w:szCs w:val="28"/>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Pr>
          <w:rFonts w:ascii="Times New Roman" w:hAnsi="Times New Roman" w:cs="Times New Roman"/>
          <w:sz w:val="28"/>
          <w:szCs w:val="28"/>
        </w:rPr>
        <w:t>громади</w:t>
      </w:r>
      <w:r w:rsidR="00AE48E3" w:rsidRPr="00AE48E3">
        <w:rPr>
          <w:rFonts w:ascii="Times New Roman" w:hAnsi="Times New Roman" w:cs="Times New Roman"/>
          <w:sz w:val="28"/>
          <w:szCs w:val="28"/>
        </w:rPr>
        <w:t xml:space="preserve">.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w:t>
      </w:r>
      <w:r w:rsidR="00AE48E3" w:rsidRPr="00E208E0">
        <w:rPr>
          <w:rFonts w:ascii="Times New Roman" w:hAnsi="Times New Roman" w:cs="Times New Roman"/>
          <w:sz w:val="28"/>
          <w:szCs w:val="28"/>
        </w:rPr>
        <w:t xml:space="preserve">державної </w:t>
      </w:r>
      <w:r w:rsidR="00AE48E3" w:rsidRPr="00AE48E3">
        <w:rPr>
          <w:rFonts w:ascii="Times New Roman" w:hAnsi="Times New Roman" w:cs="Times New Roman"/>
          <w:sz w:val="28"/>
          <w:szCs w:val="28"/>
        </w:rPr>
        <w:t>підтримки у середньостроковому періоді.</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w:t>
      </w:r>
      <w:r w:rsidR="00AE48E3" w:rsidRPr="00AE48E3">
        <w:rPr>
          <w:rFonts w:ascii="Times New Roman" w:hAnsi="Times New Roman" w:cs="Times New Roman"/>
          <w:sz w:val="28"/>
          <w:szCs w:val="28"/>
        </w:rPr>
        <w:lastRenderedPageBreak/>
        <w:t xml:space="preserve">портфеля публічних інвестицій </w:t>
      </w:r>
      <w:r>
        <w:rPr>
          <w:rFonts w:ascii="Times New Roman" w:hAnsi="Times New Roman" w:cs="Times New Roman"/>
          <w:sz w:val="28"/>
          <w:szCs w:val="28"/>
        </w:rPr>
        <w:t xml:space="preserve">громади </w:t>
      </w:r>
      <w:r w:rsidR="00AE48E3" w:rsidRPr="00AE48E3">
        <w:rPr>
          <w:rFonts w:ascii="Times New Roman" w:hAnsi="Times New Roman" w:cs="Times New Roman"/>
          <w:sz w:val="28"/>
          <w:szCs w:val="28"/>
        </w:rPr>
        <w:t xml:space="preserve">і галузевих (секторальних) проектних портфелів </w:t>
      </w:r>
      <w:r>
        <w:rPr>
          <w:rFonts w:ascii="Times New Roman" w:hAnsi="Times New Roman" w:cs="Times New Roman"/>
          <w:sz w:val="28"/>
          <w:szCs w:val="28"/>
        </w:rPr>
        <w:t>громади</w:t>
      </w:r>
      <w:r w:rsidR="00AE48E3" w:rsidRPr="00AE48E3">
        <w:rPr>
          <w:rFonts w:ascii="Times New Roman" w:hAnsi="Times New Roman" w:cs="Times New Roman"/>
          <w:sz w:val="28"/>
          <w:szCs w:val="28"/>
        </w:rPr>
        <w:t xml:space="preserve">. </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 </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4B0701" w:rsidRPr="00AE48E3"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Без визначення напрямів для публічного інвестування неможлива </w:t>
      </w:r>
      <w:proofErr w:type="spellStart"/>
      <w:r w:rsidR="00AE48E3" w:rsidRPr="00AE48E3">
        <w:rPr>
          <w:rFonts w:ascii="Times New Roman" w:hAnsi="Times New Roman" w:cs="Times New Roman"/>
          <w:sz w:val="28"/>
          <w:szCs w:val="28"/>
        </w:rPr>
        <w:t>пріоритезація</w:t>
      </w:r>
      <w:proofErr w:type="spellEnd"/>
      <w:r w:rsidR="00AE48E3" w:rsidRPr="00AE48E3">
        <w:rPr>
          <w:rFonts w:ascii="Times New Roman" w:hAnsi="Times New Roman" w:cs="Times New Roman"/>
          <w:sz w:val="28"/>
          <w:szCs w:val="28"/>
        </w:rPr>
        <w:t xml:space="preserve"> проектів, які включені до галузевого (секторального) проектного портфеля. </w:t>
      </w:r>
      <w:proofErr w:type="spellStart"/>
      <w:r w:rsidR="00AE48E3" w:rsidRPr="00AE48E3">
        <w:rPr>
          <w:rFonts w:ascii="Times New Roman" w:hAnsi="Times New Roman" w:cs="Times New Roman"/>
          <w:sz w:val="28"/>
          <w:szCs w:val="28"/>
        </w:rPr>
        <w:t>Пріоритезація</w:t>
      </w:r>
      <w:proofErr w:type="spellEnd"/>
      <w:r w:rsidR="00AE48E3" w:rsidRPr="00AE48E3">
        <w:rPr>
          <w:rFonts w:ascii="Times New Roman" w:hAnsi="Times New Roman" w:cs="Times New Roman"/>
          <w:sz w:val="28"/>
          <w:szCs w:val="28"/>
        </w:rPr>
        <w:t xml:space="preserve"> проектів здійснюється в межах напряму відповідно до критеріїв </w:t>
      </w:r>
      <w:proofErr w:type="spellStart"/>
      <w:r w:rsidR="00AE48E3" w:rsidRPr="00AE48E3">
        <w:rPr>
          <w:rFonts w:ascii="Times New Roman" w:hAnsi="Times New Roman" w:cs="Times New Roman"/>
          <w:sz w:val="28"/>
          <w:szCs w:val="28"/>
        </w:rPr>
        <w:t>пріоритезації</w:t>
      </w:r>
      <w:proofErr w:type="spellEnd"/>
      <w:r w:rsidR="00AE48E3" w:rsidRPr="00AE48E3">
        <w:rPr>
          <w:rFonts w:ascii="Times New Roman" w:hAnsi="Times New Roman" w:cs="Times New Roman"/>
          <w:sz w:val="28"/>
          <w:szCs w:val="28"/>
        </w:rPr>
        <w:t xml:space="preserve">, </w:t>
      </w:r>
      <w:r w:rsidR="00AE48E3" w:rsidRPr="00E208E0">
        <w:rPr>
          <w:rFonts w:ascii="Times New Roman" w:hAnsi="Times New Roman" w:cs="Times New Roman"/>
          <w:sz w:val="28"/>
          <w:szCs w:val="28"/>
        </w:rPr>
        <w:t>визначених державно</w:t>
      </w:r>
      <w:r w:rsidR="004C3116">
        <w:rPr>
          <w:rFonts w:ascii="Times New Roman" w:hAnsi="Times New Roman" w:cs="Times New Roman"/>
          <w:sz w:val="28"/>
          <w:szCs w:val="28"/>
        </w:rPr>
        <w:t>ю</w:t>
      </w:r>
      <w:r w:rsidR="00AE48E3" w:rsidRPr="00E208E0">
        <w:rPr>
          <w:rFonts w:ascii="Times New Roman" w:hAnsi="Times New Roman" w:cs="Times New Roman"/>
          <w:sz w:val="28"/>
          <w:szCs w:val="28"/>
        </w:rPr>
        <w:t xml:space="preserve"> політик</w:t>
      </w:r>
      <w:r w:rsidR="004C3116">
        <w:rPr>
          <w:rFonts w:ascii="Times New Roman" w:hAnsi="Times New Roman" w:cs="Times New Roman"/>
          <w:sz w:val="28"/>
          <w:szCs w:val="28"/>
        </w:rPr>
        <w:t>ою</w:t>
      </w:r>
      <w:r w:rsidR="00AE48E3" w:rsidRPr="00E208E0">
        <w:rPr>
          <w:rFonts w:ascii="Times New Roman" w:hAnsi="Times New Roman" w:cs="Times New Roman"/>
          <w:sz w:val="28"/>
          <w:szCs w:val="28"/>
        </w:rPr>
        <w:t xml:space="preserve"> у відповідній галузі (секторі), </w:t>
      </w:r>
      <w:r w:rsidR="00AE48E3" w:rsidRPr="00AE48E3">
        <w:rPr>
          <w:rFonts w:ascii="Times New Roman" w:hAnsi="Times New Roman" w:cs="Times New Roman"/>
          <w:sz w:val="28"/>
          <w:szCs w:val="28"/>
        </w:rPr>
        <w:t>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 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держави та, відповідно, зможуть отримати фінансування за рахунок коштів державного бюджету та/або з наданням державної підтримки.</w:t>
      </w:r>
    </w:p>
    <w:p w:rsidR="00AE48E3" w:rsidRDefault="00AE48E3"/>
    <w:p w:rsidR="00AE48E3" w:rsidRDefault="00AE48E3"/>
    <w:p w:rsidR="00AE48E3" w:rsidRDefault="00AE48E3"/>
    <w:p w:rsidR="00AE48E3" w:rsidRDefault="00AE48E3"/>
    <w:p w:rsidR="00AE48E3" w:rsidRDefault="00AE48E3"/>
    <w:p w:rsidR="00AE48E3" w:rsidRDefault="00AE48E3"/>
    <w:p w:rsidR="00AE48E3" w:rsidRDefault="00AE48E3"/>
    <w:p w:rsidR="00AE48E3" w:rsidRDefault="00AE48E3"/>
    <w:p w:rsidR="00AE48E3" w:rsidRDefault="00AE48E3"/>
    <w:p w:rsidR="00AE48E3" w:rsidRDefault="00AE48E3"/>
    <w:p w:rsidR="00D95C7C" w:rsidRDefault="00D95C7C" w:rsidP="00D95C7C">
      <w:pPr>
        <w:sectPr w:rsidR="00D95C7C">
          <w:pgSz w:w="11906" w:h="16838"/>
          <w:pgMar w:top="850" w:right="850" w:bottom="850" w:left="1417" w:header="708" w:footer="708" w:gutter="0"/>
          <w:cols w:space="708"/>
          <w:docGrid w:linePitch="360"/>
        </w:sectPr>
      </w:pPr>
    </w:p>
    <w:p w:rsidR="008E6B9A" w:rsidRPr="008E6B9A" w:rsidRDefault="008E6B9A" w:rsidP="008E6B9A">
      <w:pPr>
        <w:spacing w:after="0" w:line="240" w:lineRule="auto"/>
        <w:rPr>
          <w:rFonts w:ascii="Times New Roman" w:hAnsi="Times New Roman" w:cs="Times New Roman"/>
          <w:b/>
          <w:sz w:val="28"/>
          <w:szCs w:val="28"/>
        </w:rPr>
      </w:pPr>
      <w:r>
        <w:lastRenderedPageBreak/>
        <w:tab/>
      </w:r>
      <w:r>
        <w:tab/>
      </w:r>
      <w:r>
        <w:tab/>
      </w:r>
      <w:r>
        <w:tab/>
      </w:r>
      <w:r>
        <w:tab/>
      </w:r>
      <w:r>
        <w:tab/>
      </w:r>
      <w:r>
        <w:tab/>
      </w:r>
      <w:r>
        <w:tab/>
      </w:r>
      <w:r>
        <w:tab/>
      </w:r>
      <w:r>
        <w:tab/>
      </w:r>
      <w:r>
        <w:tab/>
      </w:r>
      <w:r>
        <w:tab/>
        <w:t xml:space="preserve">      </w:t>
      </w:r>
      <w:r w:rsidRPr="008E6B9A">
        <w:rPr>
          <w:rFonts w:ascii="Times New Roman" w:hAnsi="Times New Roman" w:cs="Times New Roman"/>
          <w:b/>
          <w:sz w:val="28"/>
          <w:szCs w:val="28"/>
        </w:rPr>
        <w:t>Додаток № 1</w:t>
      </w:r>
    </w:p>
    <w:p w:rsidR="008E6B9A" w:rsidRPr="008E6B9A" w:rsidRDefault="008E6B9A" w:rsidP="008E6B9A">
      <w:pPr>
        <w:spacing w:after="0" w:line="240" w:lineRule="auto"/>
        <w:rPr>
          <w:rFonts w:ascii="Times New Roman" w:hAnsi="Times New Roman" w:cs="Times New Roman"/>
          <w:b/>
          <w:sz w:val="28"/>
          <w:szCs w:val="28"/>
        </w:rPr>
      </w:pP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Pr>
          <w:rFonts w:ascii="Times New Roman" w:hAnsi="Times New Roman" w:cs="Times New Roman"/>
          <w:b/>
          <w:sz w:val="28"/>
          <w:szCs w:val="28"/>
        </w:rPr>
        <w:t xml:space="preserve">    </w:t>
      </w:r>
      <w:r w:rsidRPr="008E6B9A">
        <w:rPr>
          <w:rFonts w:ascii="Times New Roman" w:hAnsi="Times New Roman" w:cs="Times New Roman"/>
          <w:b/>
          <w:sz w:val="28"/>
          <w:szCs w:val="28"/>
        </w:rPr>
        <w:t>до Середньострокового плану</w:t>
      </w:r>
    </w:p>
    <w:p w:rsidR="008E6B9A" w:rsidRPr="008E6B9A" w:rsidRDefault="008E6B9A" w:rsidP="008E6B9A">
      <w:pPr>
        <w:spacing w:after="0" w:line="240" w:lineRule="auto"/>
        <w:rPr>
          <w:rFonts w:ascii="Times New Roman" w:hAnsi="Times New Roman" w:cs="Times New Roman"/>
          <w:b/>
          <w:sz w:val="28"/>
          <w:szCs w:val="28"/>
        </w:rPr>
      </w:pP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Pr>
          <w:rFonts w:ascii="Times New Roman" w:hAnsi="Times New Roman" w:cs="Times New Roman"/>
          <w:b/>
          <w:sz w:val="28"/>
          <w:szCs w:val="28"/>
        </w:rPr>
        <w:t xml:space="preserve">    </w:t>
      </w:r>
      <w:r w:rsidRPr="008E6B9A">
        <w:rPr>
          <w:rFonts w:ascii="Times New Roman" w:hAnsi="Times New Roman" w:cs="Times New Roman"/>
          <w:b/>
          <w:sz w:val="28"/>
          <w:szCs w:val="28"/>
        </w:rPr>
        <w:t xml:space="preserve">пріоритетних публічних інвестицій </w:t>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356C17">
        <w:rPr>
          <w:rFonts w:ascii="Times New Roman" w:hAnsi="Times New Roman" w:cs="Times New Roman"/>
          <w:b/>
          <w:sz w:val="28"/>
          <w:szCs w:val="28"/>
        </w:rPr>
        <w:t xml:space="preserve">    </w:t>
      </w:r>
      <w:r w:rsidR="00EC2E59">
        <w:rPr>
          <w:rFonts w:ascii="Times New Roman" w:hAnsi="Times New Roman" w:cs="Times New Roman"/>
          <w:b/>
          <w:sz w:val="28"/>
          <w:szCs w:val="28"/>
        </w:rPr>
        <w:t xml:space="preserve">          </w:t>
      </w:r>
      <w:r w:rsidR="00356C17">
        <w:rPr>
          <w:rFonts w:ascii="Times New Roman" w:hAnsi="Times New Roman" w:cs="Times New Roman"/>
          <w:b/>
          <w:sz w:val="28"/>
          <w:szCs w:val="28"/>
        </w:rPr>
        <w:t xml:space="preserve">Сторожинецької міської </w:t>
      </w:r>
      <w:r w:rsidR="00EC2E59">
        <w:rPr>
          <w:rFonts w:ascii="Times New Roman" w:hAnsi="Times New Roman" w:cs="Times New Roman"/>
          <w:b/>
          <w:sz w:val="28"/>
          <w:szCs w:val="28"/>
        </w:rPr>
        <w:tab/>
        <w:t xml:space="preserve">        </w:t>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t xml:space="preserve">    </w:t>
      </w:r>
      <w:r w:rsidR="00EC2E59">
        <w:rPr>
          <w:rFonts w:ascii="Times New Roman" w:hAnsi="Times New Roman" w:cs="Times New Roman"/>
          <w:b/>
          <w:sz w:val="28"/>
          <w:szCs w:val="28"/>
        </w:rPr>
        <w:t xml:space="preserve">                    територіальної  </w:t>
      </w:r>
      <w:r w:rsidR="00356C17">
        <w:rPr>
          <w:rFonts w:ascii="Times New Roman" w:hAnsi="Times New Roman" w:cs="Times New Roman"/>
          <w:b/>
          <w:sz w:val="28"/>
          <w:szCs w:val="28"/>
        </w:rPr>
        <w:t xml:space="preserve">громади </w:t>
      </w:r>
      <w:r w:rsidR="00EC2E59">
        <w:rPr>
          <w:rFonts w:ascii="Times New Roman" w:hAnsi="Times New Roman" w:cs="Times New Roman"/>
          <w:b/>
          <w:sz w:val="28"/>
          <w:szCs w:val="28"/>
        </w:rPr>
        <w:t>на 2026-</w:t>
      </w:r>
      <w:r w:rsidRPr="008E6B9A">
        <w:rPr>
          <w:rFonts w:ascii="Times New Roman" w:hAnsi="Times New Roman" w:cs="Times New Roman"/>
          <w:b/>
          <w:sz w:val="28"/>
          <w:szCs w:val="28"/>
        </w:rPr>
        <w:t>2028</w:t>
      </w:r>
      <w:r w:rsidR="006A72B3">
        <w:rPr>
          <w:rFonts w:ascii="Times New Roman" w:hAnsi="Times New Roman" w:cs="Times New Roman"/>
          <w:b/>
          <w:sz w:val="28"/>
          <w:szCs w:val="28"/>
        </w:rPr>
        <w:t xml:space="preserve"> </w:t>
      </w:r>
      <w:r w:rsidRPr="008E6B9A">
        <w:rPr>
          <w:rFonts w:ascii="Times New Roman" w:hAnsi="Times New Roman" w:cs="Times New Roman"/>
          <w:b/>
          <w:sz w:val="28"/>
          <w:szCs w:val="28"/>
        </w:rPr>
        <w:t>р</w:t>
      </w:r>
      <w:r w:rsidR="00EC2E59">
        <w:rPr>
          <w:rFonts w:ascii="Times New Roman" w:hAnsi="Times New Roman" w:cs="Times New Roman"/>
          <w:b/>
          <w:sz w:val="28"/>
          <w:szCs w:val="28"/>
        </w:rPr>
        <w:t>оки</w:t>
      </w:r>
    </w:p>
    <w:p w:rsidR="008E6B9A" w:rsidRDefault="008E6B9A" w:rsidP="008E6B9A">
      <w:pPr>
        <w:tabs>
          <w:tab w:val="left" w:pos="10128"/>
        </w:tabs>
      </w:pPr>
    </w:p>
    <w:p w:rsidR="00D95C7C" w:rsidRPr="006E4DB7" w:rsidRDefault="00D95C7C" w:rsidP="006E4DB7">
      <w:pPr>
        <w:spacing w:after="0" w:line="240" w:lineRule="auto"/>
        <w:jc w:val="center"/>
        <w:rPr>
          <w:rFonts w:ascii="Times New Roman" w:hAnsi="Times New Roman" w:cs="Times New Roman"/>
          <w:b/>
          <w:sz w:val="28"/>
          <w:szCs w:val="28"/>
        </w:rPr>
      </w:pPr>
      <w:r w:rsidRPr="006E4DB7">
        <w:rPr>
          <w:rFonts w:ascii="Times New Roman" w:hAnsi="Times New Roman" w:cs="Times New Roman"/>
          <w:b/>
          <w:sz w:val="28"/>
          <w:szCs w:val="28"/>
        </w:rPr>
        <w:t>Основні напрями публічного інвестування</w:t>
      </w:r>
    </w:p>
    <w:p w:rsidR="00D95C7C" w:rsidRPr="0022320E" w:rsidRDefault="00D95C7C" w:rsidP="0022320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Галузь (сектор) для публічного інвестування – </w:t>
      </w:r>
      <w:r w:rsidRPr="006E4DB7">
        <w:rPr>
          <w:rFonts w:ascii="Times New Roman" w:hAnsi="Times New Roman" w:cs="Times New Roman"/>
          <w:b/>
          <w:sz w:val="28"/>
          <w:szCs w:val="28"/>
        </w:rPr>
        <w:t>Освіта і наука</w:t>
      </w:r>
    </w:p>
    <w:p w:rsidR="00D95C7C" w:rsidRPr="0022320E" w:rsidRDefault="006E4DB7" w:rsidP="0022320E">
      <w:pPr>
        <w:spacing w:after="0" w:line="240" w:lineRule="auto"/>
        <w:rPr>
          <w:rFonts w:ascii="Times New Roman" w:hAnsi="Times New Roman" w:cs="Times New Roman"/>
          <w:sz w:val="28"/>
          <w:szCs w:val="28"/>
        </w:rPr>
      </w:pPr>
      <w:r>
        <w:rPr>
          <w:rFonts w:ascii="Times New Roman" w:hAnsi="Times New Roman" w:cs="Times New Roman"/>
          <w:sz w:val="28"/>
          <w:szCs w:val="28"/>
        </w:rPr>
        <w:t>Підрозділ</w:t>
      </w:r>
      <w:r w:rsidR="00D95C7C"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00D95C7C"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освіти Сторожинецької міської ради</w:t>
      </w:r>
    </w:p>
    <w:p w:rsidR="00AE48E3" w:rsidRPr="0022320E" w:rsidRDefault="00D95C7C" w:rsidP="0022320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CA711D">
        <w:rPr>
          <w:rFonts w:ascii="Times New Roman" w:hAnsi="Times New Roman" w:cs="Times New Roman"/>
          <w:sz w:val="28"/>
          <w:szCs w:val="28"/>
        </w:rPr>
        <w:t xml:space="preserve"> </w:t>
      </w:r>
      <w:r w:rsidR="001429E5">
        <w:rPr>
          <w:rFonts w:ascii="Times New Roman" w:hAnsi="Times New Roman" w:cs="Times New Roman"/>
          <w:b/>
          <w:sz w:val="28"/>
          <w:szCs w:val="28"/>
        </w:rPr>
        <w:t>15600,0</w:t>
      </w:r>
      <w:r w:rsidR="00CA711D">
        <w:rPr>
          <w:rFonts w:ascii="Times New Roman" w:hAnsi="Times New Roman" w:cs="Times New Roman"/>
          <w:sz w:val="28"/>
          <w:szCs w:val="28"/>
        </w:rPr>
        <w:t xml:space="preserve">  </w:t>
      </w:r>
      <w:r w:rsidRPr="007131C7">
        <w:rPr>
          <w:rFonts w:ascii="Times New Roman" w:hAnsi="Times New Roman" w:cs="Times New Roman"/>
          <w:b/>
          <w:sz w:val="28"/>
          <w:szCs w:val="28"/>
        </w:rPr>
        <w:t xml:space="preserve">тис. </w:t>
      </w:r>
      <w:r w:rsidR="006E4DB7" w:rsidRPr="007131C7">
        <w:rPr>
          <w:rFonts w:ascii="Times New Roman" w:hAnsi="Times New Roman" w:cs="Times New Roman"/>
          <w:b/>
          <w:sz w:val="28"/>
          <w:szCs w:val="28"/>
        </w:rPr>
        <w:t>г</w:t>
      </w:r>
      <w:r w:rsidRPr="007131C7">
        <w:rPr>
          <w:rFonts w:ascii="Times New Roman" w:hAnsi="Times New Roman" w:cs="Times New Roman"/>
          <w:b/>
          <w:sz w:val="28"/>
          <w:szCs w:val="28"/>
        </w:rPr>
        <w:t>рн</w:t>
      </w:r>
    </w:p>
    <w:p w:rsidR="00AE48E3" w:rsidRPr="0022320E" w:rsidRDefault="00AE48E3" w:rsidP="0022320E">
      <w:pPr>
        <w:spacing w:after="0" w:line="240" w:lineRule="auto"/>
        <w:rPr>
          <w:rFonts w:ascii="Times New Roman" w:hAnsi="Times New Roman" w:cs="Times New Roman"/>
          <w:sz w:val="28"/>
          <w:szCs w:val="28"/>
        </w:rPr>
      </w:pPr>
    </w:p>
    <w:tbl>
      <w:tblPr>
        <w:tblStyle w:val="a4"/>
        <w:tblW w:w="15446" w:type="dxa"/>
        <w:tblLook w:val="04A0" w:firstRow="1" w:lastRow="0" w:firstColumn="1" w:lastColumn="0" w:noHBand="0" w:noVBand="1"/>
      </w:tblPr>
      <w:tblGrid>
        <w:gridCol w:w="2972"/>
        <w:gridCol w:w="1497"/>
        <w:gridCol w:w="3606"/>
        <w:gridCol w:w="2047"/>
        <w:gridCol w:w="2018"/>
        <w:gridCol w:w="3306"/>
      </w:tblGrid>
      <w:tr w:rsidR="00EA60C2" w:rsidTr="00EC2E59">
        <w:tc>
          <w:tcPr>
            <w:tcW w:w="2972"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1497" w:type="dxa"/>
          </w:tcPr>
          <w:p w:rsidR="00EA60C2" w:rsidRPr="0071718A" w:rsidRDefault="00EA60C2">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606"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2047"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2018"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306"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EC2E59">
        <w:trPr>
          <w:trHeight w:val="648"/>
        </w:trPr>
        <w:tc>
          <w:tcPr>
            <w:tcW w:w="2972" w:type="dxa"/>
            <w:vMerge w:val="restart"/>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497"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Кількість</w:t>
            </w:r>
            <w:r w:rsidRPr="00355D2D">
              <w:rPr>
                <w:rFonts w:ascii="Times New Roman" w:hAnsi="Times New Roman" w:cs="Times New Roman"/>
                <w:sz w:val="27"/>
                <w:szCs w:val="27"/>
              </w:rPr>
              <w:t xml:space="preserve"> шкіл, що пілотують реформу профільної середньої освіти у 2026-2027 навчальних роках, забезпечено підручниками 10 класу НУШ</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2</w:t>
            </w:r>
          </w:p>
        </w:tc>
        <w:tc>
          <w:tcPr>
            <w:tcW w:w="3306" w:type="dxa"/>
            <w:vMerge w:val="restart"/>
          </w:tcPr>
          <w:p w:rsidR="009D1F0F" w:rsidRDefault="00EA60C2" w:rsidP="009D1F0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EA60C2" w:rsidRPr="009D1F0F" w:rsidRDefault="009D1F0F" w:rsidP="009D1F0F">
            <w:pPr>
              <w:rPr>
                <w:rFonts w:ascii="Times New Roman" w:hAnsi="Times New Roman" w:cs="Times New Roman"/>
                <w:sz w:val="27"/>
                <w:szCs w:val="27"/>
              </w:rPr>
            </w:pPr>
            <w:r w:rsidRPr="009D1F0F">
              <w:rPr>
                <w:rFonts w:ascii="Times New Roman" w:hAnsi="Times New Roman" w:cs="Times New Roman"/>
                <w:sz w:val="27"/>
                <w:szCs w:val="27"/>
              </w:rPr>
              <w:t>Державна стратегія регіонального розвитку на 2021</w:t>
            </w:r>
            <w:r>
              <w:rPr>
                <w:rFonts w:ascii="Times New Roman" w:hAnsi="Times New Roman" w:cs="Times New Roman"/>
                <w:sz w:val="27"/>
                <w:szCs w:val="27"/>
              </w:rPr>
              <w:t>-</w:t>
            </w:r>
            <w:r w:rsidRPr="009D1F0F">
              <w:rPr>
                <w:rFonts w:ascii="Times New Roman" w:hAnsi="Times New Roman" w:cs="Times New Roman"/>
                <w:sz w:val="27"/>
                <w:szCs w:val="27"/>
              </w:rPr>
              <w:t>2027 роки</w:t>
            </w:r>
          </w:p>
        </w:tc>
      </w:tr>
      <w:tr w:rsidR="00EA60C2" w:rsidTr="00EC2E59">
        <w:trPr>
          <w:trHeight w:val="904"/>
        </w:trPr>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обладнаних кабінетів (закупленого обладнання для 8- 10 класів)</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20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40</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Облаштування захисних споруд цивільного захисту (</w:t>
            </w:r>
            <w:proofErr w:type="spellStart"/>
            <w:r w:rsidRPr="00355D2D">
              <w:rPr>
                <w:rFonts w:ascii="Times New Roman" w:hAnsi="Times New Roman" w:cs="Times New Roman"/>
                <w:sz w:val="27"/>
                <w:szCs w:val="27"/>
              </w:rPr>
              <w:t>укриттів</w:t>
            </w:r>
            <w:proofErr w:type="spellEnd"/>
            <w:r w:rsidRPr="00355D2D">
              <w:rPr>
                <w:rFonts w:ascii="Times New Roman" w:hAnsi="Times New Roman" w:cs="Times New Roman"/>
                <w:sz w:val="27"/>
                <w:szCs w:val="27"/>
              </w:rPr>
              <w:t>) у закладах загальної середньої освіти</w:t>
            </w:r>
          </w:p>
        </w:tc>
        <w:tc>
          <w:tcPr>
            <w:tcW w:w="1497"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Частка здобувачів освіти, які мають можливість укриття в захисних спорудах цивільного захисту та об’єктах фонду захисних споруд цивільного захисту</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90%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val="restart"/>
          </w:tcPr>
          <w:p w:rsidR="00EA60C2" w:rsidRDefault="00EA60C2" w:rsidP="009D1F0F">
            <w:pPr>
              <w:ind w:hanging="250"/>
              <w:rPr>
                <w:rFonts w:ascii="Times New Roman" w:hAnsi="Times New Roman" w:cs="Times New Roman"/>
                <w:sz w:val="27"/>
                <w:szCs w:val="27"/>
              </w:rPr>
            </w:pPr>
            <w:r w:rsidRPr="00355D2D">
              <w:rPr>
                <w:rFonts w:ascii="Times New Roman" w:hAnsi="Times New Roman" w:cs="Times New Roman"/>
                <w:sz w:val="27"/>
                <w:szCs w:val="27"/>
              </w:rPr>
              <w:t xml:space="preserve">    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r w:rsidR="009D1F0F">
              <w:rPr>
                <w:rFonts w:ascii="Times New Roman" w:hAnsi="Times New Roman" w:cs="Times New Roman"/>
                <w:sz w:val="27"/>
                <w:szCs w:val="27"/>
              </w:rPr>
              <w:t xml:space="preserve"> </w:t>
            </w:r>
          </w:p>
          <w:p w:rsidR="009D1F0F" w:rsidRPr="00355D2D" w:rsidRDefault="009D1F0F" w:rsidP="009D1F0F">
            <w:pPr>
              <w:ind w:hanging="250"/>
              <w:rPr>
                <w:rFonts w:ascii="Times New Roman" w:hAnsi="Times New Roman" w:cs="Times New Roman"/>
                <w:sz w:val="27"/>
                <w:szCs w:val="27"/>
              </w:rPr>
            </w:pPr>
            <w:r>
              <w:rPr>
                <w:rFonts w:ascii="Times New Roman" w:hAnsi="Times New Roman" w:cs="Times New Roman"/>
                <w:sz w:val="27"/>
                <w:szCs w:val="27"/>
              </w:rPr>
              <w:t xml:space="preserve">   </w:t>
            </w:r>
            <w:r w:rsidRPr="009D1F0F">
              <w:rPr>
                <w:rFonts w:ascii="Times New Roman" w:hAnsi="Times New Roman" w:cs="Times New Roman"/>
                <w:sz w:val="27"/>
                <w:szCs w:val="27"/>
              </w:rPr>
              <w:t>Стратегічний план діяльності МОН до 2027</w:t>
            </w:r>
            <w:r>
              <w:rPr>
                <w:rFonts w:ascii="Times New Roman" w:hAnsi="Times New Roman" w:cs="Times New Roman"/>
                <w:sz w:val="27"/>
                <w:szCs w:val="27"/>
              </w:rPr>
              <w:t>р.</w:t>
            </w: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 xml:space="preserve">Кількість </w:t>
            </w:r>
            <w:proofErr w:type="spellStart"/>
            <w:r w:rsidRPr="00355D2D">
              <w:rPr>
                <w:rFonts w:ascii="Times New Roman" w:hAnsi="Times New Roman" w:cs="Times New Roman"/>
                <w:sz w:val="27"/>
                <w:szCs w:val="27"/>
              </w:rPr>
              <w:t>укриттів</w:t>
            </w:r>
            <w:proofErr w:type="spellEnd"/>
            <w:r w:rsidRPr="00355D2D">
              <w:rPr>
                <w:rFonts w:ascii="Times New Roman" w:hAnsi="Times New Roman" w:cs="Times New Roman"/>
                <w:sz w:val="27"/>
                <w:szCs w:val="27"/>
              </w:rPr>
              <w:t xml:space="preserve"> у закладах загальної середньої освіти, які будуть реалізовані за кошти державного бюджету</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Облаштування безпечних умов у закладах, що надають загальну середню освіту (протипожежний захист)</w:t>
            </w:r>
          </w:p>
        </w:tc>
        <w:tc>
          <w:tcPr>
            <w:tcW w:w="1497" w:type="dxa"/>
            <w:vMerge w:val="restart"/>
          </w:tcPr>
          <w:p w:rsidR="00EA60C2"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EA60C2" w:rsidRPr="00355D2D" w:rsidRDefault="00EA60C2">
            <w:pPr>
              <w:rPr>
                <w:rFonts w:ascii="Times New Roman" w:hAnsi="Times New Roman" w:cs="Times New Roman"/>
                <w:sz w:val="27"/>
                <w:szCs w:val="27"/>
              </w:rPr>
            </w:pPr>
          </w:p>
        </w:tc>
        <w:tc>
          <w:tcPr>
            <w:tcW w:w="3606" w:type="dxa"/>
          </w:tcPr>
          <w:p w:rsidR="00EA60C2" w:rsidRPr="00355D2D" w:rsidRDefault="00EA60C2" w:rsidP="008D6A2F">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освіти, де встановлено систему відеоспостереження  </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val="restart"/>
          </w:tcPr>
          <w:p w:rsidR="00EA60C2"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sidR="00A3079F">
              <w:rPr>
                <w:rFonts w:ascii="Times New Roman" w:hAnsi="Times New Roman" w:cs="Times New Roman"/>
                <w:sz w:val="27"/>
                <w:szCs w:val="27"/>
              </w:rPr>
              <w:t xml:space="preserve"> </w:t>
            </w:r>
          </w:p>
          <w:p w:rsidR="00A3079F" w:rsidRPr="00355D2D" w:rsidRDefault="00A3079F" w:rsidP="00A3079F">
            <w:pPr>
              <w:rPr>
                <w:rFonts w:ascii="Times New Roman" w:hAnsi="Times New Roman" w:cs="Times New Roman"/>
                <w:sz w:val="27"/>
                <w:szCs w:val="27"/>
              </w:rPr>
            </w:pPr>
            <w:r w:rsidRPr="00A3079F">
              <w:rPr>
                <w:rFonts w:ascii="Times New Roman" w:hAnsi="Times New Roman" w:cs="Times New Roman"/>
                <w:sz w:val="27"/>
                <w:szCs w:val="27"/>
              </w:rPr>
              <w:t>Концепція безпеки закладів освіти</w:t>
            </w: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де здійснено вогнезахисне обробляння конструкцій</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де обладнано блискавкозахист або проведено відповідний ремонт</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обладнаних новим протипожежним обладнанням</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w:t>
            </w:r>
          </w:p>
        </w:tc>
        <w:tc>
          <w:tcPr>
            <w:tcW w:w="3306" w:type="dxa"/>
            <w:vMerge/>
          </w:tcPr>
          <w:p w:rsidR="00EA60C2" w:rsidRPr="00355D2D" w:rsidRDefault="00EA60C2">
            <w:pPr>
              <w:rPr>
                <w:rFonts w:ascii="Times New Roman" w:hAnsi="Times New Roman" w:cs="Times New Roman"/>
                <w:sz w:val="27"/>
                <w:szCs w:val="27"/>
              </w:rPr>
            </w:pPr>
          </w:p>
        </w:tc>
      </w:tr>
      <w:tr w:rsidR="00EA60C2" w:rsidTr="00EC2E59">
        <w:trPr>
          <w:trHeight w:val="561"/>
        </w:trPr>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усунутих зауважень в приписах ДСНС</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60%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tcPr>
          <w:p w:rsidR="00EA60C2" w:rsidRPr="00355D2D" w:rsidRDefault="00EA60C2">
            <w:pPr>
              <w:rPr>
                <w:rFonts w:ascii="Times New Roman" w:hAnsi="Times New Roman" w:cs="Times New Roman"/>
                <w:sz w:val="27"/>
                <w:szCs w:val="27"/>
              </w:rPr>
            </w:pPr>
          </w:p>
        </w:tc>
      </w:tr>
      <w:tr w:rsidR="00EA60C2" w:rsidTr="00EC2E59">
        <w:trPr>
          <w:trHeight w:val="281"/>
        </w:trPr>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Облаштування безпечних умов у закладах, що надають </w:t>
            </w:r>
            <w:r>
              <w:rPr>
                <w:rFonts w:ascii="Times New Roman" w:hAnsi="Times New Roman" w:cs="Times New Roman"/>
                <w:sz w:val="27"/>
                <w:szCs w:val="27"/>
              </w:rPr>
              <w:t xml:space="preserve">дошкільну освіту </w:t>
            </w:r>
            <w:r w:rsidRPr="00355D2D">
              <w:rPr>
                <w:rFonts w:ascii="Times New Roman" w:hAnsi="Times New Roman" w:cs="Times New Roman"/>
                <w:sz w:val="27"/>
                <w:szCs w:val="27"/>
              </w:rPr>
              <w:t>(протипожежний захист)</w:t>
            </w:r>
          </w:p>
        </w:tc>
        <w:tc>
          <w:tcPr>
            <w:tcW w:w="1497" w:type="dxa"/>
            <w:vMerge w:val="restart"/>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Дошкільна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 xml:space="preserve">освіти, де встановлено систему відеоспостереження  </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val="restart"/>
          </w:tcPr>
          <w:p w:rsidR="00EA60C2" w:rsidRPr="00355D2D"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p>
        </w:tc>
      </w:tr>
      <w:tr w:rsidR="00EA60C2" w:rsidTr="00EC2E59">
        <w:trPr>
          <w:trHeight w:val="293"/>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де здійснено вогнезахисне обробляння конструкцій</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329"/>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де обладнано блискавкозахист або проведено відповідний ремонт</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281"/>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обладнаних новим протипожежним обладнанням</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342"/>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усунутих зауважень в приписах ДСНС</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60%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Безперешкодний доступ до якісної освіти - шкільні автобуси </w:t>
            </w:r>
          </w:p>
        </w:tc>
        <w:tc>
          <w:tcPr>
            <w:tcW w:w="1497"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Кількість наявних шкільних автобусів (в тому числі для перевезення дітей з обмеженими фізичними можливостями)</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 xml:space="preserve">6 (в </w:t>
            </w:r>
            <w:proofErr w:type="spellStart"/>
            <w:r>
              <w:rPr>
                <w:rFonts w:ascii="Times New Roman" w:hAnsi="Times New Roman" w:cs="Times New Roman"/>
                <w:sz w:val="27"/>
                <w:szCs w:val="27"/>
              </w:rPr>
              <w:t>т.ч</w:t>
            </w:r>
            <w:proofErr w:type="spellEnd"/>
            <w:r>
              <w:rPr>
                <w:rFonts w:ascii="Times New Roman" w:hAnsi="Times New Roman" w:cs="Times New Roman"/>
                <w:sz w:val="27"/>
                <w:szCs w:val="27"/>
              </w:rPr>
              <w:t>. 1</w:t>
            </w:r>
            <w:r w:rsidRPr="00355D2D">
              <w:rPr>
                <w:rFonts w:ascii="Times New Roman" w:hAnsi="Times New Roman" w:cs="Times New Roman"/>
                <w:sz w:val="27"/>
                <w:szCs w:val="27"/>
              </w:rPr>
              <w:t xml:space="preserve"> для перевезення дітей з обмеженими фізичними можливостями</w:t>
            </w:r>
            <w:r>
              <w:rPr>
                <w:rFonts w:ascii="Times New Roman" w:hAnsi="Times New Roman" w:cs="Times New Roman"/>
                <w:sz w:val="27"/>
                <w:szCs w:val="27"/>
              </w:rPr>
              <w:t>)</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 xml:space="preserve">8 (в </w:t>
            </w:r>
            <w:proofErr w:type="spellStart"/>
            <w:r>
              <w:rPr>
                <w:rFonts w:ascii="Times New Roman" w:hAnsi="Times New Roman" w:cs="Times New Roman"/>
                <w:sz w:val="27"/>
                <w:szCs w:val="27"/>
              </w:rPr>
              <w:t>т.ч</w:t>
            </w:r>
            <w:proofErr w:type="spellEnd"/>
            <w:r>
              <w:rPr>
                <w:rFonts w:ascii="Times New Roman" w:hAnsi="Times New Roman" w:cs="Times New Roman"/>
                <w:sz w:val="27"/>
                <w:szCs w:val="27"/>
              </w:rPr>
              <w:t xml:space="preserve">. 1 </w:t>
            </w:r>
            <w:r w:rsidRPr="00355D2D">
              <w:rPr>
                <w:rFonts w:ascii="Times New Roman" w:hAnsi="Times New Roman" w:cs="Times New Roman"/>
                <w:sz w:val="27"/>
                <w:szCs w:val="27"/>
              </w:rPr>
              <w:t>для перевезення дітей з обмеженими фізичними можливостями</w:t>
            </w:r>
            <w:r>
              <w:rPr>
                <w:rFonts w:ascii="Times New Roman" w:hAnsi="Times New Roman" w:cs="Times New Roman"/>
                <w:sz w:val="27"/>
                <w:szCs w:val="27"/>
              </w:rPr>
              <w:t>)</w:t>
            </w:r>
          </w:p>
        </w:tc>
        <w:tc>
          <w:tcPr>
            <w:tcW w:w="3306" w:type="dxa"/>
            <w:vMerge w:val="restart"/>
          </w:tcPr>
          <w:p w:rsidR="00EA60C2"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A3079F" w:rsidRPr="00355D2D" w:rsidRDefault="00A3079F" w:rsidP="00A3079F">
            <w:pPr>
              <w:rPr>
                <w:rFonts w:ascii="Times New Roman" w:hAnsi="Times New Roman" w:cs="Times New Roman"/>
                <w:sz w:val="27"/>
                <w:szCs w:val="27"/>
              </w:rPr>
            </w:pPr>
            <w:r w:rsidRPr="00A3079F">
              <w:rPr>
                <w:rFonts w:ascii="Times New Roman" w:hAnsi="Times New Roman" w:cs="Times New Roman"/>
                <w:sz w:val="27"/>
                <w:szCs w:val="27"/>
              </w:rPr>
              <w:t>Стратегічний план діяльності МОН до 2027</w:t>
            </w:r>
          </w:p>
        </w:tc>
      </w:tr>
      <w:tr w:rsidR="00EA60C2" w:rsidTr="00EC2E59">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учнів, які забезпечені підвезенням з тих, які потребують підвезення</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26%</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74%</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2026"/>
        </w:trPr>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Забезпечення доступу до якісного та безпечного харчування у закладах освіти шляхом розвитку сучасної </w:t>
            </w:r>
            <w:r w:rsidRPr="00355D2D">
              <w:rPr>
                <w:rFonts w:ascii="Times New Roman" w:hAnsi="Times New Roman" w:cs="Times New Roman"/>
                <w:sz w:val="27"/>
                <w:szCs w:val="27"/>
              </w:rPr>
              <w:lastRenderedPageBreak/>
              <w:t xml:space="preserve">інфраструктури </w:t>
            </w:r>
            <w:proofErr w:type="spellStart"/>
            <w:r w:rsidRPr="00355D2D">
              <w:rPr>
                <w:rFonts w:ascii="Times New Roman" w:hAnsi="Times New Roman" w:cs="Times New Roman"/>
                <w:sz w:val="27"/>
                <w:szCs w:val="27"/>
              </w:rPr>
              <w:t>їдалень</w:t>
            </w:r>
            <w:proofErr w:type="spellEnd"/>
            <w:r w:rsidRPr="00355D2D">
              <w:rPr>
                <w:rFonts w:ascii="Times New Roman" w:hAnsi="Times New Roman" w:cs="Times New Roman"/>
                <w:sz w:val="27"/>
                <w:szCs w:val="27"/>
              </w:rPr>
              <w:t xml:space="preserve"> (харчоблоків)</w:t>
            </w:r>
          </w:p>
        </w:tc>
        <w:tc>
          <w:tcPr>
            <w:tcW w:w="1497"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lastRenderedPageBreak/>
              <w:t>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Кількість дітей, які отримали доступ до якісного гарячого харчування у модернізованих їдальнях (харчоблоках) закладів освіти</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450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1050</w:t>
            </w:r>
          </w:p>
        </w:tc>
        <w:tc>
          <w:tcPr>
            <w:tcW w:w="3306" w:type="dxa"/>
            <w:vMerge w:val="restart"/>
          </w:tcPr>
          <w:p w:rsidR="00EA60C2" w:rsidRDefault="00EA60C2" w:rsidP="00CE4B3D">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CE4B3D" w:rsidRPr="00355D2D" w:rsidRDefault="00CE4B3D" w:rsidP="00CE4B3D">
            <w:pPr>
              <w:rPr>
                <w:rFonts w:ascii="Times New Roman" w:hAnsi="Times New Roman" w:cs="Times New Roman"/>
                <w:sz w:val="27"/>
                <w:szCs w:val="27"/>
              </w:rPr>
            </w:pPr>
            <w:r w:rsidRPr="00CE4B3D">
              <w:rPr>
                <w:rFonts w:ascii="Times New Roman" w:hAnsi="Times New Roman" w:cs="Times New Roman"/>
                <w:sz w:val="27"/>
                <w:szCs w:val="27"/>
              </w:rPr>
              <w:t xml:space="preserve">Стратегія реформування системи шкільного </w:t>
            </w:r>
            <w:r w:rsidRPr="00CE4B3D">
              <w:rPr>
                <w:rFonts w:ascii="Times New Roman" w:hAnsi="Times New Roman" w:cs="Times New Roman"/>
                <w:sz w:val="27"/>
                <w:szCs w:val="27"/>
              </w:rPr>
              <w:lastRenderedPageBreak/>
              <w:t>харчування на період до 2027 року</w:t>
            </w:r>
          </w:p>
        </w:tc>
      </w:tr>
      <w:tr w:rsidR="00EA60C2" w:rsidTr="00EC2E59">
        <w:trPr>
          <w:trHeight w:val="1696"/>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Кількість модернізованих харчоблоків</w:t>
            </w:r>
          </w:p>
        </w:tc>
        <w:tc>
          <w:tcPr>
            <w:tcW w:w="2047"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2 модернізованих в 2024р.</w:t>
            </w:r>
          </w:p>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 в процесі модернізації</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7</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1696"/>
        </w:trPr>
        <w:tc>
          <w:tcPr>
            <w:tcW w:w="2972" w:type="dxa"/>
          </w:tcPr>
          <w:p w:rsidR="00EA60C2" w:rsidRPr="00355D2D" w:rsidRDefault="00EA60C2" w:rsidP="001435A5">
            <w:pPr>
              <w:rPr>
                <w:rFonts w:ascii="Times New Roman" w:hAnsi="Times New Roman" w:cs="Times New Roman"/>
                <w:sz w:val="27"/>
                <w:szCs w:val="27"/>
              </w:rPr>
            </w:pPr>
            <w:r w:rsidRPr="009E3965">
              <w:rPr>
                <w:rFonts w:ascii="Times New Roman" w:hAnsi="Times New Roman" w:cs="Times New Roman"/>
                <w:sz w:val="27"/>
                <w:szCs w:val="27"/>
              </w:rPr>
              <w:t>Придбання допоміжних засобів для навчання (спеціальних засобів корекції психофізичного розвитку) дітей з особливими освітніми потребами, які здобувають повну загальну середню освіту</w:t>
            </w:r>
          </w:p>
        </w:tc>
        <w:tc>
          <w:tcPr>
            <w:tcW w:w="1497"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Default="00EA60C2" w:rsidP="001435A5">
            <w:pPr>
              <w:rPr>
                <w:rFonts w:ascii="Times New Roman" w:hAnsi="Times New Roman" w:cs="Times New Roman"/>
                <w:sz w:val="27"/>
                <w:szCs w:val="27"/>
              </w:rPr>
            </w:pPr>
            <w:r w:rsidRPr="009E3965">
              <w:rPr>
                <w:rFonts w:ascii="Times New Roman" w:hAnsi="Times New Roman" w:cs="Times New Roman"/>
                <w:sz w:val="27"/>
                <w:szCs w:val="27"/>
              </w:rPr>
              <w:t>Частка дітей з особливими освітніми потребами, які забезпечені допоміжними засобами для навчання (спеціальними засобами корекції психофізичного розвитку), що допомагають опанувати освітню програму відповідно до</w:t>
            </w:r>
            <w:r>
              <w:rPr>
                <w:rFonts w:ascii="Times New Roman" w:hAnsi="Times New Roman" w:cs="Times New Roman"/>
                <w:sz w:val="27"/>
                <w:szCs w:val="27"/>
              </w:rPr>
              <w:t xml:space="preserve"> </w:t>
            </w:r>
            <w:r w:rsidRPr="009E3965">
              <w:rPr>
                <w:rFonts w:ascii="Times New Roman" w:hAnsi="Times New Roman" w:cs="Times New Roman"/>
                <w:sz w:val="27"/>
                <w:szCs w:val="27"/>
              </w:rPr>
              <w:t>індивідуальної програми розвитку дитини</w:t>
            </w:r>
          </w:p>
        </w:tc>
        <w:tc>
          <w:tcPr>
            <w:tcW w:w="2047"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100%</w:t>
            </w:r>
          </w:p>
        </w:tc>
        <w:tc>
          <w:tcPr>
            <w:tcW w:w="3306" w:type="dxa"/>
          </w:tcPr>
          <w:p w:rsidR="00EA60C2" w:rsidRDefault="00EA60C2" w:rsidP="00706AE4">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F414F7" w:rsidRPr="00355D2D" w:rsidRDefault="00F414F7" w:rsidP="00706AE4">
            <w:pPr>
              <w:rPr>
                <w:rFonts w:ascii="Times New Roman" w:hAnsi="Times New Roman" w:cs="Times New Roman"/>
                <w:sz w:val="27"/>
                <w:szCs w:val="27"/>
              </w:rPr>
            </w:pPr>
            <w:r w:rsidRPr="00F414F7">
              <w:rPr>
                <w:rFonts w:ascii="Times New Roman" w:hAnsi="Times New Roman" w:cs="Times New Roman"/>
                <w:sz w:val="27"/>
                <w:szCs w:val="27"/>
              </w:rPr>
              <w:t>Стратегічний план діяльності МОН до 2027</w:t>
            </w:r>
          </w:p>
        </w:tc>
      </w:tr>
      <w:tr w:rsidR="006A7A35" w:rsidTr="00B24E0C">
        <w:trPr>
          <w:trHeight w:val="1224"/>
        </w:trPr>
        <w:tc>
          <w:tcPr>
            <w:tcW w:w="2972" w:type="dxa"/>
          </w:tcPr>
          <w:p w:rsidR="006A7A35" w:rsidRPr="009E3965" w:rsidRDefault="00557268" w:rsidP="006A7A35">
            <w:pPr>
              <w:rPr>
                <w:rFonts w:ascii="Times New Roman" w:hAnsi="Times New Roman" w:cs="Times New Roman"/>
                <w:sz w:val="27"/>
                <w:szCs w:val="27"/>
              </w:rPr>
            </w:pPr>
            <w:r>
              <w:rPr>
                <w:rFonts w:ascii="Times New Roman" w:hAnsi="Times New Roman" w:cs="Times New Roman"/>
                <w:sz w:val="27"/>
                <w:szCs w:val="27"/>
              </w:rPr>
              <w:t>Розвиток мережі освітніх та дошкільних закладів у громаді</w:t>
            </w:r>
          </w:p>
        </w:tc>
        <w:tc>
          <w:tcPr>
            <w:tcW w:w="1497" w:type="dxa"/>
          </w:tcPr>
          <w:p w:rsidR="006A7A35" w:rsidRDefault="006A7A35"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6A7A35" w:rsidRPr="00355D2D" w:rsidRDefault="006A7A35" w:rsidP="001435A5">
            <w:pPr>
              <w:rPr>
                <w:rFonts w:ascii="Times New Roman" w:hAnsi="Times New Roman" w:cs="Times New Roman"/>
                <w:sz w:val="27"/>
                <w:szCs w:val="27"/>
              </w:rPr>
            </w:pPr>
            <w:r>
              <w:rPr>
                <w:rFonts w:ascii="Times New Roman" w:hAnsi="Times New Roman" w:cs="Times New Roman"/>
                <w:sz w:val="27"/>
                <w:szCs w:val="27"/>
              </w:rPr>
              <w:t>Дошкільна освіта</w:t>
            </w:r>
          </w:p>
        </w:tc>
        <w:tc>
          <w:tcPr>
            <w:tcW w:w="3606" w:type="dxa"/>
          </w:tcPr>
          <w:p w:rsidR="006A7A35" w:rsidRPr="009E3965" w:rsidRDefault="006A7A35" w:rsidP="001435A5">
            <w:pPr>
              <w:rPr>
                <w:rFonts w:ascii="Times New Roman" w:hAnsi="Times New Roman" w:cs="Times New Roman"/>
                <w:sz w:val="27"/>
                <w:szCs w:val="27"/>
              </w:rPr>
            </w:pPr>
            <w:r>
              <w:rPr>
                <w:rFonts w:ascii="Times New Roman" w:hAnsi="Times New Roman" w:cs="Times New Roman"/>
                <w:sz w:val="27"/>
                <w:szCs w:val="27"/>
              </w:rPr>
              <w:t>Кількість придбаних</w:t>
            </w:r>
            <w:r w:rsidR="00557268">
              <w:rPr>
                <w:rFonts w:ascii="Times New Roman" w:hAnsi="Times New Roman" w:cs="Times New Roman"/>
                <w:sz w:val="27"/>
                <w:szCs w:val="27"/>
              </w:rPr>
              <w:t xml:space="preserve"> та встановлених</w:t>
            </w:r>
            <w:r>
              <w:rPr>
                <w:rFonts w:ascii="Times New Roman" w:hAnsi="Times New Roman" w:cs="Times New Roman"/>
                <w:sz w:val="27"/>
                <w:szCs w:val="27"/>
              </w:rPr>
              <w:t xml:space="preserve"> </w:t>
            </w:r>
            <w:r w:rsidR="00557268">
              <w:rPr>
                <w:rFonts w:ascii="Times New Roman" w:hAnsi="Times New Roman" w:cs="Times New Roman"/>
                <w:sz w:val="27"/>
                <w:szCs w:val="27"/>
              </w:rPr>
              <w:t xml:space="preserve">ігрових </w:t>
            </w:r>
            <w:r>
              <w:rPr>
                <w:rFonts w:ascii="Times New Roman" w:hAnsi="Times New Roman" w:cs="Times New Roman"/>
                <w:sz w:val="27"/>
                <w:szCs w:val="27"/>
              </w:rPr>
              <w:t>майданчиків</w:t>
            </w:r>
          </w:p>
        </w:tc>
        <w:tc>
          <w:tcPr>
            <w:tcW w:w="2047" w:type="dxa"/>
          </w:tcPr>
          <w:p w:rsidR="006A7A35" w:rsidRDefault="006A7A35"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6A7A35" w:rsidRDefault="006A7A35" w:rsidP="001435A5">
            <w:pPr>
              <w:rPr>
                <w:rFonts w:ascii="Times New Roman" w:hAnsi="Times New Roman" w:cs="Times New Roman"/>
                <w:sz w:val="27"/>
                <w:szCs w:val="27"/>
              </w:rPr>
            </w:pPr>
            <w:r>
              <w:rPr>
                <w:rFonts w:ascii="Times New Roman" w:hAnsi="Times New Roman" w:cs="Times New Roman"/>
                <w:sz w:val="27"/>
                <w:szCs w:val="27"/>
              </w:rPr>
              <w:t>10</w:t>
            </w:r>
          </w:p>
        </w:tc>
        <w:tc>
          <w:tcPr>
            <w:tcW w:w="3306" w:type="dxa"/>
          </w:tcPr>
          <w:p w:rsidR="006A7A35" w:rsidRPr="00355D2D" w:rsidRDefault="006A7A35" w:rsidP="00F414F7">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tc>
      </w:tr>
      <w:tr w:rsidR="0068174F" w:rsidTr="00EC2E59">
        <w:trPr>
          <w:trHeight w:val="1696"/>
        </w:trPr>
        <w:tc>
          <w:tcPr>
            <w:tcW w:w="2972" w:type="dxa"/>
          </w:tcPr>
          <w:p w:rsidR="0068174F" w:rsidRDefault="00BB7230" w:rsidP="006A7A35">
            <w:pPr>
              <w:rPr>
                <w:rFonts w:ascii="Times New Roman" w:hAnsi="Times New Roman" w:cs="Times New Roman"/>
                <w:sz w:val="27"/>
                <w:szCs w:val="27"/>
              </w:rPr>
            </w:pPr>
            <w:r w:rsidRPr="00BB7230">
              <w:rPr>
                <w:rFonts w:ascii="Times New Roman" w:hAnsi="Times New Roman" w:cs="Times New Roman"/>
                <w:sz w:val="27"/>
                <w:szCs w:val="27"/>
              </w:rPr>
              <w:t>Модернізація інфраструктури установ та закладів загальної середньої освіти</w:t>
            </w:r>
          </w:p>
        </w:tc>
        <w:tc>
          <w:tcPr>
            <w:tcW w:w="1497" w:type="dxa"/>
          </w:tcPr>
          <w:p w:rsidR="0068174F" w:rsidRDefault="0068174F" w:rsidP="0068174F">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68174F" w:rsidRPr="00355D2D" w:rsidRDefault="0068174F" w:rsidP="001435A5">
            <w:pPr>
              <w:rPr>
                <w:rFonts w:ascii="Times New Roman" w:hAnsi="Times New Roman" w:cs="Times New Roman"/>
                <w:sz w:val="27"/>
                <w:szCs w:val="27"/>
              </w:rPr>
            </w:pPr>
          </w:p>
        </w:tc>
        <w:tc>
          <w:tcPr>
            <w:tcW w:w="3606" w:type="dxa"/>
          </w:tcPr>
          <w:p w:rsidR="0068174F" w:rsidRDefault="006F5019" w:rsidP="006F5019">
            <w:pPr>
              <w:rPr>
                <w:rFonts w:ascii="Times New Roman" w:hAnsi="Times New Roman" w:cs="Times New Roman"/>
                <w:sz w:val="27"/>
                <w:szCs w:val="27"/>
              </w:rPr>
            </w:pPr>
            <w:r w:rsidRPr="006F5019">
              <w:rPr>
                <w:rFonts w:ascii="Times New Roman" w:hAnsi="Times New Roman" w:cs="Times New Roman"/>
                <w:sz w:val="27"/>
                <w:szCs w:val="27"/>
              </w:rPr>
              <w:t xml:space="preserve">Частка будівель в яких проведено модернізація систем опалення </w:t>
            </w:r>
          </w:p>
        </w:tc>
        <w:tc>
          <w:tcPr>
            <w:tcW w:w="2047" w:type="dxa"/>
          </w:tcPr>
          <w:p w:rsidR="0068174F" w:rsidRDefault="006F5019"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68174F" w:rsidRDefault="00BB7230" w:rsidP="001435A5">
            <w:pPr>
              <w:rPr>
                <w:rFonts w:ascii="Times New Roman" w:hAnsi="Times New Roman" w:cs="Times New Roman"/>
                <w:sz w:val="27"/>
                <w:szCs w:val="27"/>
              </w:rPr>
            </w:pPr>
            <w:r>
              <w:rPr>
                <w:rFonts w:ascii="Times New Roman" w:hAnsi="Times New Roman" w:cs="Times New Roman"/>
                <w:sz w:val="27"/>
                <w:szCs w:val="27"/>
              </w:rPr>
              <w:t>25</w:t>
            </w:r>
          </w:p>
        </w:tc>
        <w:tc>
          <w:tcPr>
            <w:tcW w:w="3306" w:type="dxa"/>
          </w:tcPr>
          <w:p w:rsidR="0068174F" w:rsidRDefault="001921D6" w:rsidP="001435A5">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p>
          <w:p w:rsidR="00B24E0C" w:rsidRPr="00355D2D" w:rsidRDefault="00B24E0C" w:rsidP="001435A5">
            <w:pPr>
              <w:rPr>
                <w:rFonts w:ascii="Times New Roman" w:hAnsi="Times New Roman" w:cs="Times New Roman"/>
                <w:sz w:val="27"/>
                <w:szCs w:val="27"/>
              </w:rPr>
            </w:pPr>
            <w:r w:rsidRPr="00B24E0C">
              <w:rPr>
                <w:rFonts w:ascii="Times New Roman" w:hAnsi="Times New Roman" w:cs="Times New Roman"/>
                <w:sz w:val="27"/>
                <w:szCs w:val="27"/>
              </w:rPr>
              <w:t>Національна стратегія розбудови безпечного і здорового освітнього середовища у новій українській школі</w:t>
            </w:r>
          </w:p>
        </w:tc>
      </w:tr>
    </w:tbl>
    <w:p w:rsidR="00A50112" w:rsidRDefault="00A50112" w:rsidP="00A5011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lastRenderedPageBreak/>
        <w:t xml:space="preserve">Галузь (сектор) для публічного інвестування – </w:t>
      </w:r>
      <w:r w:rsidRPr="00303081">
        <w:rPr>
          <w:rFonts w:ascii="Times New Roman" w:hAnsi="Times New Roman" w:cs="Times New Roman"/>
          <w:b/>
          <w:sz w:val="28"/>
          <w:szCs w:val="28"/>
        </w:rPr>
        <w:t>Муніципальна інфраструктура та послуги</w:t>
      </w:r>
      <w:r>
        <w:rPr>
          <w:rFonts w:ascii="Times New Roman" w:hAnsi="Times New Roman" w:cs="Times New Roman"/>
          <w:sz w:val="28"/>
          <w:szCs w:val="28"/>
        </w:rPr>
        <w:t xml:space="preserve"> </w:t>
      </w:r>
    </w:p>
    <w:p w:rsidR="00A50112" w:rsidRPr="0022320E" w:rsidRDefault="00A50112" w:rsidP="00A50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CD351A">
        <w:rPr>
          <w:rFonts w:ascii="Times New Roman" w:hAnsi="Times New Roman" w:cs="Times New Roman"/>
          <w:sz w:val="28"/>
          <w:szCs w:val="28"/>
        </w:rPr>
        <w:t>, «КП «Сторожинецьке ЖКГ» (за згодою)</w:t>
      </w:r>
    </w:p>
    <w:p w:rsidR="00A50112" w:rsidRDefault="00A50112" w:rsidP="00A5011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402EA4">
        <w:rPr>
          <w:rFonts w:ascii="Times New Roman" w:hAnsi="Times New Roman" w:cs="Times New Roman"/>
          <w:sz w:val="28"/>
          <w:szCs w:val="28"/>
        </w:rPr>
        <w:t xml:space="preserve">  </w:t>
      </w:r>
      <w:r w:rsidR="00F97B5E">
        <w:rPr>
          <w:rFonts w:ascii="Times New Roman" w:hAnsi="Times New Roman" w:cs="Times New Roman"/>
          <w:b/>
          <w:sz w:val="28"/>
          <w:szCs w:val="28"/>
        </w:rPr>
        <w:t>2180,0</w:t>
      </w:r>
      <w:r w:rsidR="00402EA4">
        <w:rPr>
          <w:rFonts w:ascii="Times New Roman" w:hAnsi="Times New Roman" w:cs="Times New Roman"/>
          <w:sz w:val="28"/>
          <w:szCs w:val="28"/>
        </w:rPr>
        <w:t xml:space="preserve"> </w:t>
      </w:r>
      <w:r w:rsidRPr="007131C7">
        <w:rPr>
          <w:rFonts w:ascii="Times New Roman" w:hAnsi="Times New Roman" w:cs="Times New Roman"/>
          <w:b/>
          <w:sz w:val="28"/>
          <w:szCs w:val="28"/>
        </w:rPr>
        <w:t>тис. грн</w:t>
      </w:r>
    </w:p>
    <w:p w:rsidR="00C472F2" w:rsidRPr="0022320E" w:rsidRDefault="00C472F2" w:rsidP="00A50112">
      <w:pPr>
        <w:spacing w:after="0" w:line="240" w:lineRule="auto"/>
        <w:rPr>
          <w:rFonts w:ascii="Times New Roman" w:hAnsi="Times New Roman" w:cs="Times New Roman"/>
          <w:sz w:val="28"/>
          <w:szCs w:val="28"/>
        </w:rPr>
      </w:pPr>
    </w:p>
    <w:p w:rsidR="00A50112" w:rsidRPr="0022320E" w:rsidRDefault="00A50112" w:rsidP="00A50112">
      <w:pPr>
        <w:spacing w:after="0" w:line="240" w:lineRule="auto"/>
        <w:rPr>
          <w:rFonts w:ascii="Times New Roman" w:hAnsi="Times New Roman" w:cs="Times New Roman"/>
          <w:sz w:val="28"/>
          <w:szCs w:val="28"/>
        </w:rPr>
      </w:pPr>
    </w:p>
    <w:tbl>
      <w:tblPr>
        <w:tblStyle w:val="a4"/>
        <w:tblW w:w="14917" w:type="dxa"/>
        <w:tblLook w:val="04A0" w:firstRow="1" w:lastRow="0" w:firstColumn="1" w:lastColumn="0" w:noHBand="0" w:noVBand="1"/>
      </w:tblPr>
      <w:tblGrid>
        <w:gridCol w:w="3329"/>
        <w:gridCol w:w="2250"/>
        <w:gridCol w:w="3385"/>
        <w:gridCol w:w="1429"/>
        <w:gridCol w:w="1774"/>
        <w:gridCol w:w="2750"/>
      </w:tblGrid>
      <w:tr w:rsidR="00EA60C2" w:rsidTr="006621A6">
        <w:tc>
          <w:tcPr>
            <w:tcW w:w="332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250" w:type="dxa"/>
          </w:tcPr>
          <w:p w:rsidR="00EA60C2" w:rsidRPr="0071718A" w:rsidRDefault="00EA60C2"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385"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2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77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2750"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6621A6">
        <w:trPr>
          <w:trHeight w:val="841"/>
        </w:trPr>
        <w:tc>
          <w:tcPr>
            <w:tcW w:w="3329" w:type="dxa"/>
            <w:vMerge w:val="restart"/>
          </w:tcPr>
          <w:p w:rsidR="00EA60C2" w:rsidRPr="00E41443" w:rsidRDefault="00EA60C2" w:rsidP="004A1D29">
            <w:pPr>
              <w:rPr>
                <w:rFonts w:ascii="Times New Roman" w:hAnsi="Times New Roman" w:cs="Times New Roman"/>
                <w:sz w:val="28"/>
                <w:szCs w:val="28"/>
              </w:rPr>
            </w:pPr>
            <w:r w:rsidRPr="00A569D4">
              <w:rPr>
                <w:rFonts w:ascii="Times New Roman" w:hAnsi="Times New Roman" w:cs="Times New Roman"/>
                <w:sz w:val="28"/>
                <w:szCs w:val="28"/>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250" w:type="dxa"/>
            <w:vMerge w:val="restart"/>
          </w:tcPr>
          <w:p w:rsidR="00EA60C2" w:rsidRPr="00E41443" w:rsidRDefault="00EA60C2" w:rsidP="00ED51CF">
            <w:pPr>
              <w:rPr>
                <w:rFonts w:ascii="Times New Roman" w:hAnsi="Times New Roman" w:cs="Times New Roman"/>
                <w:sz w:val="28"/>
                <w:szCs w:val="28"/>
              </w:rPr>
            </w:pPr>
            <w:proofErr w:type="spellStart"/>
            <w:r w:rsidRPr="00A569D4">
              <w:rPr>
                <w:rFonts w:ascii="Times New Roman" w:hAnsi="Times New Roman" w:cs="Times New Roman"/>
                <w:sz w:val="28"/>
                <w:szCs w:val="28"/>
              </w:rPr>
              <w:t>Водопостачан</w:t>
            </w:r>
            <w:proofErr w:type="spellEnd"/>
            <w:r w:rsidRPr="00A569D4">
              <w:rPr>
                <w:rFonts w:ascii="Times New Roman" w:hAnsi="Times New Roman" w:cs="Times New Roman"/>
                <w:sz w:val="28"/>
                <w:szCs w:val="28"/>
              </w:rPr>
              <w:t xml:space="preserve"> ня та водовідведення</w:t>
            </w:r>
          </w:p>
        </w:tc>
        <w:tc>
          <w:tcPr>
            <w:tcW w:w="3385" w:type="dxa"/>
          </w:tcPr>
          <w:p w:rsidR="00EA60C2" w:rsidRPr="00E41443" w:rsidRDefault="00EA60C2" w:rsidP="00ED51CF">
            <w:pPr>
              <w:rPr>
                <w:rFonts w:ascii="Times New Roman" w:hAnsi="Times New Roman" w:cs="Times New Roman"/>
                <w:sz w:val="28"/>
                <w:szCs w:val="28"/>
              </w:rPr>
            </w:pPr>
            <w:r w:rsidRPr="00A569D4">
              <w:rPr>
                <w:rFonts w:ascii="Times New Roman" w:hAnsi="Times New Roman" w:cs="Times New Roman"/>
                <w:sz w:val="28"/>
                <w:szCs w:val="28"/>
              </w:rPr>
              <w:t xml:space="preserve">Кількість </w:t>
            </w:r>
            <w:r w:rsidR="00D56983">
              <w:rPr>
                <w:rFonts w:ascii="Times New Roman" w:hAnsi="Times New Roman" w:cs="Times New Roman"/>
                <w:sz w:val="28"/>
                <w:szCs w:val="28"/>
              </w:rPr>
              <w:t xml:space="preserve">нових </w:t>
            </w:r>
            <w:r w:rsidRPr="00A569D4">
              <w:rPr>
                <w:rFonts w:ascii="Times New Roman" w:hAnsi="Times New Roman" w:cs="Times New Roman"/>
                <w:sz w:val="28"/>
                <w:szCs w:val="28"/>
              </w:rPr>
              <w:t>введених в експлуатацію систем водозабезпечення населених пунктів</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1</w:t>
            </w:r>
          </w:p>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протяжністю 4897м.</w:t>
            </w:r>
          </w:p>
        </w:tc>
        <w:tc>
          <w:tcPr>
            <w:tcW w:w="2750" w:type="dxa"/>
            <w:vMerge w:val="restart"/>
          </w:tcPr>
          <w:p w:rsidR="00A301CB"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A60C2" w:rsidRPr="00A301CB" w:rsidRDefault="00A301CB" w:rsidP="00A301CB">
            <w:pPr>
              <w:rPr>
                <w:rFonts w:ascii="Times New Roman" w:hAnsi="Times New Roman" w:cs="Times New Roman"/>
                <w:sz w:val="28"/>
                <w:szCs w:val="28"/>
              </w:rPr>
            </w:pPr>
            <w:r w:rsidRPr="00A301CB">
              <w:rPr>
                <w:rFonts w:ascii="Times New Roman" w:hAnsi="Times New Roman" w:cs="Times New Roman"/>
                <w:sz w:val="28"/>
                <w:szCs w:val="28"/>
              </w:rPr>
              <w:t>Державна стратегія регіонального розвитку на 20212027 роки</w:t>
            </w:r>
          </w:p>
        </w:tc>
      </w:tr>
      <w:tr w:rsidR="00EA60C2" w:rsidTr="006621A6">
        <w:trPr>
          <w:trHeight w:val="1074"/>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sidRPr="00A569D4">
              <w:rPr>
                <w:rFonts w:ascii="Times New Roman" w:hAnsi="Times New Roman" w:cs="Times New Roman"/>
                <w:sz w:val="28"/>
                <w:szCs w:val="28"/>
              </w:rPr>
              <w:t>Рівень забезпечення питною водою населення</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72%</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77%</w:t>
            </w:r>
          </w:p>
        </w:tc>
        <w:tc>
          <w:tcPr>
            <w:tcW w:w="2750" w:type="dxa"/>
            <w:vMerge/>
          </w:tcPr>
          <w:p w:rsidR="00EA60C2" w:rsidRPr="00E41443" w:rsidRDefault="00EA60C2" w:rsidP="00ED51CF">
            <w:pPr>
              <w:rPr>
                <w:rFonts w:ascii="Times New Roman" w:hAnsi="Times New Roman" w:cs="Times New Roman"/>
                <w:sz w:val="28"/>
                <w:szCs w:val="28"/>
              </w:rPr>
            </w:pPr>
          </w:p>
        </w:tc>
      </w:tr>
      <w:tr w:rsidR="00EA60C2" w:rsidTr="006621A6">
        <w:trPr>
          <w:trHeight w:val="813"/>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Кількість збудованих РЧВ</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2</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8</w:t>
            </w:r>
          </w:p>
        </w:tc>
        <w:tc>
          <w:tcPr>
            <w:tcW w:w="2750" w:type="dxa"/>
            <w:vMerge/>
          </w:tcPr>
          <w:p w:rsidR="00EA60C2" w:rsidRPr="00E41443" w:rsidRDefault="00EA60C2" w:rsidP="00ED51CF">
            <w:pPr>
              <w:ind w:hanging="250"/>
              <w:rPr>
                <w:rFonts w:ascii="Times New Roman" w:hAnsi="Times New Roman" w:cs="Times New Roman"/>
                <w:sz w:val="28"/>
                <w:szCs w:val="28"/>
              </w:rPr>
            </w:pPr>
          </w:p>
        </w:tc>
      </w:tr>
      <w:tr w:rsidR="00EA60C2" w:rsidTr="006621A6">
        <w:trPr>
          <w:trHeight w:val="707"/>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sidRPr="00C010AF">
              <w:rPr>
                <w:rFonts w:ascii="Times New Roman" w:hAnsi="Times New Roman" w:cs="Times New Roman"/>
                <w:sz w:val="28"/>
                <w:szCs w:val="28"/>
              </w:rPr>
              <w:t>Кількість збудованих очисних споруд</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1</w:t>
            </w:r>
          </w:p>
        </w:tc>
        <w:tc>
          <w:tcPr>
            <w:tcW w:w="2750" w:type="dxa"/>
            <w:vMerge/>
          </w:tcPr>
          <w:p w:rsidR="00EA60C2" w:rsidRPr="00E41443" w:rsidRDefault="00EA60C2" w:rsidP="00ED51CF">
            <w:pPr>
              <w:rPr>
                <w:rFonts w:ascii="Times New Roman" w:hAnsi="Times New Roman" w:cs="Times New Roman"/>
                <w:sz w:val="28"/>
                <w:szCs w:val="28"/>
              </w:rPr>
            </w:pPr>
          </w:p>
        </w:tc>
      </w:tr>
      <w:tr w:rsidR="00EA60C2" w:rsidTr="006621A6">
        <w:trPr>
          <w:trHeight w:val="1416"/>
        </w:trPr>
        <w:tc>
          <w:tcPr>
            <w:tcW w:w="3329" w:type="dxa"/>
            <w:vMerge/>
          </w:tcPr>
          <w:p w:rsidR="00EA60C2" w:rsidRPr="00E41443" w:rsidRDefault="00EA60C2" w:rsidP="00B47C21">
            <w:pPr>
              <w:rPr>
                <w:rFonts w:ascii="Times New Roman" w:hAnsi="Times New Roman" w:cs="Times New Roman"/>
                <w:sz w:val="28"/>
                <w:szCs w:val="28"/>
              </w:rPr>
            </w:pPr>
          </w:p>
        </w:tc>
        <w:tc>
          <w:tcPr>
            <w:tcW w:w="2250" w:type="dxa"/>
            <w:vMerge/>
          </w:tcPr>
          <w:p w:rsidR="00EA60C2" w:rsidRPr="00E41443" w:rsidRDefault="00EA60C2" w:rsidP="00B47C21">
            <w:pPr>
              <w:rPr>
                <w:rFonts w:ascii="Times New Roman" w:hAnsi="Times New Roman" w:cs="Times New Roman"/>
                <w:sz w:val="28"/>
                <w:szCs w:val="28"/>
              </w:rPr>
            </w:pPr>
          </w:p>
        </w:tc>
        <w:tc>
          <w:tcPr>
            <w:tcW w:w="3385" w:type="dxa"/>
          </w:tcPr>
          <w:p w:rsidR="00EA60C2" w:rsidRPr="00E41443" w:rsidRDefault="00EA60C2" w:rsidP="00B47C21">
            <w:pPr>
              <w:rPr>
                <w:rFonts w:ascii="Times New Roman" w:hAnsi="Times New Roman" w:cs="Times New Roman"/>
                <w:sz w:val="28"/>
                <w:szCs w:val="28"/>
              </w:rPr>
            </w:pPr>
            <w:r w:rsidRPr="00A569D4">
              <w:rPr>
                <w:rFonts w:ascii="Times New Roman" w:hAnsi="Times New Roman" w:cs="Times New Roman"/>
                <w:sz w:val="28"/>
                <w:szCs w:val="28"/>
              </w:rPr>
              <w:t xml:space="preserve">Кількість </w:t>
            </w:r>
            <w:r w:rsidR="00D56983">
              <w:rPr>
                <w:rFonts w:ascii="Times New Roman" w:hAnsi="Times New Roman" w:cs="Times New Roman"/>
                <w:sz w:val="28"/>
                <w:szCs w:val="28"/>
              </w:rPr>
              <w:t xml:space="preserve">відремонтованих, </w:t>
            </w:r>
            <w:r w:rsidRPr="00A569D4">
              <w:rPr>
                <w:rFonts w:ascii="Times New Roman" w:hAnsi="Times New Roman" w:cs="Times New Roman"/>
                <w:sz w:val="28"/>
                <w:szCs w:val="28"/>
              </w:rPr>
              <w:t>введених в експлуатацію систем водозабезпечення населених пунктів</w:t>
            </w:r>
          </w:p>
        </w:tc>
        <w:tc>
          <w:tcPr>
            <w:tcW w:w="1429" w:type="dxa"/>
          </w:tcPr>
          <w:p w:rsidR="00EA60C2" w:rsidRPr="00E41443" w:rsidRDefault="00EA60C2" w:rsidP="00B47C21">
            <w:pPr>
              <w:rPr>
                <w:rFonts w:ascii="Times New Roman" w:hAnsi="Times New Roman" w:cs="Times New Roman"/>
                <w:sz w:val="28"/>
                <w:szCs w:val="28"/>
              </w:rPr>
            </w:pPr>
            <w:r>
              <w:rPr>
                <w:rFonts w:ascii="Times New Roman" w:hAnsi="Times New Roman" w:cs="Times New Roman"/>
                <w:sz w:val="28"/>
                <w:szCs w:val="28"/>
              </w:rPr>
              <w:t>560м.</w:t>
            </w:r>
          </w:p>
        </w:tc>
        <w:tc>
          <w:tcPr>
            <w:tcW w:w="1774" w:type="dxa"/>
          </w:tcPr>
          <w:p w:rsidR="00EA60C2" w:rsidRPr="00E41443" w:rsidRDefault="00EA60C2" w:rsidP="00B47C21">
            <w:pPr>
              <w:rPr>
                <w:rFonts w:ascii="Times New Roman" w:hAnsi="Times New Roman" w:cs="Times New Roman"/>
                <w:sz w:val="28"/>
                <w:szCs w:val="28"/>
              </w:rPr>
            </w:pPr>
            <w:r>
              <w:rPr>
                <w:rFonts w:ascii="Times New Roman" w:hAnsi="Times New Roman" w:cs="Times New Roman"/>
                <w:sz w:val="28"/>
                <w:szCs w:val="28"/>
              </w:rPr>
              <w:t>3379м.</w:t>
            </w:r>
          </w:p>
        </w:tc>
        <w:tc>
          <w:tcPr>
            <w:tcW w:w="2750" w:type="dxa"/>
            <w:vMerge/>
          </w:tcPr>
          <w:p w:rsidR="00EA60C2" w:rsidRPr="00E41443" w:rsidRDefault="00EA60C2" w:rsidP="00B47C21">
            <w:pPr>
              <w:rPr>
                <w:rFonts w:ascii="Times New Roman" w:hAnsi="Times New Roman" w:cs="Times New Roman"/>
                <w:sz w:val="28"/>
                <w:szCs w:val="28"/>
              </w:rPr>
            </w:pPr>
          </w:p>
        </w:tc>
      </w:tr>
      <w:tr w:rsidR="006621A6" w:rsidTr="006621A6">
        <w:trPr>
          <w:trHeight w:val="684"/>
        </w:trPr>
        <w:tc>
          <w:tcPr>
            <w:tcW w:w="3329" w:type="dxa"/>
            <w:vMerge w:val="restart"/>
          </w:tcPr>
          <w:p w:rsidR="006621A6" w:rsidRPr="00E41443" w:rsidRDefault="006621A6" w:rsidP="00B47C21">
            <w:pPr>
              <w:rPr>
                <w:rFonts w:ascii="Times New Roman" w:hAnsi="Times New Roman" w:cs="Times New Roman"/>
                <w:sz w:val="28"/>
                <w:szCs w:val="28"/>
              </w:rPr>
            </w:pPr>
            <w:r>
              <w:rPr>
                <w:rFonts w:ascii="Times New Roman" w:hAnsi="Times New Roman" w:cs="Times New Roman"/>
                <w:sz w:val="28"/>
                <w:szCs w:val="28"/>
              </w:rPr>
              <w:t xml:space="preserve">Створення </w:t>
            </w:r>
            <w:proofErr w:type="spellStart"/>
            <w:r>
              <w:rPr>
                <w:rFonts w:ascii="Times New Roman" w:hAnsi="Times New Roman" w:cs="Times New Roman"/>
                <w:sz w:val="28"/>
                <w:szCs w:val="28"/>
              </w:rPr>
              <w:t>безбар’єрних</w:t>
            </w:r>
            <w:proofErr w:type="spellEnd"/>
            <w:r>
              <w:rPr>
                <w:rFonts w:ascii="Times New Roman" w:hAnsi="Times New Roman" w:cs="Times New Roman"/>
                <w:sz w:val="28"/>
                <w:szCs w:val="28"/>
              </w:rPr>
              <w:t xml:space="preserve"> маршрутів у населених пунктах громади</w:t>
            </w:r>
          </w:p>
        </w:tc>
        <w:tc>
          <w:tcPr>
            <w:tcW w:w="2250" w:type="dxa"/>
            <w:vMerge w:val="restart"/>
          </w:tcPr>
          <w:p w:rsidR="006621A6" w:rsidRPr="00E41443" w:rsidRDefault="006621A6" w:rsidP="00B47C21">
            <w:pPr>
              <w:rPr>
                <w:rFonts w:ascii="Times New Roman" w:hAnsi="Times New Roman" w:cs="Times New Roman"/>
                <w:sz w:val="28"/>
                <w:szCs w:val="28"/>
              </w:rPr>
            </w:pPr>
            <w:r>
              <w:rPr>
                <w:rFonts w:ascii="Times New Roman" w:hAnsi="Times New Roman" w:cs="Times New Roman"/>
                <w:sz w:val="28"/>
                <w:szCs w:val="28"/>
              </w:rPr>
              <w:t>Містобудування, благоустрій</w:t>
            </w:r>
          </w:p>
        </w:tc>
        <w:tc>
          <w:tcPr>
            <w:tcW w:w="3385" w:type="dxa"/>
          </w:tcPr>
          <w:p w:rsidR="006621A6" w:rsidRPr="00A569D4" w:rsidRDefault="006621A6" w:rsidP="00B47C21">
            <w:pPr>
              <w:rPr>
                <w:rFonts w:ascii="Times New Roman" w:hAnsi="Times New Roman" w:cs="Times New Roman"/>
                <w:sz w:val="28"/>
                <w:szCs w:val="28"/>
              </w:rPr>
            </w:pPr>
            <w:r>
              <w:rPr>
                <w:rFonts w:ascii="Times New Roman" w:hAnsi="Times New Roman" w:cs="Times New Roman"/>
                <w:sz w:val="28"/>
                <w:szCs w:val="28"/>
              </w:rPr>
              <w:t xml:space="preserve">Кількість створених </w:t>
            </w:r>
            <w:proofErr w:type="spellStart"/>
            <w:r>
              <w:rPr>
                <w:rFonts w:ascii="Times New Roman" w:hAnsi="Times New Roman" w:cs="Times New Roman"/>
                <w:sz w:val="28"/>
                <w:szCs w:val="28"/>
              </w:rPr>
              <w:t>безбар’єрних</w:t>
            </w:r>
            <w:proofErr w:type="spellEnd"/>
            <w:r>
              <w:rPr>
                <w:rFonts w:ascii="Times New Roman" w:hAnsi="Times New Roman" w:cs="Times New Roman"/>
                <w:sz w:val="28"/>
                <w:szCs w:val="28"/>
              </w:rPr>
              <w:t xml:space="preserve"> маршрутів</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w:t>
            </w:r>
          </w:p>
        </w:tc>
        <w:tc>
          <w:tcPr>
            <w:tcW w:w="2750" w:type="dxa"/>
          </w:tcPr>
          <w:p w:rsidR="006621A6" w:rsidRPr="00E41443" w:rsidRDefault="006621A6" w:rsidP="00B47C21">
            <w:pPr>
              <w:rPr>
                <w:rFonts w:ascii="Times New Roman" w:hAnsi="Times New Roman" w:cs="Times New Roman"/>
                <w:sz w:val="28"/>
                <w:szCs w:val="28"/>
              </w:rPr>
            </w:pPr>
          </w:p>
        </w:tc>
      </w:tr>
      <w:tr w:rsidR="006621A6" w:rsidTr="006621A6">
        <w:trPr>
          <w:trHeight w:val="640"/>
        </w:trPr>
        <w:tc>
          <w:tcPr>
            <w:tcW w:w="3329" w:type="dxa"/>
            <w:vMerge/>
          </w:tcPr>
          <w:p w:rsidR="006621A6" w:rsidRDefault="006621A6" w:rsidP="00B47C21">
            <w:pPr>
              <w:rPr>
                <w:rFonts w:ascii="Times New Roman" w:hAnsi="Times New Roman" w:cs="Times New Roman"/>
                <w:sz w:val="28"/>
                <w:szCs w:val="28"/>
              </w:rPr>
            </w:pPr>
          </w:p>
        </w:tc>
        <w:tc>
          <w:tcPr>
            <w:tcW w:w="2250" w:type="dxa"/>
            <w:vMerge/>
          </w:tcPr>
          <w:p w:rsidR="006621A6" w:rsidRDefault="006621A6" w:rsidP="00B47C21">
            <w:pPr>
              <w:rPr>
                <w:rFonts w:ascii="Times New Roman" w:hAnsi="Times New Roman" w:cs="Times New Roman"/>
                <w:sz w:val="28"/>
                <w:szCs w:val="28"/>
              </w:rPr>
            </w:pPr>
          </w:p>
        </w:tc>
        <w:tc>
          <w:tcPr>
            <w:tcW w:w="3385" w:type="dxa"/>
          </w:tcPr>
          <w:p w:rsidR="006621A6" w:rsidRDefault="006621A6" w:rsidP="006621A6">
            <w:pPr>
              <w:rPr>
                <w:rFonts w:ascii="Times New Roman" w:hAnsi="Times New Roman" w:cs="Times New Roman"/>
                <w:sz w:val="28"/>
                <w:szCs w:val="28"/>
              </w:rPr>
            </w:pPr>
            <w:r>
              <w:rPr>
                <w:rFonts w:ascii="Times New Roman" w:hAnsi="Times New Roman" w:cs="Times New Roman"/>
                <w:sz w:val="28"/>
                <w:szCs w:val="28"/>
              </w:rPr>
              <w:t>Кількість облаштованих тротуарних доріжок;</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w:t>
            </w:r>
          </w:p>
        </w:tc>
        <w:tc>
          <w:tcPr>
            <w:tcW w:w="2750" w:type="dxa"/>
            <w:vMerge w:val="restart"/>
          </w:tcPr>
          <w:p w:rsidR="00A301CB" w:rsidRDefault="00A301CB" w:rsidP="00A301CB">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6621A6" w:rsidRPr="00E41443" w:rsidRDefault="00A301CB" w:rsidP="00B47C21">
            <w:pPr>
              <w:rPr>
                <w:rFonts w:ascii="Times New Roman" w:hAnsi="Times New Roman" w:cs="Times New Roman"/>
                <w:sz w:val="28"/>
                <w:szCs w:val="28"/>
              </w:rPr>
            </w:pPr>
            <w:r w:rsidRPr="00A301CB">
              <w:rPr>
                <w:rFonts w:ascii="Times New Roman" w:hAnsi="Times New Roman" w:cs="Times New Roman"/>
                <w:sz w:val="28"/>
                <w:szCs w:val="28"/>
              </w:rPr>
              <w:t>Державна стратегія регіонального розвитку на 20212027 роки</w:t>
            </w:r>
          </w:p>
        </w:tc>
      </w:tr>
      <w:tr w:rsidR="006621A6" w:rsidTr="006621A6">
        <w:trPr>
          <w:trHeight w:val="1296"/>
        </w:trPr>
        <w:tc>
          <w:tcPr>
            <w:tcW w:w="3329" w:type="dxa"/>
            <w:vMerge/>
          </w:tcPr>
          <w:p w:rsidR="006621A6" w:rsidRDefault="006621A6" w:rsidP="00B47C21">
            <w:pPr>
              <w:rPr>
                <w:rFonts w:ascii="Times New Roman" w:hAnsi="Times New Roman" w:cs="Times New Roman"/>
                <w:sz w:val="28"/>
                <w:szCs w:val="28"/>
              </w:rPr>
            </w:pPr>
          </w:p>
        </w:tc>
        <w:tc>
          <w:tcPr>
            <w:tcW w:w="2250" w:type="dxa"/>
            <w:vMerge/>
          </w:tcPr>
          <w:p w:rsidR="006621A6" w:rsidRDefault="006621A6" w:rsidP="00B47C21">
            <w:pPr>
              <w:rPr>
                <w:rFonts w:ascii="Times New Roman" w:hAnsi="Times New Roman" w:cs="Times New Roman"/>
                <w:sz w:val="28"/>
                <w:szCs w:val="28"/>
              </w:rPr>
            </w:pPr>
          </w:p>
        </w:tc>
        <w:tc>
          <w:tcPr>
            <w:tcW w:w="3385" w:type="dxa"/>
          </w:tcPr>
          <w:p w:rsidR="006621A6" w:rsidRDefault="006621A6" w:rsidP="006621A6">
            <w:pPr>
              <w:rPr>
                <w:rFonts w:ascii="Times New Roman" w:hAnsi="Times New Roman" w:cs="Times New Roman"/>
                <w:sz w:val="28"/>
                <w:szCs w:val="28"/>
              </w:rPr>
            </w:pPr>
            <w:r>
              <w:rPr>
                <w:rFonts w:ascii="Times New Roman" w:hAnsi="Times New Roman" w:cs="Times New Roman"/>
                <w:sz w:val="28"/>
                <w:szCs w:val="28"/>
              </w:rPr>
              <w:t>Кількість модернізованих пішохідних переходів.</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10</w:t>
            </w:r>
          </w:p>
        </w:tc>
        <w:tc>
          <w:tcPr>
            <w:tcW w:w="2750" w:type="dxa"/>
            <w:vMerge/>
          </w:tcPr>
          <w:p w:rsidR="006621A6" w:rsidRPr="00E41443" w:rsidRDefault="006621A6" w:rsidP="00B47C21">
            <w:pPr>
              <w:rPr>
                <w:rFonts w:ascii="Times New Roman" w:hAnsi="Times New Roman" w:cs="Times New Roman"/>
                <w:sz w:val="28"/>
                <w:szCs w:val="28"/>
              </w:rPr>
            </w:pPr>
          </w:p>
        </w:tc>
      </w:tr>
    </w:tbl>
    <w:p w:rsidR="00AE48E3" w:rsidRDefault="00AE48E3"/>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451355" w:rsidRDefault="0033187A" w:rsidP="00451355">
      <w:r w:rsidRPr="0022320E">
        <w:rPr>
          <w:rFonts w:ascii="Times New Roman" w:hAnsi="Times New Roman" w:cs="Times New Roman"/>
          <w:sz w:val="28"/>
          <w:szCs w:val="28"/>
        </w:rPr>
        <w:lastRenderedPageBreak/>
        <w:t xml:space="preserve">Галузь (сектор) для публічного інвестування – </w:t>
      </w:r>
      <w:r w:rsidR="00451355" w:rsidRPr="005016C7">
        <w:rPr>
          <w:rFonts w:ascii="Times New Roman" w:hAnsi="Times New Roman" w:cs="Times New Roman"/>
          <w:b/>
          <w:sz w:val="28"/>
          <w:szCs w:val="28"/>
        </w:rPr>
        <w:t>«Охорона здоров’я»</w:t>
      </w:r>
    </w:p>
    <w:p w:rsidR="003654DB" w:rsidRDefault="0033187A" w:rsidP="00140E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140E9A">
        <w:rPr>
          <w:rFonts w:ascii="Times New Roman" w:hAnsi="Times New Roman" w:cs="Times New Roman"/>
          <w:sz w:val="28"/>
          <w:szCs w:val="28"/>
        </w:rPr>
        <w:t>відділ соціального захисту насе</w:t>
      </w:r>
      <w:r w:rsidR="0054372F">
        <w:rPr>
          <w:rFonts w:ascii="Times New Roman" w:hAnsi="Times New Roman" w:cs="Times New Roman"/>
          <w:sz w:val="28"/>
          <w:szCs w:val="28"/>
        </w:rPr>
        <w:t>лення, КНП «Сторожинецька БЛІЛ» (за згодою)</w:t>
      </w:r>
    </w:p>
    <w:p w:rsidR="0033187A" w:rsidRPr="0022320E" w:rsidRDefault="0033187A" w:rsidP="00140E9A">
      <w:pPr>
        <w:spacing w:after="0" w:line="240" w:lineRule="auto"/>
        <w:jc w:val="both"/>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3556C9">
        <w:rPr>
          <w:rFonts w:ascii="Times New Roman" w:hAnsi="Times New Roman" w:cs="Times New Roman"/>
          <w:b/>
          <w:sz w:val="28"/>
          <w:szCs w:val="28"/>
        </w:rPr>
        <w:t>520,0</w:t>
      </w:r>
      <w:r w:rsidRPr="007131C7">
        <w:rPr>
          <w:rFonts w:ascii="Times New Roman" w:hAnsi="Times New Roman" w:cs="Times New Roman"/>
          <w:b/>
          <w:sz w:val="28"/>
          <w:szCs w:val="28"/>
        </w:rPr>
        <w:t xml:space="preserve"> тис. грн</w:t>
      </w:r>
    </w:p>
    <w:p w:rsidR="0033187A" w:rsidRPr="0022320E" w:rsidRDefault="0033187A" w:rsidP="0033187A">
      <w:pPr>
        <w:spacing w:after="0" w:line="240" w:lineRule="auto"/>
        <w:rPr>
          <w:rFonts w:ascii="Times New Roman" w:hAnsi="Times New Roman" w:cs="Times New Roman"/>
          <w:sz w:val="28"/>
          <w:szCs w:val="28"/>
        </w:rPr>
      </w:pPr>
    </w:p>
    <w:tbl>
      <w:tblPr>
        <w:tblStyle w:val="a4"/>
        <w:tblW w:w="14608" w:type="dxa"/>
        <w:tblLook w:val="04A0" w:firstRow="1" w:lastRow="0" w:firstColumn="1" w:lastColumn="0" w:noHBand="0" w:noVBand="1"/>
      </w:tblPr>
      <w:tblGrid>
        <w:gridCol w:w="2689"/>
        <w:gridCol w:w="2409"/>
        <w:gridCol w:w="3544"/>
        <w:gridCol w:w="1450"/>
        <w:gridCol w:w="1324"/>
        <w:gridCol w:w="3192"/>
      </w:tblGrid>
      <w:tr w:rsidR="00EA60C2" w:rsidTr="00EA60C2">
        <w:tc>
          <w:tcPr>
            <w:tcW w:w="268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409" w:type="dxa"/>
          </w:tcPr>
          <w:p w:rsidR="00EA60C2" w:rsidRPr="0071718A" w:rsidRDefault="00EA60C2"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54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192"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EA60C2">
        <w:trPr>
          <w:trHeight w:val="2499"/>
        </w:trPr>
        <w:tc>
          <w:tcPr>
            <w:tcW w:w="2689" w:type="dxa"/>
          </w:tcPr>
          <w:p w:rsidR="00EA60C2" w:rsidRPr="00E41443" w:rsidRDefault="00EA60C2" w:rsidP="00ED51CF">
            <w:pPr>
              <w:rPr>
                <w:rFonts w:ascii="Times New Roman" w:hAnsi="Times New Roman" w:cs="Times New Roman"/>
                <w:sz w:val="28"/>
                <w:szCs w:val="28"/>
              </w:rPr>
            </w:pPr>
            <w:r w:rsidRPr="00C4067C">
              <w:rPr>
                <w:rFonts w:ascii="Times New Roman" w:hAnsi="Times New Roman" w:cs="Times New Roman"/>
                <w:sz w:val="28"/>
                <w:szCs w:val="28"/>
              </w:rPr>
              <w:t>Забезпечення доступу до якісної медичної допомоги шляхом розбудови й модернізації об'єктів медичної інфраструктури</w:t>
            </w:r>
          </w:p>
        </w:tc>
        <w:tc>
          <w:tcPr>
            <w:tcW w:w="2409" w:type="dxa"/>
          </w:tcPr>
          <w:p w:rsidR="00EA60C2" w:rsidRDefault="00EA60C2" w:rsidP="00ED51CF">
            <w:pPr>
              <w:rPr>
                <w:rFonts w:ascii="Times New Roman" w:hAnsi="Times New Roman" w:cs="Times New Roman"/>
                <w:sz w:val="28"/>
                <w:szCs w:val="28"/>
              </w:rPr>
            </w:pPr>
            <w:proofErr w:type="spellStart"/>
            <w:r w:rsidRPr="00C4067C">
              <w:rPr>
                <w:rFonts w:ascii="Times New Roman" w:hAnsi="Times New Roman" w:cs="Times New Roman"/>
                <w:sz w:val="28"/>
                <w:szCs w:val="28"/>
              </w:rPr>
              <w:t>Спеціалізова</w:t>
            </w:r>
            <w:proofErr w:type="spellEnd"/>
            <w:r>
              <w:rPr>
                <w:rFonts w:ascii="Times New Roman" w:hAnsi="Times New Roman" w:cs="Times New Roman"/>
                <w:sz w:val="28"/>
                <w:szCs w:val="28"/>
              </w:rPr>
              <w:t>-</w:t>
            </w:r>
          </w:p>
          <w:p w:rsidR="00EA60C2" w:rsidRPr="00E41443" w:rsidRDefault="00EA60C2" w:rsidP="006B161E">
            <w:pPr>
              <w:rPr>
                <w:rFonts w:ascii="Times New Roman" w:hAnsi="Times New Roman" w:cs="Times New Roman"/>
                <w:sz w:val="28"/>
                <w:szCs w:val="28"/>
              </w:rPr>
            </w:pPr>
            <w:r w:rsidRPr="00C4067C">
              <w:rPr>
                <w:rFonts w:ascii="Times New Roman" w:hAnsi="Times New Roman" w:cs="Times New Roman"/>
                <w:sz w:val="28"/>
                <w:szCs w:val="28"/>
              </w:rPr>
              <w:t>на медична допомога</w:t>
            </w:r>
          </w:p>
        </w:tc>
        <w:tc>
          <w:tcPr>
            <w:tcW w:w="354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 xml:space="preserve">Кількість </w:t>
            </w:r>
            <w:proofErr w:type="spellStart"/>
            <w:r>
              <w:rPr>
                <w:rFonts w:ascii="Times New Roman" w:hAnsi="Times New Roman" w:cs="Times New Roman"/>
                <w:sz w:val="28"/>
                <w:szCs w:val="28"/>
              </w:rPr>
              <w:t>термомодернізованих</w:t>
            </w:r>
            <w:proofErr w:type="spellEnd"/>
            <w:r>
              <w:rPr>
                <w:rFonts w:ascii="Times New Roman" w:hAnsi="Times New Roman" w:cs="Times New Roman"/>
                <w:sz w:val="28"/>
                <w:szCs w:val="28"/>
              </w:rPr>
              <w:t xml:space="preserve"> будівель КНП «Сторожинецька БЛІЛ»</w:t>
            </w:r>
          </w:p>
        </w:tc>
        <w:tc>
          <w:tcPr>
            <w:tcW w:w="1450"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5</w:t>
            </w:r>
          </w:p>
        </w:tc>
        <w:tc>
          <w:tcPr>
            <w:tcW w:w="132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E2D89"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A60C2" w:rsidRPr="001E2D89" w:rsidRDefault="001E2D89" w:rsidP="001E2D89">
            <w:pPr>
              <w:rPr>
                <w:rFonts w:ascii="Times New Roman" w:hAnsi="Times New Roman" w:cs="Times New Roman"/>
                <w:sz w:val="28"/>
                <w:szCs w:val="28"/>
              </w:rPr>
            </w:pPr>
            <w:r w:rsidRPr="001E2D89">
              <w:rPr>
                <w:rFonts w:ascii="Times New Roman" w:hAnsi="Times New Roman" w:cs="Times New Roman"/>
                <w:sz w:val="28"/>
                <w:szCs w:val="28"/>
              </w:rPr>
              <w:t>Стратегія розвитку системи охорони здоров’я на період до 2030 року</w:t>
            </w:r>
          </w:p>
        </w:tc>
      </w:tr>
      <w:tr w:rsidR="00EA60C2" w:rsidTr="00A37C23">
        <w:trPr>
          <w:trHeight w:val="1648"/>
        </w:trPr>
        <w:tc>
          <w:tcPr>
            <w:tcW w:w="2689" w:type="dxa"/>
          </w:tcPr>
          <w:p w:rsidR="00EA60C2" w:rsidRPr="00EA60C2" w:rsidRDefault="00EA60C2" w:rsidP="00EA60C2">
            <w:pPr>
              <w:rPr>
                <w:rFonts w:ascii="Times New Roman" w:hAnsi="Times New Roman" w:cs="Times New Roman"/>
                <w:sz w:val="28"/>
                <w:szCs w:val="28"/>
              </w:rPr>
            </w:pPr>
            <w:r w:rsidRPr="00EA60C2">
              <w:rPr>
                <w:rFonts w:ascii="Times New Roman" w:hAnsi="Times New Roman" w:cs="Times New Roman"/>
                <w:sz w:val="28"/>
                <w:szCs w:val="28"/>
              </w:rPr>
              <w:t>Підтримка</w:t>
            </w:r>
          </w:p>
          <w:p w:rsidR="00EA60C2" w:rsidRPr="00C4067C" w:rsidRDefault="00EA60C2" w:rsidP="00EA60C2">
            <w:pPr>
              <w:rPr>
                <w:rFonts w:ascii="Times New Roman" w:hAnsi="Times New Roman" w:cs="Times New Roman"/>
                <w:sz w:val="28"/>
                <w:szCs w:val="28"/>
              </w:rPr>
            </w:pPr>
            <w:r w:rsidRPr="00EA60C2">
              <w:rPr>
                <w:rFonts w:ascii="Times New Roman" w:hAnsi="Times New Roman" w:cs="Times New Roman"/>
                <w:sz w:val="28"/>
                <w:szCs w:val="28"/>
              </w:rPr>
              <w:t>материнства та</w:t>
            </w:r>
            <w:r>
              <w:rPr>
                <w:rFonts w:ascii="Times New Roman" w:hAnsi="Times New Roman" w:cs="Times New Roman"/>
                <w:sz w:val="28"/>
                <w:szCs w:val="28"/>
              </w:rPr>
              <w:t xml:space="preserve"> </w:t>
            </w:r>
            <w:r w:rsidRPr="00EA60C2">
              <w:rPr>
                <w:rFonts w:ascii="Times New Roman" w:hAnsi="Times New Roman" w:cs="Times New Roman"/>
                <w:sz w:val="28"/>
                <w:szCs w:val="28"/>
              </w:rPr>
              <w:t>дитинства в Україні</w:t>
            </w:r>
          </w:p>
        </w:tc>
        <w:tc>
          <w:tcPr>
            <w:tcW w:w="2409" w:type="dxa"/>
          </w:tcPr>
          <w:p w:rsidR="00EA60C2" w:rsidRDefault="00EA60C2" w:rsidP="00EF6B65">
            <w:pPr>
              <w:rPr>
                <w:rFonts w:ascii="Times New Roman" w:hAnsi="Times New Roman" w:cs="Times New Roman"/>
                <w:sz w:val="28"/>
                <w:szCs w:val="28"/>
              </w:rPr>
            </w:pPr>
            <w:proofErr w:type="spellStart"/>
            <w:r w:rsidRPr="00C4067C">
              <w:rPr>
                <w:rFonts w:ascii="Times New Roman" w:hAnsi="Times New Roman" w:cs="Times New Roman"/>
                <w:sz w:val="28"/>
                <w:szCs w:val="28"/>
              </w:rPr>
              <w:t>Спеціалізова</w:t>
            </w:r>
            <w:proofErr w:type="spellEnd"/>
            <w:r>
              <w:rPr>
                <w:rFonts w:ascii="Times New Roman" w:hAnsi="Times New Roman" w:cs="Times New Roman"/>
                <w:sz w:val="28"/>
                <w:szCs w:val="28"/>
              </w:rPr>
              <w:t>-</w:t>
            </w:r>
          </w:p>
          <w:p w:rsidR="00EA60C2" w:rsidRPr="00C4067C" w:rsidRDefault="00EA60C2" w:rsidP="00EF6B65">
            <w:pPr>
              <w:rPr>
                <w:rFonts w:ascii="Times New Roman" w:hAnsi="Times New Roman" w:cs="Times New Roman"/>
                <w:sz w:val="28"/>
                <w:szCs w:val="28"/>
              </w:rPr>
            </w:pPr>
            <w:r w:rsidRPr="00C4067C">
              <w:rPr>
                <w:rFonts w:ascii="Times New Roman" w:hAnsi="Times New Roman" w:cs="Times New Roman"/>
                <w:sz w:val="28"/>
                <w:szCs w:val="28"/>
              </w:rPr>
              <w:t>на медична допомога</w:t>
            </w:r>
          </w:p>
        </w:tc>
        <w:tc>
          <w:tcPr>
            <w:tcW w:w="354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Кількість реконструйованих інфекційних відділень</w:t>
            </w:r>
          </w:p>
        </w:tc>
        <w:tc>
          <w:tcPr>
            <w:tcW w:w="1450"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EA60C2"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1657B" w:rsidRPr="00E41443" w:rsidRDefault="00E1657B" w:rsidP="00ED51CF">
            <w:pPr>
              <w:rPr>
                <w:rFonts w:ascii="Times New Roman" w:hAnsi="Times New Roman" w:cs="Times New Roman"/>
                <w:sz w:val="28"/>
                <w:szCs w:val="28"/>
              </w:rPr>
            </w:pPr>
            <w:r w:rsidRPr="00E1657B">
              <w:rPr>
                <w:rFonts w:ascii="Times New Roman" w:hAnsi="Times New Roman" w:cs="Times New Roman"/>
                <w:sz w:val="28"/>
                <w:szCs w:val="28"/>
              </w:rPr>
              <w:t>Стратегія розвитку системи охорони</w:t>
            </w:r>
            <w:r>
              <w:rPr>
                <w:rFonts w:ascii="Times New Roman" w:hAnsi="Times New Roman" w:cs="Times New Roman"/>
                <w:sz w:val="28"/>
                <w:szCs w:val="28"/>
              </w:rPr>
              <w:t xml:space="preserve"> </w:t>
            </w:r>
            <w:r w:rsidRPr="00E1657B">
              <w:rPr>
                <w:rFonts w:ascii="Times New Roman" w:hAnsi="Times New Roman" w:cs="Times New Roman"/>
                <w:sz w:val="28"/>
                <w:szCs w:val="28"/>
              </w:rPr>
              <w:t>здоров’я на період до 2030 року</w:t>
            </w:r>
          </w:p>
        </w:tc>
      </w:tr>
    </w:tbl>
    <w:p w:rsidR="005906DB" w:rsidRDefault="005906DB" w:rsidP="00916B22">
      <w:pPr>
        <w:rPr>
          <w:rFonts w:ascii="Times New Roman" w:hAnsi="Times New Roman" w:cs="Times New Roman"/>
          <w:sz w:val="28"/>
          <w:szCs w:val="28"/>
        </w:rPr>
      </w:pPr>
    </w:p>
    <w:p w:rsidR="005906DB" w:rsidRDefault="005906DB" w:rsidP="00916B22">
      <w:pPr>
        <w:rPr>
          <w:rFonts w:ascii="Times New Roman" w:hAnsi="Times New Roman" w:cs="Times New Roman"/>
          <w:sz w:val="28"/>
          <w:szCs w:val="28"/>
        </w:rPr>
      </w:pPr>
    </w:p>
    <w:p w:rsidR="005906DB" w:rsidRDefault="005906DB" w:rsidP="00916B22">
      <w:pPr>
        <w:rPr>
          <w:rFonts w:ascii="Times New Roman" w:hAnsi="Times New Roman" w:cs="Times New Roman"/>
          <w:sz w:val="28"/>
          <w:szCs w:val="28"/>
        </w:rPr>
      </w:pPr>
    </w:p>
    <w:p w:rsidR="002F2669" w:rsidRDefault="002F2669" w:rsidP="00916B22">
      <w:pPr>
        <w:rPr>
          <w:rFonts w:ascii="Times New Roman" w:hAnsi="Times New Roman" w:cs="Times New Roman"/>
          <w:sz w:val="28"/>
          <w:szCs w:val="28"/>
        </w:rPr>
      </w:pPr>
    </w:p>
    <w:p w:rsidR="00916B22" w:rsidRPr="003D5F0B" w:rsidRDefault="00916B22" w:rsidP="00916B22">
      <w:pPr>
        <w:rPr>
          <w:b/>
        </w:rPr>
      </w:pPr>
      <w:r w:rsidRPr="0022320E">
        <w:rPr>
          <w:rFonts w:ascii="Times New Roman" w:hAnsi="Times New Roman" w:cs="Times New Roman"/>
          <w:sz w:val="28"/>
          <w:szCs w:val="28"/>
        </w:rPr>
        <w:lastRenderedPageBreak/>
        <w:t xml:space="preserve">Галузь (сектор) для публічного інвестування – </w:t>
      </w:r>
      <w:r w:rsidR="003D5F0B" w:rsidRPr="003D5F0B">
        <w:rPr>
          <w:rFonts w:ascii="Times New Roman" w:hAnsi="Times New Roman" w:cs="Times New Roman"/>
          <w:b/>
          <w:sz w:val="28"/>
          <w:szCs w:val="28"/>
        </w:rPr>
        <w:t>«Соціальна сфера»</w:t>
      </w:r>
    </w:p>
    <w:p w:rsidR="00916B22" w:rsidRPr="0022320E" w:rsidRDefault="00916B22" w:rsidP="00916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3654DB">
        <w:rPr>
          <w:rFonts w:ascii="Times New Roman" w:hAnsi="Times New Roman" w:cs="Times New Roman"/>
          <w:sz w:val="28"/>
          <w:szCs w:val="28"/>
        </w:rPr>
        <w:t>служба у справах дітей Сторожинецької міської ради, відділ соціального захисту населення Сторожинецької міської ради</w:t>
      </w:r>
    </w:p>
    <w:p w:rsidR="00916B22" w:rsidRPr="0022320E" w:rsidRDefault="00916B22" w:rsidP="00916B2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3556C9">
        <w:rPr>
          <w:rFonts w:ascii="Times New Roman" w:hAnsi="Times New Roman" w:cs="Times New Roman"/>
          <w:b/>
          <w:sz w:val="28"/>
          <w:szCs w:val="28"/>
        </w:rPr>
        <w:t>1695,0</w:t>
      </w:r>
      <w:r w:rsidRPr="007131C7">
        <w:rPr>
          <w:rFonts w:ascii="Times New Roman" w:hAnsi="Times New Roman" w:cs="Times New Roman"/>
          <w:b/>
          <w:sz w:val="28"/>
          <w:szCs w:val="28"/>
        </w:rPr>
        <w:t xml:space="preserve"> тис. грн</w:t>
      </w:r>
    </w:p>
    <w:p w:rsidR="00916B22" w:rsidRPr="0022320E" w:rsidRDefault="00916B22" w:rsidP="00916B22">
      <w:pPr>
        <w:spacing w:after="0" w:line="240" w:lineRule="auto"/>
        <w:rPr>
          <w:rFonts w:ascii="Times New Roman" w:hAnsi="Times New Roman" w:cs="Times New Roman"/>
          <w:sz w:val="28"/>
          <w:szCs w:val="28"/>
        </w:rPr>
      </w:pPr>
    </w:p>
    <w:tbl>
      <w:tblPr>
        <w:tblStyle w:val="a4"/>
        <w:tblW w:w="14879" w:type="dxa"/>
        <w:tblLook w:val="04A0" w:firstRow="1" w:lastRow="0" w:firstColumn="1" w:lastColumn="0" w:noHBand="0" w:noVBand="1"/>
      </w:tblPr>
      <w:tblGrid>
        <w:gridCol w:w="2777"/>
        <w:gridCol w:w="1950"/>
        <w:gridCol w:w="4041"/>
        <w:gridCol w:w="1436"/>
        <w:gridCol w:w="1214"/>
        <w:gridCol w:w="3461"/>
      </w:tblGrid>
      <w:tr w:rsidR="00DC3DE6" w:rsidTr="00232A04">
        <w:tc>
          <w:tcPr>
            <w:tcW w:w="2972"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75" w:type="dxa"/>
          </w:tcPr>
          <w:p w:rsidR="00232A04" w:rsidRPr="0071718A" w:rsidRDefault="00232A04"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DC3DE6" w:rsidTr="00232A04">
        <w:trPr>
          <w:trHeight w:val="1133"/>
        </w:trPr>
        <w:tc>
          <w:tcPr>
            <w:tcW w:w="2972"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Забезпечення</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житлом</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багатодітних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прийомних сімей</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(дитячих будинків</w:t>
            </w:r>
          </w:p>
          <w:p w:rsidR="00232A04" w:rsidRPr="00E41443"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сімейного типу</w:t>
            </w:r>
          </w:p>
        </w:tc>
        <w:tc>
          <w:tcPr>
            <w:tcW w:w="2075"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Права та</w:t>
            </w:r>
          </w:p>
          <w:p w:rsidR="00232A04" w:rsidRPr="00E41443"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інтереси дітей</w:t>
            </w:r>
          </w:p>
        </w:tc>
        <w:tc>
          <w:tcPr>
            <w:tcW w:w="3248"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Кількість</w:t>
            </w:r>
            <w:r>
              <w:rPr>
                <w:rFonts w:ascii="Times New Roman" w:hAnsi="Times New Roman" w:cs="Times New Roman"/>
                <w:sz w:val="28"/>
                <w:szCs w:val="28"/>
              </w:rPr>
              <w:t xml:space="preserve"> </w:t>
            </w:r>
            <w:r w:rsidRPr="007F1E7F">
              <w:rPr>
                <w:rFonts w:ascii="Times New Roman" w:hAnsi="Times New Roman" w:cs="Times New Roman"/>
                <w:sz w:val="28"/>
                <w:szCs w:val="28"/>
              </w:rPr>
              <w:t>придбаних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приміщень для дитячих</w:t>
            </w:r>
          </w:p>
          <w:p w:rsidR="00232A04" w:rsidRPr="00E41443" w:rsidRDefault="00232A04" w:rsidP="007F1E7F">
            <w:pPr>
              <w:rPr>
                <w:rFonts w:ascii="Times New Roman" w:hAnsi="Times New Roman" w:cs="Times New Roman"/>
                <w:sz w:val="28"/>
                <w:szCs w:val="28"/>
              </w:rPr>
            </w:pPr>
            <w:r>
              <w:rPr>
                <w:rFonts w:ascii="Times New Roman" w:hAnsi="Times New Roman" w:cs="Times New Roman"/>
                <w:sz w:val="28"/>
                <w:szCs w:val="28"/>
              </w:rPr>
              <w:t>будинків сімейного типу</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1</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2</w:t>
            </w:r>
          </w:p>
        </w:tc>
        <w:tc>
          <w:tcPr>
            <w:tcW w:w="3810" w:type="dxa"/>
          </w:tcPr>
          <w:p w:rsidR="00232A04" w:rsidRDefault="00232A04" w:rsidP="00330242">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050DDF" w:rsidRPr="00E41443" w:rsidRDefault="00050DDF" w:rsidP="00330242">
            <w:pPr>
              <w:rPr>
                <w:rFonts w:ascii="Times New Roman" w:hAnsi="Times New Roman" w:cs="Times New Roman"/>
                <w:sz w:val="28"/>
                <w:szCs w:val="28"/>
              </w:rPr>
            </w:pPr>
            <w:r w:rsidRPr="00050DDF">
              <w:rPr>
                <w:rFonts w:ascii="Times New Roman" w:hAnsi="Times New Roman" w:cs="Times New Roman"/>
                <w:sz w:val="28"/>
                <w:szCs w:val="28"/>
              </w:rPr>
              <w:t>Стратегія забезпечення права кожної дитини в Україні на зростання в сімейному оточенні на 20242028 роки</w:t>
            </w:r>
          </w:p>
        </w:tc>
      </w:tr>
      <w:tr w:rsidR="00DC3DE6" w:rsidTr="00232A04">
        <w:trPr>
          <w:trHeight w:val="582"/>
        </w:trPr>
        <w:tc>
          <w:tcPr>
            <w:tcW w:w="2972"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Розвиток мережі</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державних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ветеранських</w:t>
            </w:r>
          </w:p>
          <w:p w:rsidR="00232A04" w:rsidRPr="007F1E7F" w:rsidRDefault="00232A04" w:rsidP="007F1E7F">
            <w:pPr>
              <w:rPr>
                <w:rFonts w:ascii="Times New Roman" w:hAnsi="Times New Roman" w:cs="Times New Roman"/>
                <w:sz w:val="28"/>
                <w:szCs w:val="28"/>
              </w:rPr>
            </w:pPr>
            <w:r>
              <w:rPr>
                <w:rFonts w:ascii="Times New Roman" w:hAnsi="Times New Roman" w:cs="Times New Roman"/>
                <w:sz w:val="28"/>
                <w:szCs w:val="28"/>
              </w:rPr>
              <w:t>просторів</w:t>
            </w:r>
          </w:p>
        </w:tc>
        <w:tc>
          <w:tcPr>
            <w:tcW w:w="2075" w:type="dxa"/>
          </w:tcPr>
          <w:p w:rsidR="00232A04" w:rsidRPr="007F1E7F" w:rsidRDefault="00232A04" w:rsidP="007F1E7F">
            <w:pPr>
              <w:rPr>
                <w:rFonts w:ascii="Times New Roman" w:hAnsi="Times New Roman" w:cs="Times New Roman"/>
                <w:sz w:val="28"/>
                <w:szCs w:val="28"/>
              </w:rPr>
            </w:pPr>
            <w:r w:rsidRPr="00330242">
              <w:rPr>
                <w:rFonts w:ascii="Times New Roman" w:hAnsi="Times New Roman" w:cs="Times New Roman"/>
                <w:sz w:val="28"/>
                <w:szCs w:val="28"/>
              </w:rPr>
              <w:t>Ветерани</w:t>
            </w:r>
          </w:p>
        </w:tc>
        <w:tc>
          <w:tcPr>
            <w:tcW w:w="3248" w:type="dxa"/>
          </w:tcPr>
          <w:p w:rsidR="00232A04" w:rsidRPr="00330242" w:rsidRDefault="00232A04" w:rsidP="00330242">
            <w:pPr>
              <w:rPr>
                <w:rFonts w:ascii="Times New Roman" w:hAnsi="Times New Roman" w:cs="Times New Roman"/>
                <w:sz w:val="28"/>
                <w:szCs w:val="28"/>
              </w:rPr>
            </w:pPr>
            <w:r w:rsidRPr="00330242">
              <w:rPr>
                <w:rFonts w:ascii="Times New Roman" w:hAnsi="Times New Roman" w:cs="Times New Roman"/>
                <w:sz w:val="28"/>
                <w:szCs w:val="28"/>
              </w:rPr>
              <w:t>Кількість створених</w:t>
            </w:r>
          </w:p>
          <w:p w:rsidR="00232A04" w:rsidRPr="00330242" w:rsidRDefault="00232A04" w:rsidP="00330242">
            <w:pPr>
              <w:rPr>
                <w:rFonts w:ascii="Times New Roman" w:hAnsi="Times New Roman" w:cs="Times New Roman"/>
                <w:sz w:val="28"/>
                <w:szCs w:val="28"/>
              </w:rPr>
            </w:pPr>
            <w:r w:rsidRPr="00330242">
              <w:rPr>
                <w:rFonts w:ascii="Times New Roman" w:hAnsi="Times New Roman" w:cs="Times New Roman"/>
                <w:sz w:val="28"/>
                <w:szCs w:val="28"/>
              </w:rPr>
              <w:t>державних ветеранських</w:t>
            </w:r>
          </w:p>
          <w:p w:rsidR="00232A04" w:rsidRPr="007F1E7F" w:rsidRDefault="00232A04" w:rsidP="00330242">
            <w:pPr>
              <w:rPr>
                <w:rFonts w:ascii="Times New Roman" w:hAnsi="Times New Roman" w:cs="Times New Roman"/>
                <w:sz w:val="28"/>
                <w:szCs w:val="28"/>
              </w:rPr>
            </w:pPr>
            <w:r>
              <w:rPr>
                <w:rFonts w:ascii="Times New Roman" w:hAnsi="Times New Roman" w:cs="Times New Roman"/>
                <w:sz w:val="28"/>
                <w:szCs w:val="28"/>
              </w:rPr>
              <w:t>просторів</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1</w:t>
            </w:r>
          </w:p>
        </w:tc>
        <w:tc>
          <w:tcPr>
            <w:tcW w:w="3810" w:type="dxa"/>
          </w:tcPr>
          <w:p w:rsidR="00232A04" w:rsidRDefault="00232A04" w:rsidP="003A5A2D">
            <w:pPr>
              <w:rPr>
                <w:rFonts w:ascii="Times New Roman" w:hAnsi="Times New Roman" w:cs="Times New Roman"/>
                <w:sz w:val="28"/>
                <w:szCs w:val="28"/>
              </w:rPr>
            </w:pPr>
            <w:r w:rsidRPr="003A5A2D">
              <w:rPr>
                <w:rFonts w:ascii="Times New Roman" w:hAnsi="Times New Roman" w:cs="Times New Roman"/>
                <w:sz w:val="28"/>
                <w:szCs w:val="28"/>
              </w:rPr>
              <w:t>Стратегія розвитку Сторожинецької міської територіальної громади до 2027 року</w:t>
            </w:r>
          </w:p>
          <w:p w:rsidR="00232A04" w:rsidRPr="00E41443" w:rsidRDefault="00050DDF" w:rsidP="00050DDF">
            <w:pPr>
              <w:rPr>
                <w:rFonts w:ascii="Times New Roman" w:hAnsi="Times New Roman" w:cs="Times New Roman"/>
                <w:sz w:val="28"/>
                <w:szCs w:val="28"/>
              </w:rPr>
            </w:pPr>
            <w:r w:rsidRPr="00050DDF">
              <w:rPr>
                <w:rFonts w:ascii="Times New Roman" w:hAnsi="Times New Roman" w:cs="Times New Roman"/>
                <w:sz w:val="28"/>
                <w:szCs w:val="28"/>
              </w:rPr>
              <w:t>Стратегія ветеранської політики на період до 2030 року</w:t>
            </w:r>
          </w:p>
        </w:tc>
      </w:tr>
      <w:tr w:rsidR="00DC3DE6" w:rsidTr="00232A04">
        <w:trPr>
          <w:trHeight w:val="582"/>
        </w:trPr>
        <w:tc>
          <w:tcPr>
            <w:tcW w:w="2972" w:type="dxa"/>
          </w:tcPr>
          <w:p w:rsidR="00867501" w:rsidRPr="007F1E7F" w:rsidRDefault="00DC3DE6" w:rsidP="00DC3DE6">
            <w:pPr>
              <w:rPr>
                <w:rFonts w:ascii="Times New Roman" w:hAnsi="Times New Roman" w:cs="Times New Roman"/>
                <w:sz w:val="28"/>
                <w:szCs w:val="28"/>
              </w:rPr>
            </w:pPr>
            <w:r>
              <w:rPr>
                <w:rFonts w:ascii="Times New Roman" w:hAnsi="Times New Roman" w:cs="Times New Roman"/>
                <w:sz w:val="28"/>
                <w:szCs w:val="28"/>
              </w:rPr>
              <w:t xml:space="preserve">Створення публічних просторів різнопланового спрямування </w:t>
            </w:r>
          </w:p>
        </w:tc>
        <w:tc>
          <w:tcPr>
            <w:tcW w:w="2075" w:type="dxa"/>
          </w:tcPr>
          <w:p w:rsidR="00867501" w:rsidRPr="00330242" w:rsidRDefault="00867501" w:rsidP="007F1E7F">
            <w:pPr>
              <w:rPr>
                <w:rFonts w:ascii="Times New Roman" w:hAnsi="Times New Roman" w:cs="Times New Roman"/>
                <w:sz w:val="28"/>
                <w:szCs w:val="28"/>
              </w:rPr>
            </w:pPr>
            <w:r w:rsidRPr="00330242">
              <w:rPr>
                <w:rFonts w:ascii="Times New Roman" w:hAnsi="Times New Roman" w:cs="Times New Roman"/>
                <w:sz w:val="28"/>
                <w:szCs w:val="28"/>
              </w:rPr>
              <w:t>Ветерани</w:t>
            </w:r>
          </w:p>
        </w:tc>
        <w:tc>
          <w:tcPr>
            <w:tcW w:w="3248" w:type="dxa"/>
          </w:tcPr>
          <w:p w:rsidR="00867501" w:rsidRPr="00330242" w:rsidRDefault="00867501" w:rsidP="00330242">
            <w:pPr>
              <w:rPr>
                <w:rFonts w:ascii="Times New Roman" w:hAnsi="Times New Roman" w:cs="Times New Roman"/>
                <w:sz w:val="28"/>
                <w:szCs w:val="28"/>
              </w:rPr>
            </w:pPr>
            <w:r>
              <w:rPr>
                <w:rFonts w:ascii="Times New Roman" w:hAnsi="Times New Roman" w:cs="Times New Roman"/>
                <w:sz w:val="28"/>
                <w:szCs w:val="28"/>
              </w:rPr>
              <w:t>Кількість добудованих</w:t>
            </w:r>
            <w:r w:rsidR="00C33E1F">
              <w:rPr>
                <w:rFonts w:ascii="Times New Roman" w:hAnsi="Times New Roman" w:cs="Times New Roman"/>
                <w:sz w:val="28"/>
                <w:szCs w:val="28"/>
              </w:rPr>
              <w:t>/реконструйованих меморіальних комплексів</w:t>
            </w:r>
            <w:r w:rsidR="00DC3DE6">
              <w:rPr>
                <w:rFonts w:ascii="Times New Roman" w:hAnsi="Times New Roman" w:cs="Times New Roman"/>
                <w:sz w:val="28"/>
                <w:szCs w:val="28"/>
              </w:rPr>
              <w:t xml:space="preserve"> «Стелла Героїв російсько-української війни»</w:t>
            </w:r>
          </w:p>
        </w:tc>
        <w:tc>
          <w:tcPr>
            <w:tcW w:w="1450" w:type="dxa"/>
          </w:tcPr>
          <w:p w:rsidR="00867501" w:rsidRDefault="00867501"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867501" w:rsidRDefault="00867501" w:rsidP="00ED51CF">
            <w:pPr>
              <w:rPr>
                <w:rFonts w:ascii="Times New Roman" w:hAnsi="Times New Roman" w:cs="Times New Roman"/>
                <w:sz w:val="28"/>
                <w:szCs w:val="28"/>
              </w:rPr>
            </w:pPr>
            <w:r>
              <w:rPr>
                <w:rFonts w:ascii="Times New Roman" w:hAnsi="Times New Roman" w:cs="Times New Roman"/>
                <w:sz w:val="28"/>
                <w:szCs w:val="28"/>
              </w:rPr>
              <w:t>1</w:t>
            </w:r>
          </w:p>
        </w:tc>
        <w:tc>
          <w:tcPr>
            <w:tcW w:w="3810" w:type="dxa"/>
          </w:tcPr>
          <w:p w:rsidR="00867501" w:rsidRDefault="00867501" w:rsidP="00867501">
            <w:pPr>
              <w:rPr>
                <w:rFonts w:ascii="Times New Roman" w:hAnsi="Times New Roman" w:cs="Times New Roman"/>
                <w:sz w:val="28"/>
                <w:szCs w:val="28"/>
              </w:rPr>
            </w:pPr>
            <w:r w:rsidRPr="003A5A2D">
              <w:rPr>
                <w:rFonts w:ascii="Times New Roman" w:hAnsi="Times New Roman" w:cs="Times New Roman"/>
                <w:sz w:val="28"/>
                <w:szCs w:val="28"/>
              </w:rPr>
              <w:t>Стратегія розвитку Сторожинецької міської територіальної громади до 2027 року</w:t>
            </w:r>
          </w:p>
          <w:p w:rsidR="00867501" w:rsidRPr="003A5A2D" w:rsidRDefault="00867501" w:rsidP="003A5A2D">
            <w:pPr>
              <w:rPr>
                <w:rFonts w:ascii="Times New Roman" w:hAnsi="Times New Roman" w:cs="Times New Roman"/>
                <w:sz w:val="28"/>
                <w:szCs w:val="28"/>
              </w:rPr>
            </w:pPr>
          </w:p>
        </w:tc>
      </w:tr>
    </w:tbl>
    <w:p w:rsidR="0033187A" w:rsidRDefault="0033187A" w:rsidP="0033187A"/>
    <w:p w:rsidR="008D188E" w:rsidRPr="003D5F0B" w:rsidRDefault="008D188E" w:rsidP="008D188E">
      <w:pPr>
        <w:rPr>
          <w:b/>
        </w:rPr>
      </w:pPr>
      <w:r w:rsidRPr="0022320E">
        <w:rPr>
          <w:rFonts w:ascii="Times New Roman" w:hAnsi="Times New Roman" w:cs="Times New Roman"/>
          <w:sz w:val="28"/>
          <w:szCs w:val="28"/>
        </w:rPr>
        <w:lastRenderedPageBreak/>
        <w:t xml:space="preserve">Галузь (сектор) для публічного інвестування – </w:t>
      </w:r>
      <w:r w:rsidRPr="008D188E">
        <w:rPr>
          <w:rFonts w:ascii="Times New Roman" w:hAnsi="Times New Roman" w:cs="Times New Roman"/>
          <w:b/>
          <w:sz w:val="28"/>
          <w:szCs w:val="28"/>
        </w:rPr>
        <w:t>Транспорт</w:t>
      </w:r>
    </w:p>
    <w:p w:rsidR="008D188E" w:rsidRPr="0022320E" w:rsidRDefault="008D188E" w:rsidP="008D18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p>
    <w:p w:rsidR="008D188E" w:rsidRDefault="008D188E" w:rsidP="008D188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8861E1">
        <w:rPr>
          <w:rFonts w:ascii="Times New Roman" w:hAnsi="Times New Roman" w:cs="Times New Roman"/>
          <w:b/>
          <w:sz w:val="28"/>
          <w:szCs w:val="28"/>
        </w:rPr>
        <w:t>1605,0</w:t>
      </w:r>
      <w:r w:rsidRPr="007131C7">
        <w:rPr>
          <w:rFonts w:ascii="Times New Roman" w:hAnsi="Times New Roman" w:cs="Times New Roman"/>
          <w:b/>
          <w:sz w:val="28"/>
          <w:szCs w:val="28"/>
        </w:rPr>
        <w:t xml:space="preserve"> тис. грн</w:t>
      </w:r>
    </w:p>
    <w:p w:rsidR="0021064E" w:rsidRDefault="0021064E" w:rsidP="008D188E">
      <w:pPr>
        <w:spacing w:after="0" w:line="240" w:lineRule="auto"/>
        <w:rPr>
          <w:rFonts w:ascii="Times New Roman" w:hAnsi="Times New Roman" w:cs="Times New Roman"/>
          <w:sz w:val="28"/>
          <w:szCs w:val="28"/>
        </w:rPr>
      </w:pPr>
    </w:p>
    <w:p w:rsidR="0021064E" w:rsidRPr="0022320E" w:rsidRDefault="0021064E" w:rsidP="008D188E">
      <w:pPr>
        <w:spacing w:after="0" w:line="240" w:lineRule="auto"/>
        <w:rPr>
          <w:rFonts w:ascii="Times New Roman" w:hAnsi="Times New Roman" w:cs="Times New Roman"/>
          <w:sz w:val="28"/>
          <w:szCs w:val="28"/>
        </w:rPr>
      </w:pPr>
    </w:p>
    <w:p w:rsidR="008D188E" w:rsidRPr="0022320E" w:rsidRDefault="008D188E" w:rsidP="008D188E">
      <w:pPr>
        <w:spacing w:after="0" w:line="240" w:lineRule="auto"/>
        <w:rPr>
          <w:rFonts w:ascii="Times New Roman" w:hAnsi="Times New Roman" w:cs="Times New Roman"/>
          <w:sz w:val="28"/>
          <w:szCs w:val="28"/>
        </w:rPr>
      </w:pPr>
    </w:p>
    <w:tbl>
      <w:tblPr>
        <w:tblStyle w:val="a4"/>
        <w:tblW w:w="15214" w:type="dxa"/>
        <w:tblLook w:val="04A0" w:firstRow="1" w:lastRow="0" w:firstColumn="1" w:lastColumn="0" w:noHBand="0" w:noVBand="1"/>
      </w:tblPr>
      <w:tblGrid>
        <w:gridCol w:w="3114"/>
        <w:gridCol w:w="2268"/>
        <w:gridCol w:w="3248"/>
        <w:gridCol w:w="1450"/>
        <w:gridCol w:w="1324"/>
        <w:gridCol w:w="3810"/>
      </w:tblGrid>
      <w:tr w:rsidR="00232A04" w:rsidTr="00232A04">
        <w:tc>
          <w:tcPr>
            <w:tcW w:w="311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268" w:type="dxa"/>
          </w:tcPr>
          <w:p w:rsidR="00232A04" w:rsidRPr="0071718A" w:rsidRDefault="00232A04"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32A04" w:rsidTr="00232A04">
        <w:trPr>
          <w:trHeight w:val="1133"/>
        </w:trPr>
        <w:tc>
          <w:tcPr>
            <w:tcW w:w="3114" w:type="dxa"/>
          </w:tcPr>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Розбудова та</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відновлення</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інфраструктури</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автомобільних доріг</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загального</w:t>
            </w:r>
          </w:p>
          <w:p w:rsidR="00232A04" w:rsidRPr="00170FC1" w:rsidRDefault="00232A04" w:rsidP="00170FC1">
            <w:pPr>
              <w:rPr>
                <w:rFonts w:ascii="Times New Roman" w:hAnsi="Times New Roman" w:cs="Times New Roman"/>
                <w:color w:val="FF0000"/>
                <w:sz w:val="28"/>
                <w:szCs w:val="28"/>
              </w:rPr>
            </w:pPr>
            <w:r w:rsidRPr="00232A04">
              <w:rPr>
                <w:rFonts w:ascii="Times New Roman" w:hAnsi="Times New Roman" w:cs="Times New Roman"/>
                <w:sz w:val="28"/>
                <w:szCs w:val="28"/>
              </w:rPr>
              <w:t>користування</w:t>
            </w:r>
          </w:p>
        </w:tc>
        <w:tc>
          <w:tcPr>
            <w:tcW w:w="2268" w:type="dxa"/>
          </w:tcPr>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Автомобільний транспорт та</w:t>
            </w:r>
          </w:p>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дорожнє</w:t>
            </w:r>
          </w:p>
          <w:p w:rsidR="00232A04" w:rsidRPr="00E41443"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господарство</w:t>
            </w:r>
          </w:p>
        </w:tc>
        <w:tc>
          <w:tcPr>
            <w:tcW w:w="3248" w:type="dxa"/>
          </w:tcPr>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 xml:space="preserve">Протяжність </w:t>
            </w:r>
            <w:proofErr w:type="spellStart"/>
            <w:r w:rsidRPr="00170FC1">
              <w:rPr>
                <w:rFonts w:ascii="Times New Roman" w:hAnsi="Times New Roman" w:cs="Times New Roman"/>
                <w:sz w:val="28"/>
                <w:szCs w:val="28"/>
              </w:rPr>
              <w:t>капітально</w:t>
            </w:r>
            <w:proofErr w:type="spellEnd"/>
          </w:p>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відремонтованих</w:t>
            </w:r>
          </w:p>
          <w:p w:rsidR="00232A04" w:rsidRPr="00E41443"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автомобільних доріг</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7</w:t>
            </w:r>
            <w:r w:rsidR="00DF49C5">
              <w:rPr>
                <w:rFonts w:ascii="Times New Roman" w:hAnsi="Times New Roman" w:cs="Times New Roman"/>
                <w:sz w:val="28"/>
                <w:szCs w:val="28"/>
              </w:rPr>
              <w:t>км</w:t>
            </w:r>
          </w:p>
        </w:tc>
        <w:tc>
          <w:tcPr>
            <w:tcW w:w="3810" w:type="dxa"/>
          </w:tcPr>
          <w:p w:rsidR="00232A04" w:rsidRDefault="00232A04"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32A04" w:rsidRPr="00E41443" w:rsidRDefault="008C77B1" w:rsidP="00ED51CF">
            <w:pPr>
              <w:rPr>
                <w:rFonts w:ascii="Times New Roman" w:hAnsi="Times New Roman" w:cs="Times New Roman"/>
                <w:sz w:val="28"/>
                <w:szCs w:val="28"/>
              </w:rPr>
            </w:pPr>
            <w:r>
              <w:rPr>
                <w:rFonts w:ascii="Times New Roman" w:hAnsi="Times New Roman" w:cs="Times New Roman"/>
                <w:sz w:val="28"/>
                <w:szCs w:val="28"/>
              </w:rPr>
              <w:t>Н</w:t>
            </w:r>
            <w:r w:rsidRPr="008C77B1">
              <w:rPr>
                <w:rFonts w:ascii="Times New Roman" w:hAnsi="Times New Roman" w:cs="Times New Roman"/>
                <w:sz w:val="28"/>
                <w:szCs w:val="28"/>
              </w:rPr>
              <w:t>аціональна транспортна стратегія України на період до 2030 року</w:t>
            </w:r>
          </w:p>
        </w:tc>
      </w:tr>
    </w:tbl>
    <w:p w:rsidR="008D188E" w:rsidRDefault="008D188E" w:rsidP="008D188E"/>
    <w:p w:rsidR="0021064E" w:rsidRDefault="0021064E" w:rsidP="008D188E"/>
    <w:p w:rsidR="0021064E" w:rsidRDefault="0021064E" w:rsidP="008D188E"/>
    <w:p w:rsidR="00DF49C5" w:rsidRDefault="00DF49C5" w:rsidP="008D188E"/>
    <w:p w:rsidR="00DF49C5" w:rsidRDefault="00DF49C5" w:rsidP="008D188E"/>
    <w:p w:rsidR="00DF49C5" w:rsidRDefault="00DF49C5" w:rsidP="008D188E"/>
    <w:p w:rsidR="00DF49C5" w:rsidRDefault="00DF49C5" w:rsidP="008D188E"/>
    <w:p w:rsidR="0021064E" w:rsidRDefault="0021064E" w:rsidP="008D188E"/>
    <w:p w:rsidR="008D188E" w:rsidRDefault="008D188E" w:rsidP="008D188E"/>
    <w:p w:rsidR="008D188E" w:rsidRDefault="008D188E" w:rsidP="008D188E"/>
    <w:p w:rsidR="00F50C81" w:rsidRPr="003D5F0B" w:rsidRDefault="00F50C81" w:rsidP="00F50C81">
      <w:pPr>
        <w:rPr>
          <w:b/>
        </w:rPr>
      </w:pPr>
      <w:r w:rsidRPr="0022320E">
        <w:rPr>
          <w:rFonts w:ascii="Times New Roman" w:hAnsi="Times New Roman" w:cs="Times New Roman"/>
          <w:sz w:val="28"/>
          <w:szCs w:val="28"/>
        </w:rPr>
        <w:t xml:space="preserve">Галузь (сектор) для публічного інвестування – </w:t>
      </w:r>
      <w:r w:rsidRPr="007A3DF2">
        <w:rPr>
          <w:rFonts w:ascii="Times New Roman" w:hAnsi="Times New Roman" w:cs="Times New Roman"/>
          <w:b/>
          <w:sz w:val="28"/>
          <w:szCs w:val="28"/>
        </w:rPr>
        <w:t>Громадська безпека</w:t>
      </w:r>
    </w:p>
    <w:p w:rsidR="00F50C81" w:rsidRPr="0022320E" w:rsidRDefault="00F50C81" w:rsidP="00F50C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3D7D37">
        <w:rPr>
          <w:rFonts w:ascii="Times New Roman" w:hAnsi="Times New Roman" w:cs="Times New Roman"/>
          <w:sz w:val="28"/>
          <w:szCs w:val="28"/>
        </w:rPr>
        <w:t xml:space="preserve">військово-облікове бюро </w:t>
      </w:r>
      <w:r>
        <w:rPr>
          <w:rFonts w:ascii="Times New Roman" w:hAnsi="Times New Roman" w:cs="Times New Roman"/>
          <w:sz w:val="28"/>
          <w:szCs w:val="28"/>
        </w:rPr>
        <w:t>Сторожинецької міської ради</w:t>
      </w:r>
    </w:p>
    <w:p w:rsidR="00F50C81" w:rsidRDefault="00F50C81" w:rsidP="00F50C81">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7131C7">
        <w:rPr>
          <w:rFonts w:ascii="Times New Roman" w:hAnsi="Times New Roman" w:cs="Times New Roman"/>
          <w:sz w:val="28"/>
          <w:szCs w:val="28"/>
        </w:rPr>
        <w:t xml:space="preserve"> </w:t>
      </w:r>
      <w:r w:rsidR="008861E1">
        <w:rPr>
          <w:rFonts w:ascii="Times New Roman" w:hAnsi="Times New Roman" w:cs="Times New Roman"/>
          <w:b/>
          <w:sz w:val="28"/>
          <w:szCs w:val="28"/>
        </w:rPr>
        <w:t>320,0</w:t>
      </w:r>
      <w:r w:rsidR="007131C7" w:rsidRPr="007131C7">
        <w:rPr>
          <w:rFonts w:ascii="Times New Roman" w:hAnsi="Times New Roman" w:cs="Times New Roman"/>
          <w:b/>
          <w:sz w:val="28"/>
          <w:szCs w:val="28"/>
        </w:rPr>
        <w:t xml:space="preserve"> </w:t>
      </w:r>
      <w:r w:rsidRPr="007131C7">
        <w:rPr>
          <w:rFonts w:ascii="Times New Roman" w:hAnsi="Times New Roman" w:cs="Times New Roman"/>
          <w:b/>
          <w:sz w:val="28"/>
          <w:szCs w:val="28"/>
        </w:rPr>
        <w:t>тис. грн</w:t>
      </w:r>
    </w:p>
    <w:p w:rsidR="0021064E" w:rsidRPr="0022320E" w:rsidRDefault="0021064E" w:rsidP="00F50C81">
      <w:pPr>
        <w:spacing w:after="0" w:line="240" w:lineRule="auto"/>
        <w:rPr>
          <w:rFonts w:ascii="Times New Roman" w:hAnsi="Times New Roman" w:cs="Times New Roman"/>
          <w:sz w:val="28"/>
          <w:szCs w:val="28"/>
        </w:rPr>
      </w:pPr>
    </w:p>
    <w:p w:rsidR="00F50C81" w:rsidRPr="0022320E" w:rsidRDefault="00F50C81" w:rsidP="00F50C81">
      <w:pPr>
        <w:spacing w:after="0" w:line="240" w:lineRule="auto"/>
        <w:rPr>
          <w:rFonts w:ascii="Times New Roman" w:hAnsi="Times New Roman" w:cs="Times New Roman"/>
          <w:sz w:val="28"/>
          <w:szCs w:val="28"/>
        </w:rPr>
      </w:pPr>
    </w:p>
    <w:tbl>
      <w:tblPr>
        <w:tblStyle w:val="a4"/>
        <w:tblW w:w="14689" w:type="dxa"/>
        <w:tblLook w:val="04A0" w:firstRow="1" w:lastRow="0" w:firstColumn="1" w:lastColumn="0" w:noHBand="0" w:noVBand="1"/>
      </w:tblPr>
      <w:tblGrid>
        <w:gridCol w:w="3114"/>
        <w:gridCol w:w="1891"/>
        <w:gridCol w:w="2944"/>
        <w:gridCol w:w="1430"/>
        <w:gridCol w:w="1162"/>
        <w:gridCol w:w="4148"/>
      </w:tblGrid>
      <w:tr w:rsidR="0021064E" w:rsidTr="0021064E">
        <w:tc>
          <w:tcPr>
            <w:tcW w:w="3114"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1891" w:type="dxa"/>
          </w:tcPr>
          <w:p w:rsidR="0021064E" w:rsidRPr="0071718A" w:rsidRDefault="0021064E"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2944"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30"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162"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4148"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1064E" w:rsidTr="0021064E">
        <w:trPr>
          <w:trHeight w:val="2499"/>
        </w:trPr>
        <w:tc>
          <w:tcPr>
            <w:tcW w:w="3114" w:type="dxa"/>
            <w:vMerge w:val="restart"/>
          </w:tcPr>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Посилення</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технічної</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спроможності</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Державної служби</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України з</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надзвичайних</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ситуацій на виклики</w:t>
            </w:r>
          </w:p>
          <w:p w:rsidR="0021064E" w:rsidRPr="00C636F0" w:rsidRDefault="0021064E" w:rsidP="00C636F0">
            <w:pPr>
              <w:rPr>
                <w:rFonts w:ascii="Times New Roman" w:hAnsi="Times New Roman" w:cs="Times New Roman"/>
                <w:color w:val="FF0000"/>
                <w:sz w:val="28"/>
                <w:szCs w:val="28"/>
              </w:rPr>
            </w:pPr>
            <w:r w:rsidRPr="007B30B2">
              <w:rPr>
                <w:rFonts w:ascii="Times New Roman" w:hAnsi="Times New Roman" w:cs="Times New Roman"/>
                <w:sz w:val="28"/>
                <w:szCs w:val="28"/>
              </w:rPr>
              <w:t>воєнного стану</w:t>
            </w:r>
          </w:p>
        </w:tc>
        <w:tc>
          <w:tcPr>
            <w:tcW w:w="1891"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Цивільний</w:t>
            </w:r>
          </w:p>
          <w:p w:rsidR="0021064E" w:rsidRPr="00E41443"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захист</w:t>
            </w:r>
          </w:p>
        </w:tc>
        <w:tc>
          <w:tcPr>
            <w:tcW w:w="2944"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Впроваджено систему централізованого оповіщення (МАСЦО)</w:t>
            </w:r>
          </w:p>
        </w:tc>
        <w:tc>
          <w:tcPr>
            <w:tcW w:w="1430"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0</w:t>
            </w:r>
          </w:p>
        </w:tc>
        <w:tc>
          <w:tcPr>
            <w:tcW w:w="1162"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1</w:t>
            </w:r>
          </w:p>
        </w:tc>
        <w:tc>
          <w:tcPr>
            <w:tcW w:w="4148" w:type="dxa"/>
            <w:vMerge w:val="restart"/>
          </w:tcPr>
          <w:p w:rsidR="0021064E" w:rsidRPr="00A569D4" w:rsidRDefault="0021064E" w:rsidP="00ED51CF">
            <w:pPr>
              <w:rPr>
                <w:rFonts w:ascii="Times New Roman" w:hAnsi="Times New Roman" w:cs="Times New Roman"/>
                <w:sz w:val="28"/>
                <w:szCs w:val="28"/>
              </w:rPr>
            </w:pPr>
            <w:r w:rsidRPr="00E41443">
              <w:rPr>
                <w:rFonts w:ascii="Times New Roman" w:hAnsi="Times New Roman" w:cs="Times New Roman"/>
                <w:sz w:val="28"/>
                <w:szCs w:val="28"/>
              </w:rPr>
              <w:t>Державна стратегія регіонального розвитку на 2021- 2027 роки</w:t>
            </w:r>
            <w:r>
              <w:rPr>
                <w:rFonts w:ascii="Times New Roman" w:hAnsi="Times New Roman" w:cs="Times New Roman"/>
                <w:sz w:val="28"/>
                <w:szCs w:val="28"/>
              </w:rPr>
              <w:t xml:space="preserve"> </w:t>
            </w:r>
          </w:p>
          <w:p w:rsidR="0021064E" w:rsidRDefault="0021064E"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1064E" w:rsidRPr="00E41443" w:rsidRDefault="0021064E" w:rsidP="00ED51CF">
            <w:pPr>
              <w:rPr>
                <w:rFonts w:ascii="Times New Roman" w:hAnsi="Times New Roman" w:cs="Times New Roman"/>
                <w:sz w:val="28"/>
                <w:szCs w:val="28"/>
              </w:rPr>
            </w:pPr>
          </w:p>
        </w:tc>
      </w:tr>
      <w:tr w:rsidR="0021064E" w:rsidTr="0021064E">
        <w:trPr>
          <w:trHeight w:val="2452"/>
        </w:trPr>
        <w:tc>
          <w:tcPr>
            <w:tcW w:w="3114" w:type="dxa"/>
            <w:vMerge/>
          </w:tcPr>
          <w:p w:rsidR="0021064E" w:rsidRPr="00C636F0" w:rsidRDefault="0021064E" w:rsidP="00C636F0">
            <w:pPr>
              <w:rPr>
                <w:rFonts w:ascii="Times New Roman" w:hAnsi="Times New Roman" w:cs="Times New Roman"/>
                <w:color w:val="FF0000"/>
                <w:sz w:val="28"/>
                <w:szCs w:val="28"/>
              </w:rPr>
            </w:pPr>
          </w:p>
        </w:tc>
        <w:tc>
          <w:tcPr>
            <w:tcW w:w="1891"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Цивільний</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захист</w:t>
            </w:r>
          </w:p>
        </w:tc>
        <w:tc>
          <w:tcPr>
            <w:tcW w:w="2944"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 xml:space="preserve">Парк </w:t>
            </w:r>
            <w:proofErr w:type="spellStart"/>
            <w:r w:rsidRPr="00C636F0">
              <w:rPr>
                <w:rFonts w:ascii="Times New Roman" w:hAnsi="Times New Roman" w:cs="Times New Roman"/>
                <w:sz w:val="28"/>
                <w:szCs w:val="28"/>
              </w:rPr>
              <w:t>пожежно</w:t>
            </w:r>
            <w:proofErr w:type="spellEnd"/>
            <w:r w:rsidRPr="00C636F0">
              <w:rPr>
                <w:rFonts w:ascii="Times New Roman" w:hAnsi="Times New Roman" w:cs="Times New Roman"/>
                <w:sz w:val="28"/>
                <w:szCs w:val="28"/>
              </w:rPr>
              <w:t>-рятувальних і</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аварійно-рятувальних машин</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доукомплектований та</w:t>
            </w:r>
          </w:p>
          <w:p w:rsidR="0021064E"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оновлений</w:t>
            </w:r>
          </w:p>
        </w:tc>
        <w:tc>
          <w:tcPr>
            <w:tcW w:w="1430" w:type="dxa"/>
          </w:tcPr>
          <w:p w:rsidR="0021064E" w:rsidRDefault="0021064E" w:rsidP="00ED51CF">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21064E" w:rsidRDefault="0021064E" w:rsidP="00ED51CF">
            <w:pPr>
              <w:rPr>
                <w:rFonts w:ascii="Times New Roman" w:hAnsi="Times New Roman" w:cs="Times New Roman"/>
                <w:sz w:val="28"/>
                <w:szCs w:val="28"/>
              </w:rPr>
            </w:pPr>
            <w:r>
              <w:rPr>
                <w:rFonts w:ascii="Times New Roman" w:hAnsi="Times New Roman" w:cs="Times New Roman"/>
                <w:sz w:val="28"/>
                <w:szCs w:val="28"/>
              </w:rPr>
              <w:t>10</w:t>
            </w:r>
          </w:p>
        </w:tc>
        <w:tc>
          <w:tcPr>
            <w:tcW w:w="4148" w:type="dxa"/>
            <w:vMerge/>
          </w:tcPr>
          <w:p w:rsidR="0021064E" w:rsidRPr="00E41443" w:rsidRDefault="0021064E" w:rsidP="00ED51CF">
            <w:pPr>
              <w:rPr>
                <w:rFonts w:ascii="Times New Roman" w:hAnsi="Times New Roman" w:cs="Times New Roman"/>
                <w:sz w:val="28"/>
                <w:szCs w:val="28"/>
              </w:rPr>
            </w:pPr>
          </w:p>
        </w:tc>
      </w:tr>
    </w:tbl>
    <w:p w:rsidR="00AE48E3" w:rsidRDefault="00AE48E3"/>
    <w:p w:rsidR="002F2669" w:rsidRDefault="002F2669"/>
    <w:p w:rsidR="002F2669" w:rsidRDefault="002F2669"/>
    <w:p w:rsidR="002F2669" w:rsidRDefault="002F2669"/>
    <w:p w:rsidR="008F2BBC" w:rsidRPr="003D5F0B" w:rsidRDefault="008F2BBC" w:rsidP="008F2BBC">
      <w:pPr>
        <w:rPr>
          <w:b/>
        </w:rPr>
      </w:pPr>
      <w:r w:rsidRPr="0022320E">
        <w:rPr>
          <w:rFonts w:ascii="Times New Roman" w:hAnsi="Times New Roman" w:cs="Times New Roman"/>
          <w:sz w:val="28"/>
          <w:szCs w:val="28"/>
        </w:rPr>
        <w:t xml:space="preserve">Галузь (сектор) для публічного інвестування – </w:t>
      </w:r>
      <w:r>
        <w:rPr>
          <w:rFonts w:ascii="Times New Roman" w:hAnsi="Times New Roman" w:cs="Times New Roman"/>
          <w:b/>
          <w:sz w:val="28"/>
          <w:szCs w:val="28"/>
        </w:rPr>
        <w:t>Спорт  та фізичне виховання</w:t>
      </w:r>
    </w:p>
    <w:p w:rsidR="008F2BBC" w:rsidRPr="0022320E" w:rsidRDefault="008F2BBC" w:rsidP="008F2B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w:t>
      </w:r>
      <w:r>
        <w:rPr>
          <w:rFonts w:ascii="Times New Roman" w:hAnsi="Times New Roman" w:cs="Times New Roman"/>
          <w:sz w:val="28"/>
          <w:szCs w:val="28"/>
        </w:rPr>
        <w:t xml:space="preserve">   </w:t>
      </w:r>
      <w:r w:rsidR="007131C7">
        <w:rPr>
          <w:rFonts w:ascii="Times New Roman" w:hAnsi="Times New Roman" w:cs="Times New Roman"/>
          <w:sz w:val="28"/>
          <w:szCs w:val="28"/>
        </w:rPr>
        <w:t xml:space="preserve">відділ </w:t>
      </w:r>
      <w:r w:rsidR="006975B6">
        <w:rPr>
          <w:rFonts w:ascii="Times New Roman" w:hAnsi="Times New Roman" w:cs="Times New Roman"/>
          <w:sz w:val="28"/>
          <w:szCs w:val="28"/>
        </w:rPr>
        <w:t xml:space="preserve">економічного розвитку,  торгівлі, інвестицій та державних </w:t>
      </w:r>
      <w:proofErr w:type="spellStart"/>
      <w:r w:rsidR="006975B6">
        <w:rPr>
          <w:rFonts w:ascii="Times New Roman" w:hAnsi="Times New Roman" w:cs="Times New Roman"/>
          <w:sz w:val="28"/>
          <w:szCs w:val="28"/>
        </w:rPr>
        <w:t>закупівель</w:t>
      </w:r>
      <w:proofErr w:type="spellEnd"/>
      <w:r w:rsidR="007131C7">
        <w:rPr>
          <w:rFonts w:ascii="Times New Roman" w:hAnsi="Times New Roman" w:cs="Times New Roman"/>
          <w:sz w:val="28"/>
          <w:szCs w:val="28"/>
        </w:rPr>
        <w:t xml:space="preserve"> Сторожинецької міської ради</w:t>
      </w:r>
      <w:r w:rsidR="006975B6">
        <w:rPr>
          <w:rFonts w:ascii="Times New Roman" w:hAnsi="Times New Roman" w:cs="Times New Roman"/>
          <w:sz w:val="28"/>
          <w:szCs w:val="28"/>
        </w:rPr>
        <w:t>, Сторожинецька ДЮСШ (за згодою)</w:t>
      </w:r>
    </w:p>
    <w:p w:rsidR="008F2BBC" w:rsidRPr="0022320E" w:rsidRDefault="008F2BBC" w:rsidP="008F2BBC">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21064E">
        <w:rPr>
          <w:rFonts w:ascii="Times New Roman" w:hAnsi="Times New Roman" w:cs="Times New Roman"/>
          <w:sz w:val="28"/>
          <w:szCs w:val="28"/>
        </w:rPr>
        <w:t xml:space="preserve">  </w:t>
      </w:r>
      <w:r w:rsidR="008861E1">
        <w:rPr>
          <w:rFonts w:ascii="Times New Roman" w:hAnsi="Times New Roman" w:cs="Times New Roman"/>
          <w:b/>
          <w:sz w:val="28"/>
          <w:szCs w:val="28"/>
        </w:rPr>
        <w:t>110,0</w:t>
      </w:r>
      <w:r w:rsidR="0021064E" w:rsidRPr="007131C7">
        <w:rPr>
          <w:rFonts w:ascii="Times New Roman" w:hAnsi="Times New Roman" w:cs="Times New Roman"/>
          <w:b/>
          <w:sz w:val="28"/>
          <w:szCs w:val="28"/>
        </w:rPr>
        <w:t xml:space="preserve"> </w:t>
      </w:r>
      <w:r w:rsidRPr="007131C7">
        <w:rPr>
          <w:rFonts w:ascii="Times New Roman" w:hAnsi="Times New Roman" w:cs="Times New Roman"/>
          <w:b/>
          <w:sz w:val="28"/>
          <w:szCs w:val="28"/>
        </w:rPr>
        <w:t xml:space="preserve"> тис. грн</w:t>
      </w:r>
    </w:p>
    <w:p w:rsidR="008F2BBC" w:rsidRPr="0022320E" w:rsidRDefault="008F2BBC" w:rsidP="008F2BBC">
      <w:pPr>
        <w:spacing w:after="0" w:line="240" w:lineRule="auto"/>
        <w:rPr>
          <w:rFonts w:ascii="Times New Roman" w:hAnsi="Times New Roman" w:cs="Times New Roman"/>
          <w:sz w:val="28"/>
          <w:szCs w:val="28"/>
        </w:rPr>
      </w:pPr>
    </w:p>
    <w:tbl>
      <w:tblPr>
        <w:tblStyle w:val="a4"/>
        <w:tblW w:w="14596" w:type="dxa"/>
        <w:tblLook w:val="04A0" w:firstRow="1" w:lastRow="0" w:firstColumn="1" w:lastColumn="0" w:noHBand="0" w:noVBand="1"/>
      </w:tblPr>
      <w:tblGrid>
        <w:gridCol w:w="2298"/>
        <w:gridCol w:w="2075"/>
        <w:gridCol w:w="3248"/>
        <w:gridCol w:w="1450"/>
        <w:gridCol w:w="1324"/>
        <w:gridCol w:w="4201"/>
      </w:tblGrid>
      <w:tr w:rsidR="0021064E" w:rsidTr="0021064E">
        <w:tc>
          <w:tcPr>
            <w:tcW w:w="2298"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75" w:type="dxa"/>
          </w:tcPr>
          <w:p w:rsidR="0021064E" w:rsidRPr="0071718A" w:rsidRDefault="0021064E" w:rsidP="009318F1">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4201"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1064E" w:rsidTr="0021064E">
        <w:trPr>
          <w:trHeight w:val="888"/>
        </w:trPr>
        <w:tc>
          <w:tcPr>
            <w:tcW w:w="2298" w:type="dxa"/>
            <w:vMerge w:val="restart"/>
          </w:tcPr>
          <w:p w:rsidR="0021064E" w:rsidRPr="008F2BBC" w:rsidRDefault="0021064E" w:rsidP="008F2BBC">
            <w:pPr>
              <w:rPr>
                <w:rFonts w:ascii="Times New Roman" w:hAnsi="Times New Roman" w:cs="Times New Roman"/>
                <w:color w:val="FF0000"/>
                <w:sz w:val="28"/>
                <w:szCs w:val="28"/>
              </w:rPr>
            </w:pPr>
            <w:r>
              <w:rPr>
                <w:rFonts w:ascii="Times New Roman" w:hAnsi="Times New Roman" w:cs="Times New Roman"/>
                <w:sz w:val="28"/>
                <w:szCs w:val="28"/>
              </w:rPr>
              <w:t xml:space="preserve">Модернізація та розширення мережі спортивної інфраструктури </w:t>
            </w:r>
          </w:p>
        </w:tc>
        <w:tc>
          <w:tcPr>
            <w:tcW w:w="2075" w:type="dxa"/>
            <w:vMerge w:val="restart"/>
          </w:tcPr>
          <w:p w:rsidR="0021064E" w:rsidRPr="008F2BBC" w:rsidRDefault="0021064E" w:rsidP="008F2BBC">
            <w:pPr>
              <w:rPr>
                <w:rFonts w:ascii="Times New Roman" w:hAnsi="Times New Roman" w:cs="Times New Roman"/>
                <w:sz w:val="28"/>
                <w:szCs w:val="28"/>
              </w:rPr>
            </w:pPr>
            <w:r w:rsidRPr="008F2BBC">
              <w:rPr>
                <w:rFonts w:ascii="Times New Roman" w:hAnsi="Times New Roman" w:cs="Times New Roman"/>
                <w:sz w:val="28"/>
                <w:szCs w:val="28"/>
              </w:rPr>
              <w:t>Спорт та фізичне</w:t>
            </w:r>
          </w:p>
          <w:p w:rsidR="0021064E" w:rsidRPr="00E41443" w:rsidRDefault="0021064E" w:rsidP="008F2BBC">
            <w:pPr>
              <w:rPr>
                <w:rFonts w:ascii="Times New Roman" w:hAnsi="Times New Roman" w:cs="Times New Roman"/>
                <w:sz w:val="28"/>
                <w:szCs w:val="28"/>
              </w:rPr>
            </w:pPr>
            <w:r>
              <w:rPr>
                <w:rFonts w:ascii="Times New Roman" w:hAnsi="Times New Roman" w:cs="Times New Roman"/>
                <w:sz w:val="28"/>
                <w:szCs w:val="28"/>
              </w:rPr>
              <w:t>виховання</w:t>
            </w:r>
          </w:p>
        </w:tc>
        <w:tc>
          <w:tcPr>
            <w:tcW w:w="3248"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Кількість побудованих спортивних майданчиків</w:t>
            </w:r>
          </w:p>
        </w:tc>
        <w:tc>
          <w:tcPr>
            <w:tcW w:w="1450"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2</w:t>
            </w:r>
          </w:p>
        </w:tc>
        <w:tc>
          <w:tcPr>
            <w:tcW w:w="4201" w:type="dxa"/>
            <w:vMerge w:val="restart"/>
          </w:tcPr>
          <w:p w:rsidR="0021064E" w:rsidRDefault="0021064E" w:rsidP="009318F1">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1064E" w:rsidRPr="00E41443" w:rsidRDefault="0021064E" w:rsidP="009318F1">
            <w:pPr>
              <w:rPr>
                <w:rFonts w:ascii="Times New Roman" w:hAnsi="Times New Roman" w:cs="Times New Roman"/>
                <w:sz w:val="28"/>
                <w:szCs w:val="28"/>
              </w:rPr>
            </w:pPr>
          </w:p>
        </w:tc>
      </w:tr>
      <w:tr w:rsidR="0021064E" w:rsidTr="00474FCA">
        <w:trPr>
          <w:trHeight w:val="1075"/>
        </w:trPr>
        <w:tc>
          <w:tcPr>
            <w:tcW w:w="2298" w:type="dxa"/>
            <w:vMerge/>
          </w:tcPr>
          <w:p w:rsidR="0021064E" w:rsidRDefault="0021064E" w:rsidP="008F2BBC">
            <w:pPr>
              <w:rPr>
                <w:rFonts w:ascii="Times New Roman" w:hAnsi="Times New Roman" w:cs="Times New Roman"/>
                <w:sz w:val="28"/>
                <w:szCs w:val="28"/>
              </w:rPr>
            </w:pPr>
          </w:p>
        </w:tc>
        <w:tc>
          <w:tcPr>
            <w:tcW w:w="2075" w:type="dxa"/>
            <w:vMerge/>
          </w:tcPr>
          <w:p w:rsidR="0021064E" w:rsidRPr="008F2BBC" w:rsidRDefault="0021064E" w:rsidP="008F2BBC">
            <w:pPr>
              <w:rPr>
                <w:rFonts w:ascii="Times New Roman" w:hAnsi="Times New Roman" w:cs="Times New Roman"/>
                <w:sz w:val="28"/>
                <w:szCs w:val="28"/>
              </w:rPr>
            </w:pPr>
          </w:p>
        </w:tc>
        <w:tc>
          <w:tcPr>
            <w:tcW w:w="3248"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 xml:space="preserve">Кількість </w:t>
            </w:r>
            <w:proofErr w:type="spellStart"/>
            <w:r>
              <w:rPr>
                <w:rFonts w:ascii="Times New Roman" w:hAnsi="Times New Roman" w:cs="Times New Roman"/>
                <w:sz w:val="28"/>
                <w:szCs w:val="28"/>
              </w:rPr>
              <w:t>капітально</w:t>
            </w:r>
            <w:proofErr w:type="spellEnd"/>
            <w:r>
              <w:rPr>
                <w:rFonts w:ascii="Times New Roman" w:hAnsi="Times New Roman" w:cs="Times New Roman"/>
                <w:sz w:val="28"/>
                <w:szCs w:val="28"/>
              </w:rPr>
              <w:t xml:space="preserve"> відремонтованих стадіонів</w:t>
            </w:r>
          </w:p>
        </w:tc>
        <w:tc>
          <w:tcPr>
            <w:tcW w:w="1450"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1</w:t>
            </w:r>
          </w:p>
        </w:tc>
        <w:tc>
          <w:tcPr>
            <w:tcW w:w="4201" w:type="dxa"/>
            <w:vMerge/>
          </w:tcPr>
          <w:p w:rsidR="0021064E" w:rsidRPr="00E41443" w:rsidRDefault="0021064E" w:rsidP="009318F1">
            <w:pPr>
              <w:rPr>
                <w:rFonts w:ascii="Times New Roman" w:hAnsi="Times New Roman" w:cs="Times New Roman"/>
                <w:sz w:val="28"/>
                <w:szCs w:val="28"/>
              </w:rPr>
            </w:pPr>
          </w:p>
        </w:tc>
      </w:tr>
    </w:tbl>
    <w:p w:rsidR="008F2BBC" w:rsidRDefault="00C74023" w:rsidP="00C74023">
      <w:pPr>
        <w:tabs>
          <w:tab w:val="left" w:pos="2232"/>
        </w:tabs>
      </w:pPr>
      <w:r>
        <w:tab/>
      </w: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474FCA" w:rsidRPr="003D5F0B" w:rsidRDefault="00474FCA" w:rsidP="00474FCA">
      <w:pPr>
        <w:rPr>
          <w:b/>
        </w:rPr>
      </w:pPr>
      <w:r w:rsidRPr="0022320E">
        <w:rPr>
          <w:rFonts w:ascii="Times New Roman" w:hAnsi="Times New Roman" w:cs="Times New Roman"/>
          <w:sz w:val="28"/>
          <w:szCs w:val="28"/>
        </w:rPr>
        <w:t xml:space="preserve">Галузь (сектор) для публічного інвестування – </w:t>
      </w:r>
      <w:r>
        <w:rPr>
          <w:rFonts w:ascii="Times New Roman" w:hAnsi="Times New Roman" w:cs="Times New Roman"/>
          <w:b/>
          <w:sz w:val="28"/>
          <w:szCs w:val="28"/>
        </w:rPr>
        <w:t>Довкілля</w:t>
      </w:r>
    </w:p>
    <w:p w:rsidR="00474FCA" w:rsidRPr="0022320E" w:rsidRDefault="00474FCA" w:rsidP="00474F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w:t>
      </w:r>
      <w:r>
        <w:rPr>
          <w:rFonts w:ascii="Times New Roman" w:hAnsi="Times New Roman" w:cs="Times New Roman"/>
          <w:sz w:val="28"/>
          <w:szCs w:val="28"/>
        </w:rPr>
        <w:t xml:space="preserve">   відділ містобудування, архітектури, житлово-комунального господарства, транспорту, благоустрою та інфраструктури Сторожинецької міської ради </w:t>
      </w:r>
    </w:p>
    <w:p w:rsidR="00474FCA" w:rsidRPr="0022320E" w:rsidRDefault="00474FCA" w:rsidP="00474FCA">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Pr>
          <w:rFonts w:ascii="Times New Roman" w:hAnsi="Times New Roman" w:cs="Times New Roman"/>
          <w:sz w:val="28"/>
          <w:szCs w:val="28"/>
        </w:rPr>
        <w:t xml:space="preserve">   </w:t>
      </w:r>
      <w:r w:rsidR="008861E1">
        <w:rPr>
          <w:rFonts w:ascii="Times New Roman" w:hAnsi="Times New Roman" w:cs="Times New Roman"/>
          <w:b/>
          <w:sz w:val="28"/>
          <w:szCs w:val="28"/>
        </w:rPr>
        <w:t>370</w:t>
      </w:r>
      <w:r w:rsidR="002F2669" w:rsidRPr="002F2669">
        <w:rPr>
          <w:rFonts w:ascii="Times New Roman" w:hAnsi="Times New Roman" w:cs="Times New Roman"/>
          <w:b/>
          <w:sz w:val="28"/>
          <w:szCs w:val="28"/>
        </w:rPr>
        <w:t>,0</w:t>
      </w:r>
      <w:r>
        <w:rPr>
          <w:rFonts w:ascii="Times New Roman" w:hAnsi="Times New Roman" w:cs="Times New Roman"/>
          <w:sz w:val="28"/>
          <w:szCs w:val="28"/>
        </w:rPr>
        <w:t xml:space="preserve">  </w:t>
      </w:r>
      <w:r w:rsidRPr="007131C7">
        <w:rPr>
          <w:rFonts w:ascii="Times New Roman" w:hAnsi="Times New Roman" w:cs="Times New Roman"/>
          <w:b/>
          <w:sz w:val="28"/>
          <w:szCs w:val="28"/>
        </w:rPr>
        <w:t>тис. грн</w:t>
      </w:r>
    </w:p>
    <w:p w:rsidR="00474FCA" w:rsidRPr="0022320E" w:rsidRDefault="00474FCA" w:rsidP="00474FCA">
      <w:pPr>
        <w:spacing w:after="0" w:line="240" w:lineRule="auto"/>
        <w:rPr>
          <w:rFonts w:ascii="Times New Roman" w:hAnsi="Times New Roman" w:cs="Times New Roman"/>
          <w:sz w:val="28"/>
          <w:szCs w:val="28"/>
        </w:rPr>
      </w:pPr>
    </w:p>
    <w:tbl>
      <w:tblPr>
        <w:tblStyle w:val="a4"/>
        <w:tblW w:w="14596" w:type="dxa"/>
        <w:tblLook w:val="04A0" w:firstRow="1" w:lastRow="0" w:firstColumn="1" w:lastColumn="0" w:noHBand="0" w:noVBand="1"/>
      </w:tblPr>
      <w:tblGrid>
        <w:gridCol w:w="2678"/>
        <w:gridCol w:w="2035"/>
        <w:gridCol w:w="3401"/>
        <w:gridCol w:w="1438"/>
        <w:gridCol w:w="1227"/>
        <w:gridCol w:w="3817"/>
      </w:tblGrid>
      <w:tr w:rsidR="00474FCA" w:rsidTr="00474FCA">
        <w:tc>
          <w:tcPr>
            <w:tcW w:w="2678"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35" w:type="dxa"/>
          </w:tcPr>
          <w:p w:rsidR="00474FCA" w:rsidRPr="0071718A" w:rsidRDefault="00474FCA" w:rsidP="009F694E">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401"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38"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227"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7"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474FCA" w:rsidTr="00474FCA">
        <w:trPr>
          <w:trHeight w:val="4535"/>
        </w:trPr>
        <w:tc>
          <w:tcPr>
            <w:tcW w:w="2678"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Забезпечення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захисту від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шкідливої дії вод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населених пунктів,</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виробничих</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об’єктів та</w:t>
            </w:r>
          </w:p>
          <w:p w:rsidR="00474FCA" w:rsidRPr="00474FCA" w:rsidRDefault="00474FCA" w:rsidP="00474FCA">
            <w:pPr>
              <w:rPr>
                <w:rFonts w:ascii="Times New Roman" w:hAnsi="Times New Roman" w:cs="Times New Roman"/>
                <w:sz w:val="28"/>
                <w:szCs w:val="28"/>
              </w:rPr>
            </w:pPr>
            <w:proofErr w:type="spellStart"/>
            <w:r w:rsidRPr="00474FCA">
              <w:rPr>
                <w:rFonts w:ascii="Times New Roman" w:hAnsi="Times New Roman" w:cs="Times New Roman"/>
                <w:sz w:val="28"/>
                <w:szCs w:val="28"/>
              </w:rPr>
              <w:t>сільськогосподарсь</w:t>
            </w:r>
            <w:r w:rsidR="006E5645">
              <w:rPr>
                <w:rFonts w:ascii="Times New Roman" w:hAnsi="Times New Roman" w:cs="Times New Roman"/>
                <w:sz w:val="28"/>
                <w:szCs w:val="28"/>
              </w:rPr>
              <w:t>-</w:t>
            </w:r>
            <w:r w:rsidRPr="00474FCA">
              <w:rPr>
                <w:rFonts w:ascii="Times New Roman" w:hAnsi="Times New Roman" w:cs="Times New Roman"/>
                <w:sz w:val="28"/>
                <w:szCs w:val="28"/>
              </w:rPr>
              <w:t>ких</w:t>
            </w:r>
            <w:proofErr w:type="spellEnd"/>
            <w:r w:rsidRPr="00474FCA">
              <w:rPr>
                <w:rFonts w:ascii="Times New Roman" w:hAnsi="Times New Roman" w:cs="Times New Roman"/>
                <w:sz w:val="28"/>
                <w:szCs w:val="28"/>
              </w:rPr>
              <w:t xml:space="preserve"> угідь, створення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безпечних умов</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життєдіяльності</w:t>
            </w:r>
          </w:p>
          <w:p w:rsidR="00474FCA" w:rsidRPr="008F2BBC" w:rsidRDefault="00474FCA" w:rsidP="00474FCA">
            <w:pPr>
              <w:rPr>
                <w:rFonts w:ascii="Times New Roman" w:hAnsi="Times New Roman" w:cs="Times New Roman"/>
                <w:color w:val="FF0000"/>
                <w:sz w:val="28"/>
                <w:szCs w:val="28"/>
              </w:rPr>
            </w:pPr>
            <w:r w:rsidRPr="00474FCA">
              <w:rPr>
                <w:rFonts w:ascii="Times New Roman" w:hAnsi="Times New Roman" w:cs="Times New Roman"/>
                <w:sz w:val="28"/>
                <w:szCs w:val="28"/>
              </w:rPr>
              <w:t>населення</w:t>
            </w:r>
          </w:p>
        </w:tc>
        <w:tc>
          <w:tcPr>
            <w:tcW w:w="2035"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Охорона вод,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розвитку</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водного</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господарства,</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управління,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використання та</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відтворення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поверхневих</w:t>
            </w:r>
          </w:p>
          <w:p w:rsidR="00474FCA" w:rsidRPr="00E41443"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водних ресурсів</w:t>
            </w:r>
          </w:p>
        </w:tc>
        <w:tc>
          <w:tcPr>
            <w:tcW w:w="3401"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Протяжність</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побудованих/відновлених/</w:t>
            </w:r>
          </w:p>
          <w:p w:rsidR="00474FCA" w:rsidRPr="00E41443"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/реконструйованих</w:t>
            </w:r>
            <w:r>
              <w:t xml:space="preserve"> </w:t>
            </w:r>
            <w:r w:rsidRPr="00474FCA">
              <w:rPr>
                <w:rFonts w:ascii="Times New Roman" w:hAnsi="Times New Roman" w:cs="Times New Roman"/>
                <w:sz w:val="28"/>
                <w:szCs w:val="28"/>
              </w:rPr>
              <w:t>берегоукріплень</w:t>
            </w:r>
            <w:r>
              <w:rPr>
                <w:rFonts w:ascii="Times New Roman" w:hAnsi="Times New Roman" w:cs="Times New Roman"/>
                <w:sz w:val="28"/>
                <w:szCs w:val="28"/>
              </w:rPr>
              <w:t xml:space="preserve"> </w:t>
            </w:r>
          </w:p>
        </w:tc>
        <w:tc>
          <w:tcPr>
            <w:tcW w:w="1438" w:type="dxa"/>
          </w:tcPr>
          <w:p w:rsidR="00474FCA" w:rsidRPr="00E41443" w:rsidRDefault="00474FCA" w:rsidP="009F694E">
            <w:pPr>
              <w:rPr>
                <w:rFonts w:ascii="Times New Roman" w:hAnsi="Times New Roman" w:cs="Times New Roman"/>
                <w:sz w:val="28"/>
                <w:szCs w:val="28"/>
              </w:rPr>
            </w:pPr>
            <w:r>
              <w:rPr>
                <w:rFonts w:ascii="Times New Roman" w:hAnsi="Times New Roman" w:cs="Times New Roman"/>
                <w:sz w:val="28"/>
                <w:szCs w:val="28"/>
              </w:rPr>
              <w:t>0</w:t>
            </w:r>
          </w:p>
        </w:tc>
        <w:tc>
          <w:tcPr>
            <w:tcW w:w="1227" w:type="dxa"/>
          </w:tcPr>
          <w:p w:rsidR="00474FCA" w:rsidRPr="00E41443" w:rsidRDefault="00474FCA" w:rsidP="009F694E">
            <w:pPr>
              <w:rPr>
                <w:rFonts w:ascii="Times New Roman" w:hAnsi="Times New Roman" w:cs="Times New Roman"/>
                <w:sz w:val="28"/>
                <w:szCs w:val="28"/>
              </w:rPr>
            </w:pPr>
            <w:r>
              <w:rPr>
                <w:rFonts w:ascii="Times New Roman" w:hAnsi="Times New Roman" w:cs="Times New Roman"/>
                <w:sz w:val="28"/>
                <w:szCs w:val="28"/>
              </w:rPr>
              <w:t>2</w:t>
            </w:r>
          </w:p>
        </w:tc>
        <w:tc>
          <w:tcPr>
            <w:tcW w:w="3817" w:type="dxa"/>
          </w:tcPr>
          <w:p w:rsidR="00474FCA" w:rsidRDefault="00474FCA" w:rsidP="009F694E">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474FCA" w:rsidRPr="00E41443" w:rsidRDefault="00856EFD" w:rsidP="009F694E">
            <w:pPr>
              <w:rPr>
                <w:rFonts w:ascii="Times New Roman" w:hAnsi="Times New Roman" w:cs="Times New Roman"/>
                <w:sz w:val="28"/>
                <w:szCs w:val="28"/>
              </w:rPr>
            </w:pPr>
            <w:r w:rsidRPr="00856EFD">
              <w:rPr>
                <w:rFonts w:ascii="Times New Roman" w:hAnsi="Times New Roman" w:cs="Times New Roman"/>
                <w:sz w:val="28"/>
                <w:szCs w:val="28"/>
              </w:rPr>
              <w:t>Водна стратегія України на період до 2050 року</w:t>
            </w:r>
          </w:p>
        </w:tc>
      </w:tr>
    </w:tbl>
    <w:p w:rsidR="00474FCA" w:rsidRDefault="00474FCA" w:rsidP="00474FCA">
      <w:pPr>
        <w:tabs>
          <w:tab w:val="left" w:pos="2232"/>
        </w:tabs>
      </w:pPr>
      <w:r>
        <w:tab/>
      </w:r>
    </w:p>
    <w:p w:rsidR="00C74023" w:rsidRDefault="00C74023" w:rsidP="00C74023">
      <w:pPr>
        <w:tabs>
          <w:tab w:val="left" w:pos="2232"/>
        </w:tabs>
      </w:pPr>
    </w:p>
    <w:p w:rsidR="00ED495F" w:rsidRPr="00ED495F" w:rsidRDefault="00ED495F" w:rsidP="00ED495F">
      <w:pPr>
        <w:shd w:val="clear" w:color="auto" w:fill="FFFFFF"/>
        <w:spacing w:after="0" w:line="351" w:lineRule="atLeast"/>
        <w:jc w:val="both"/>
        <w:rPr>
          <w:rFonts w:ascii="Times New Roman" w:eastAsia="Calibri" w:hAnsi="Times New Roman" w:cs="Times New Roman"/>
          <w:sz w:val="28"/>
          <w:szCs w:val="28"/>
          <w:lang w:eastAsia="ru-RU"/>
        </w:rPr>
      </w:pPr>
      <w:r w:rsidRPr="00ED495F">
        <w:rPr>
          <w:rFonts w:ascii="Times New Roman" w:eastAsia="Calibri" w:hAnsi="Times New Roman" w:cs="Times New Roman"/>
          <w:sz w:val="28"/>
          <w:szCs w:val="28"/>
          <w:lang w:eastAsia="ru-RU"/>
        </w:rPr>
        <w:t>В.о. начальника відділу економічного розвитку,</w:t>
      </w:r>
    </w:p>
    <w:p w:rsidR="00C74023" w:rsidRPr="00C74023" w:rsidRDefault="00ED495F" w:rsidP="00ED495F">
      <w:pPr>
        <w:tabs>
          <w:tab w:val="left" w:pos="2232"/>
        </w:tabs>
      </w:pPr>
      <w:r w:rsidRPr="00ED495F">
        <w:rPr>
          <w:rFonts w:ascii="Times New Roman" w:eastAsia="Calibri" w:hAnsi="Times New Roman" w:cs="Times New Roman"/>
          <w:sz w:val="28"/>
          <w:szCs w:val="28"/>
          <w:lang w:eastAsia="ru-RU"/>
        </w:rPr>
        <w:t xml:space="preserve">торгівлі, інвестицій та державних </w:t>
      </w:r>
      <w:proofErr w:type="spellStart"/>
      <w:r w:rsidRPr="00ED495F">
        <w:rPr>
          <w:rFonts w:ascii="Times New Roman" w:eastAsia="Calibri" w:hAnsi="Times New Roman" w:cs="Times New Roman"/>
          <w:sz w:val="28"/>
          <w:szCs w:val="28"/>
          <w:lang w:eastAsia="ru-RU"/>
        </w:rPr>
        <w:t>закупівель</w:t>
      </w:r>
      <w:proofErr w:type="spellEnd"/>
      <w:r w:rsidRPr="00ED495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bookmarkStart w:id="0" w:name="_GoBack"/>
      <w:bookmarkEnd w:id="0"/>
      <w:r w:rsidRPr="00ED495F">
        <w:rPr>
          <w:rFonts w:ascii="Times New Roman" w:eastAsia="Calibri" w:hAnsi="Times New Roman" w:cs="Times New Roman"/>
          <w:sz w:val="28"/>
          <w:szCs w:val="28"/>
          <w:lang w:eastAsia="ru-RU"/>
        </w:rPr>
        <w:t xml:space="preserve">         Наталя ГОРВАСЮК</w:t>
      </w:r>
    </w:p>
    <w:sectPr w:rsidR="00C74023" w:rsidRPr="00C74023" w:rsidSect="00EC2E59">
      <w:pgSz w:w="16838" w:h="11906" w:orient="landscape"/>
      <w:pgMar w:top="1418" w:right="152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65"/>
    <w:rsid w:val="0001681F"/>
    <w:rsid w:val="00045114"/>
    <w:rsid w:val="00050DDF"/>
    <w:rsid w:val="00060BE4"/>
    <w:rsid w:val="000E6917"/>
    <w:rsid w:val="001003D4"/>
    <w:rsid w:val="001052BE"/>
    <w:rsid w:val="00105C09"/>
    <w:rsid w:val="00140E9A"/>
    <w:rsid w:val="001429E5"/>
    <w:rsid w:val="001435A5"/>
    <w:rsid w:val="00170FC1"/>
    <w:rsid w:val="001921D6"/>
    <w:rsid w:val="0019487F"/>
    <w:rsid w:val="001952A2"/>
    <w:rsid w:val="001A0D62"/>
    <w:rsid w:val="001B6EFC"/>
    <w:rsid w:val="001D0F6D"/>
    <w:rsid w:val="001E2D89"/>
    <w:rsid w:val="001F7B36"/>
    <w:rsid w:val="0021064E"/>
    <w:rsid w:val="002151E3"/>
    <w:rsid w:val="00222194"/>
    <w:rsid w:val="0022320E"/>
    <w:rsid w:val="00226AB5"/>
    <w:rsid w:val="00232A04"/>
    <w:rsid w:val="0023423E"/>
    <w:rsid w:val="0026074C"/>
    <w:rsid w:val="00276FEE"/>
    <w:rsid w:val="002861A7"/>
    <w:rsid w:val="00293B11"/>
    <w:rsid w:val="002A2E73"/>
    <w:rsid w:val="002B06A9"/>
    <w:rsid w:val="002B7DE3"/>
    <w:rsid w:val="002C1FFB"/>
    <w:rsid w:val="002F2669"/>
    <w:rsid w:val="00303081"/>
    <w:rsid w:val="00330242"/>
    <w:rsid w:val="0033187A"/>
    <w:rsid w:val="003408AB"/>
    <w:rsid w:val="003438E0"/>
    <w:rsid w:val="00344E26"/>
    <w:rsid w:val="003556C9"/>
    <w:rsid w:val="00355D2D"/>
    <w:rsid w:val="00356C17"/>
    <w:rsid w:val="0036452A"/>
    <w:rsid w:val="003654DB"/>
    <w:rsid w:val="00387489"/>
    <w:rsid w:val="003A5A2D"/>
    <w:rsid w:val="003A6079"/>
    <w:rsid w:val="003B14F8"/>
    <w:rsid w:val="003B1C87"/>
    <w:rsid w:val="003B43E9"/>
    <w:rsid w:val="003B6F6B"/>
    <w:rsid w:val="003D5F0B"/>
    <w:rsid w:val="003D7D37"/>
    <w:rsid w:val="003E2BFD"/>
    <w:rsid w:val="003E3087"/>
    <w:rsid w:val="003E3A07"/>
    <w:rsid w:val="00402EA4"/>
    <w:rsid w:val="00413442"/>
    <w:rsid w:val="00442A96"/>
    <w:rsid w:val="00451355"/>
    <w:rsid w:val="00474FCA"/>
    <w:rsid w:val="004937BD"/>
    <w:rsid w:val="004A160F"/>
    <w:rsid w:val="004A196D"/>
    <w:rsid w:val="004A1D29"/>
    <w:rsid w:val="004A78D3"/>
    <w:rsid w:val="004B0701"/>
    <w:rsid w:val="004C3116"/>
    <w:rsid w:val="004F5488"/>
    <w:rsid w:val="005016C7"/>
    <w:rsid w:val="005135E4"/>
    <w:rsid w:val="0052685A"/>
    <w:rsid w:val="0054372F"/>
    <w:rsid w:val="0055110B"/>
    <w:rsid w:val="00557268"/>
    <w:rsid w:val="00563C65"/>
    <w:rsid w:val="00565672"/>
    <w:rsid w:val="00576E4F"/>
    <w:rsid w:val="00583184"/>
    <w:rsid w:val="00586913"/>
    <w:rsid w:val="005870FD"/>
    <w:rsid w:val="005906DB"/>
    <w:rsid w:val="00595E3F"/>
    <w:rsid w:val="005B50A6"/>
    <w:rsid w:val="005C1DF1"/>
    <w:rsid w:val="005D2BA9"/>
    <w:rsid w:val="005D4D53"/>
    <w:rsid w:val="005E63F0"/>
    <w:rsid w:val="005F4968"/>
    <w:rsid w:val="00600FFC"/>
    <w:rsid w:val="006235D3"/>
    <w:rsid w:val="00625AC5"/>
    <w:rsid w:val="0062771D"/>
    <w:rsid w:val="006621A6"/>
    <w:rsid w:val="00674BE3"/>
    <w:rsid w:val="0067625C"/>
    <w:rsid w:val="0068105D"/>
    <w:rsid w:val="0068174F"/>
    <w:rsid w:val="006975B6"/>
    <w:rsid w:val="006A1FE3"/>
    <w:rsid w:val="006A72B3"/>
    <w:rsid w:val="006A7A35"/>
    <w:rsid w:val="006B161E"/>
    <w:rsid w:val="006E246A"/>
    <w:rsid w:val="006E4DB7"/>
    <w:rsid w:val="006E5645"/>
    <w:rsid w:val="006F5019"/>
    <w:rsid w:val="00706AE4"/>
    <w:rsid w:val="007131C7"/>
    <w:rsid w:val="00714265"/>
    <w:rsid w:val="0071718A"/>
    <w:rsid w:val="00744151"/>
    <w:rsid w:val="00755E4D"/>
    <w:rsid w:val="00756BCF"/>
    <w:rsid w:val="0077000D"/>
    <w:rsid w:val="00787802"/>
    <w:rsid w:val="00792811"/>
    <w:rsid w:val="007A3DF2"/>
    <w:rsid w:val="007A4135"/>
    <w:rsid w:val="007B30B2"/>
    <w:rsid w:val="007B4993"/>
    <w:rsid w:val="007D27A2"/>
    <w:rsid w:val="007F1E7F"/>
    <w:rsid w:val="0083193A"/>
    <w:rsid w:val="0083740F"/>
    <w:rsid w:val="00856EFD"/>
    <w:rsid w:val="00867501"/>
    <w:rsid w:val="008861E1"/>
    <w:rsid w:val="008C77B1"/>
    <w:rsid w:val="008D188E"/>
    <w:rsid w:val="008D6A2F"/>
    <w:rsid w:val="008E6B9A"/>
    <w:rsid w:val="008F2BBC"/>
    <w:rsid w:val="008F63CD"/>
    <w:rsid w:val="00913426"/>
    <w:rsid w:val="00916B22"/>
    <w:rsid w:val="00924C5B"/>
    <w:rsid w:val="009318F1"/>
    <w:rsid w:val="0097446E"/>
    <w:rsid w:val="009942F9"/>
    <w:rsid w:val="00994B62"/>
    <w:rsid w:val="009B0D33"/>
    <w:rsid w:val="009C0D49"/>
    <w:rsid w:val="009C525B"/>
    <w:rsid w:val="009C78AC"/>
    <w:rsid w:val="009D1F0F"/>
    <w:rsid w:val="009E0F6C"/>
    <w:rsid w:val="009E3965"/>
    <w:rsid w:val="009F694E"/>
    <w:rsid w:val="00A177E0"/>
    <w:rsid w:val="00A301CB"/>
    <w:rsid w:val="00A3079F"/>
    <w:rsid w:val="00A37C23"/>
    <w:rsid w:val="00A4081B"/>
    <w:rsid w:val="00A42A87"/>
    <w:rsid w:val="00A44FA0"/>
    <w:rsid w:val="00A50112"/>
    <w:rsid w:val="00A569D4"/>
    <w:rsid w:val="00A74881"/>
    <w:rsid w:val="00A9510D"/>
    <w:rsid w:val="00AA02AD"/>
    <w:rsid w:val="00AA4335"/>
    <w:rsid w:val="00AB08AB"/>
    <w:rsid w:val="00AC38E1"/>
    <w:rsid w:val="00AE48E3"/>
    <w:rsid w:val="00B24E0C"/>
    <w:rsid w:val="00B26741"/>
    <w:rsid w:val="00B47C21"/>
    <w:rsid w:val="00B53D23"/>
    <w:rsid w:val="00B72599"/>
    <w:rsid w:val="00B727E6"/>
    <w:rsid w:val="00B7604E"/>
    <w:rsid w:val="00B81957"/>
    <w:rsid w:val="00BA553F"/>
    <w:rsid w:val="00BB3783"/>
    <w:rsid w:val="00BB7230"/>
    <w:rsid w:val="00C010AF"/>
    <w:rsid w:val="00C203D3"/>
    <w:rsid w:val="00C30069"/>
    <w:rsid w:val="00C33E1F"/>
    <w:rsid w:val="00C34411"/>
    <w:rsid w:val="00C4067C"/>
    <w:rsid w:val="00C472F2"/>
    <w:rsid w:val="00C636F0"/>
    <w:rsid w:val="00C74023"/>
    <w:rsid w:val="00C92808"/>
    <w:rsid w:val="00CA711D"/>
    <w:rsid w:val="00CC7A5B"/>
    <w:rsid w:val="00CD351A"/>
    <w:rsid w:val="00CD6CE0"/>
    <w:rsid w:val="00CE3566"/>
    <w:rsid w:val="00CE4B3D"/>
    <w:rsid w:val="00D16EDB"/>
    <w:rsid w:val="00D30F9A"/>
    <w:rsid w:val="00D50E6D"/>
    <w:rsid w:val="00D512FB"/>
    <w:rsid w:val="00D56983"/>
    <w:rsid w:val="00D7137A"/>
    <w:rsid w:val="00D74AB9"/>
    <w:rsid w:val="00D763B7"/>
    <w:rsid w:val="00D850B7"/>
    <w:rsid w:val="00D95C7C"/>
    <w:rsid w:val="00DB008A"/>
    <w:rsid w:val="00DB439D"/>
    <w:rsid w:val="00DC0120"/>
    <w:rsid w:val="00DC09B4"/>
    <w:rsid w:val="00DC3DE6"/>
    <w:rsid w:val="00DD3F9E"/>
    <w:rsid w:val="00DF49C5"/>
    <w:rsid w:val="00E1657B"/>
    <w:rsid w:val="00E208E0"/>
    <w:rsid w:val="00E20BAF"/>
    <w:rsid w:val="00E27399"/>
    <w:rsid w:val="00E3693F"/>
    <w:rsid w:val="00E41443"/>
    <w:rsid w:val="00EA03AB"/>
    <w:rsid w:val="00EA3537"/>
    <w:rsid w:val="00EA60C2"/>
    <w:rsid w:val="00EB3EC3"/>
    <w:rsid w:val="00EC1097"/>
    <w:rsid w:val="00EC2E59"/>
    <w:rsid w:val="00EC3E31"/>
    <w:rsid w:val="00ED43E3"/>
    <w:rsid w:val="00ED495F"/>
    <w:rsid w:val="00ED51CF"/>
    <w:rsid w:val="00EE6D37"/>
    <w:rsid w:val="00EF4C7D"/>
    <w:rsid w:val="00EF6B65"/>
    <w:rsid w:val="00F012AA"/>
    <w:rsid w:val="00F03AA5"/>
    <w:rsid w:val="00F24CA5"/>
    <w:rsid w:val="00F30641"/>
    <w:rsid w:val="00F414F7"/>
    <w:rsid w:val="00F50C81"/>
    <w:rsid w:val="00F51CCA"/>
    <w:rsid w:val="00F52A0E"/>
    <w:rsid w:val="00F624DC"/>
    <w:rsid w:val="00F63CAE"/>
    <w:rsid w:val="00F752D2"/>
    <w:rsid w:val="00F77E75"/>
    <w:rsid w:val="00F833F0"/>
    <w:rsid w:val="00F97B5E"/>
    <w:rsid w:val="00FA1C7B"/>
    <w:rsid w:val="00FA7CC0"/>
    <w:rsid w:val="00FC4CE3"/>
    <w:rsid w:val="00FD06E6"/>
    <w:rsid w:val="00FF0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0BDD"/>
  <w15:chartTrackingRefBased/>
  <w15:docId w15:val="{D34646AA-4482-45CC-8F76-FE991804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7A"/>
    <w:pPr>
      <w:ind w:left="720"/>
      <w:contextualSpacing/>
    </w:pPr>
  </w:style>
  <w:style w:type="table" w:styleId="a4">
    <w:name w:val="Table Grid"/>
    <w:basedOn w:val="a1"/>
    <w:uiPriority w:val="39"/>
    <w:rsid w:val="00AB0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96730">
      <w:bodyDiv w:val="1"/>
      <w:marLeft w:val="0"/>
      <w:marRight w:val="0"/>
      <w:marTop w:val="0"/>
      <w:marBottom w:val="0"/>
      <w:divBdr>
        <w:top w:val="none" w:sz="0" w:space="0" w:color="auto"/>
        <w:left w:val="none" w:sz="0" w:space="0" w:color="auto"/>
        <w:bottom w:val="none" w:sz="0" w:space="0" w:color="auto"/>
        <w:right w:val="none" w:sz="0" w:space="0" w:color="auto"/>
      </w:divBdr>
    </w:div>
    <w:div w:id="8050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5EAD8-8A46-4B03-8602-5B0460C6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5319</TotalTime>
  <Pages>19</Pages>
  <Words>17610</Words>
  <Characters>10039</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HP</cp:lastModifiedBy>
  <cp:revision>263</cp:revision>
  <cp:lastPrinted>2025-08-26T13:02:00Z</cp:lastPrinted>
  <dcterms:created xsi:type="dcterms:W3CDTF">2025-08-11T12:46:00Z</dcterms:created>
  <dcterms:modified xsi:type="dcterms:W3CDTF">2025-08-27T13:57:00Z</dcterms:modified>
</cp:coreProperties>
</file>