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D79F" w14:textId="77777777" w:rsidR="00BF3B88" w:rsidRPr="004611D7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3B2C79D" wp14:editId="1CA0A5E2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  <w:r w:rsidRPr="004611D7">
        <w:rPr>
          <w:b/>
          <w:sz w:val="32"/>
          <w:szCs w:val="32"/>
        </w:rPr>
        <w:t>ПРОЄКТ</w:t>
      </w:r>
    </w:p>
    <w:p w14:paraId="2818D74A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5C07F445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3832D25C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10BCDE5A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38AAEEC0" w14:textId="77777777" w:rsidR="00BF3B88" w:rsidRPr="00223F28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1095FD3E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38E08CF8" w14:textId="2C9E96AA" w:rsidR="00BF3B88" w:rsidRPr="00AB56D0" w:rsidRDefault="00FB2AF2" w:rsidP="00AB56D0">
      <w:pPr>
        <w:autoSpaceDN w:val="0"/>
        <w:adjustRightInd w:val="0"/>
        <w:rPr>
          <w:szCs w:val="28"/>
        </w:rPr>
      </w:pPr>
      <w:r>
        <w:rPr>
          <w:szCs w:val="28"/>
        </w:rPr>
        <w:t>28</w:t>
      </w:r>
      <w:r w:rsidR="00090ABF">
        <w:rPr>
          <w:szCs w:val="28"/>
        </w:rPr>
        <w:t xml:space="preserve"> серпня</w:t>
      </w:r>
      <w:r w:rsidR="00BF3B88">
        <w:rPr>
          <w:szCs w:val="28"/>
        </w:rPr>
        <w:t xml:space="preserve">  2025 року    </w:t>
      </w:r>
      <w:r w:rsidR="00BF3B88" w:rsidRPr="003C1D33">
        <w:rPr>
          <w:szCs w:val="28"/>
        </w:rPr>
        <w:t xml:space="preserve"> </w:t>
      </w:r>
      <w:r w:rsidR="00BF3B88">
        <w:rPr>
          <w:szCs w:val="28"/>
        </w:rPr>
        <w:t xml:space="preserve">                                          </w:t>
      </w:r>
      <w:r w:rsidR="00BF3B88">
        <w:rPr>
          <w:szCs w:val="28"/>
        </w:rPr>
        <w:tab/>
      </w:r>
      <w:r w:rsidR="00BF3B88" w:rsidRPr="006435CA">
        <w:rPr>
          <w:sz w:val="32"/>
          <w:szCs w:val="32"/>
        </w:rPr>
        <w:t>№</w:t>
      </w:r>
      <w:r w:rsidR="00BF3B88" w:rsidRPr="0033021A">
        <w:rPr>
          <w:b/>
          <w:sz w:val="32"/>
          <w:szCs w:val="32"/>
        </w:rPr>
        <w:t xml:space="preserve"> </w:t>
      </w:r>
      <w:r w:rsidR="00BF3B88" w:rsidRPr="003C1D33">
        <w:rPr>
          <w:szCs w:val="28"/>
        </w:rPr>
        <w:t xml:space="preserve">     </w:t>
      </w:r>
      <w:r w:rsidR="00BF3B88">
        <w:rPr>
          <w:szCs w:val="28"/>
        </w:rPr>
        <w:t>___</w:t>
      </w:r>
      <w:r w:rsidR="00BF3B88" w:rsidRPr="003C1D33">
        <w:rPr>
          <w:szCs w:val="28"/>
        </w:rPr>
        <w:t xml:space="preserve">      </w:t>
      </w:r>
      <w:r w:rsidR="00BF3B88">
        <w:rPr>
          <w:szCs w:val="28"/>
        </w:rPr>
        <w:t xml:space="preserve">                                                 </w:t>
      </w:r>
      <w:r w:rsidR="00BF3B88" w:rsidRPr="003C1D33">
        <w:rPr>
          <w:szCs w:val="28"/>
        </w:rPr>
        <w:t xml:space="preserve">              </w:t>
      </w:r>
      <w:r w:rsidR="00BF3B88">
        <w:rPr>
          <w:szCs w:val="28"/>
        </w:rPr>
        <w:t xml:space="preserve">     </w:t>
      </w:r>
      <w:r w:rsidR="00BF3B88" w:rsidRPr="003C1D33">
        <w:rPr>
          <w:szCs w:val="28"/>
        </w:rPr>
        <w:t xml:space="preserve">                   </w:t>
      </w:r>
      <w:r w:rsidR="00BF3B88">
        <w:rPr>
          <w:szCs w:val="28"/>
        </w:rPr>
        <w:t xml:space="preserve">        </w:t>
      </w:r>
    </w:p>
    <w:p w14:paraId="198CCDA7" w14:textId="77777777" w:rsidR="00BF3B88" w:rsidRPr="004239EC" w:rsidRDefault="00BF3B88" w:rsidP="00BF3B88">
      <w:pPr>
        <w:spacing w:after="0"/>
        <w:rPr>
          <w:rFonts w:eastAsia="Calibri" w:cs="Times New Roman"/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  <w:lang w:val="ru-RU"/>
        </w:rPr>
        <w:t xml:space="preserve">Про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затвердження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висновку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r w:rsidRPr="004239EC">
        <w:rPr>
          <w:rFonts w:eastAsia="Calibri" w:cs="Times New Roman"/>
          <w:b/>
          <w:bCs/>
          <w:szCs w:val="28"/>
        </w:rPr>
        <w:t xml:space="preserve">органу </w:t>
      </w:r>
    </w:p>
    <w:p w14:paraId="49BA450D" w14:textId="7F146776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4239EC">
        <w:rPr>
          <w:rFonts w:eastAsia="Calibri" w:cs="Times New Roman"/>
          <w:b/>
          <w:bCs/>
          <w:szCs w:val="28"/>
        </w:rPr>
        <w:t xml:space="preserve">опіки та піклування </w:t>
      </w:r>
      <w:r>
        <w:rPr>
          <w:rFonts w:eastAsia="Times New Roman" w:cs="Times New Roman"/>
          <w:b/>
          <w:bCs/>
          <w:szCs w:val="28"/>
          <w:lang w:eastAsia="ru-RU"/>
        </w:rPr>
        <w:t>щодо  позбавлення</w:t>
      </w:r>
    </w:p>
    <w:p w14:paraId="09F7E535" w14:textId="0BB13A32" w:rsidR="00BF3B88" w:rsidRPr="000B4DA7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батьківських прав гр. </w:t>
      </w:r>
      <w:r w:rsidR="00316EDB">
        <w:rPr>
          <w:szCs w:val="28"/>
          <w:lang w:eastAsia="ar-SA"/>
        </w:rPr>
        <w:t>************</w:t>
      </w:r>
    </w:p>
    <w:p w14:paraId="5BAFBBB9" w14:textId="6B28DBD7" w:rsidR="00BF3B88" w:rsidRDefault="00BF3B88" w:rsidP="000B4DA7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відносно </w:t>
      </w:r>
      <w:r w:rsidR="00EA1BF2">
        <w:rPr>
          <w:rFonts w:eastAsia="Times New Roman" w:cs="Times New Roman"/>
          <w:b/>
          <w:bCs/>
          <w:szCs w:val="28"/>
          <w:lang w:eastAsia="ru-RU"/>
        </w:rPr>
        <w:t>її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малолітн</w:t>
      </w:r>
      <w:r w:rsidR="00090ABF">
        <w:rPr>
          <w:rFonts w:eastAsia="Times New Roman" w:cs="Times New Roman"/>
          <w:b/>
          <w:bCs/>
          <w:szCs w:val="28"/>
          <w:lang w:eastAsia="ru-RU"/>
        </w:rPr>
        <w:t>ьо</w:t>
      </w:r>
      <w:r w:rsidR="000B4DA7">
        <w:rPr>
          <w:rFonts w:eastAsia="Times New Roman" w:cs="Times New Roman"/>
          <w:b/>
          <w:bCs/>
          <w:szCs w:val="28"/>
          <w:lang w:eastAsia="ru-RU"/>
        </w:rPr>
        <w:t>го сина,</w:t>
      </w:r>
    </w:p>
    <w:p w14:paraId="3FEACF35" w14:textId="3D0478E3" w:rsidR="000B4DA7" w:rsidRPr="00AA3873" w:rsidRDefault="00316EDB" w:rsidP="000B4DA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  <w:r>
        <w:rPr>
          <w:szCs w:val="28"/>
          <w:lang w:eastAsia="ar-SA"/>
        </w:rPr>
        <w:t>************</w:t>
      </w:r>
      <w:r w:rsidR="00320D5C">
        <w:rPr>
          <w:rFonts w:eastAsia="Times New Roman" w:cs="Times New Roman"/>
          <w:b/>
          <w:bCs/>
          <w:szCs w:val="28"/>
          <w:lang w:eastAsia="ru-RU"/>
        </w:rPr>
        <w:t>, жителя с. Панка</w:t>
      </w:r>
    </w:p>
    <w:p w14:paraId="5B350418" w14:textId="77777777" w:rsidR="00BF3B88" w:rsidRPr="00286367" w:rsidRDefault="00BF3B88" w:rsidP="00BF3B88">
      <w:pPr>
        <w:spacing w:after="0"/>
        <w:rPr>
          <w:rFonts w:eastAsia="Calibri" w:cs="Times New Roman"/>
          <w:szCs w:val="28"/>
        </w:rPr>
      </w:pPr>
    </w:p>
    <w:p w14:paraId="1BEAF0E7" w14:textId="1CCC85CB" w:rsidR="00BF3B88" w:rsidRPr="00FB2AF2" w:rsidRDefault="00BF3B88" w:rsidP="00FB2AF2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FB2AF2">
        <w:rPr>
          <w:rFonts w:eastAsia="Times New Roman" w:cs="Times New Roman"/>
          <w:szCs w:val="28"/>
          <w:lang w:eastAsia="uk-UA"/>
        </w:rPr>
        <w:t xml:space="preserve">На виконання ухвали Сторожинецького районного суду </w:t>
      </w:r>
      <w:r w:rsidR="00EA1BF2" w:rsidRPr="00FB2AF2">
        <w:rPr>
          <w:rFonts w:eastAsia="Times New Roman" w:cs="Times New Roman"/>
          <w:szCs w:val="28"/>
          <w:lang w:eastAsia="uk-UA"/>
        </w:rPr>
        <w:t>від</w:t>
      </w:r>
      <w:r w:rsidRPr="00FB2AF2">
        <w:rPr>
          <w:rFonts w:eastAsia="Times New Roman" w:cs="Times New Roman"/>
          <w:szCs w:val="28"/>
          <w:lang w:eastAsia="uk-UA"/>
        </w:rPr>
        <w:t xml:space="preserve"> </w:t>
      </w:r>
      <w:r w:rsidR="00EA1BF2" w:rsidRPr="00FB2AF2">
        <w:rPr>
          <w:rFonts w:eastAsia="Times New Roman" w:cs="Times New Roman"/>
          <w:szCs w:val="28"/>
          <w:lang w:eastAsia="ru-RU"/>
        </w:rPr>
        <w:t xml:space="preserve">29.07.2025 р. (справа № </w:t>
      </w:r>
      <w:r w:rsidR="00316EDB">
        <w:rPr>
          <w:szCs w:val="28"/>
          <w:lang w:eastAsia="ar-SA"/>
        </w:rPr>
        <w:t>************</w:t>
      </w:r>
      <w:r w:rsidRPr="00FB2AF2">
        <w:rPr>
          <w:rFonts w:eastAsia="Times New Roman" w:cs="Times New Roman"/>
          <w:szCs w:val="28"/>
          <w:lang w:eastAsia="uk-UA"/>
        </w:rPr>
        <w:t xml:space="preserve">) про відкриття провадження у справі за позовом гр. </w:t>
      </w:r>
      <w:r w:rsidR="00316EDB">
        <w:rPr>
          <w:szCs w:val="28"/>
          <w:lang w:eastAsia="ar-SA"/>
        </w:rPr>
        <w:t>************</w:t>
      </w:r>
      <w:r w:rsidR="00125067" w:rsidRPr="00FB2AF2">
        <w:rPr>
          <w:rFonts w:eastAsia="Times New Roman" w:cs="Times New Roman"/>
          <w:szCs w:val="28"/>
          <w:lang w:eastAsia="uk-UA"/>
        </w:rPr>
        <w:t xml:space="preserve"> </w:t>
      </w:r>
      <w:r w:rsidRPr="00FB2AF2">
        <w:rPr>
          <w:rFonts w:eastAsia="Times New Roman" w:cs="Times New Roman"/>
          <w:szCs w:val="28"/>
          <w:lang w:eastAsia="uk-UA"/>
        </w:rPr>
        <w:t xml:space="preserve">про позбавлення батьківських прав гр. </w:t>
      </w:r>
      <w:r w:rsidR="00316EDB">
        <w:rPr>
          <w:szCs w:val="28"/>
          <w:lang w:eastAsia="ar-SA"/>
        </w:rPr>
        <w:t>************</w:t>
      </w:r>
      <w:r w:rsidR="00AB56D0" w:rsidRPr="00FB2AF2">
        <w:rPr>
          <w:rFonts w:eastAsia="Times New Roman" w:cs="Times New Roman"/>
          <w:szCs w:val="28"/>
          <w:lang w:eastAsia="uk-UA"/>
        </w:rPr>
        <w:t xml:space="preserve"> </w:t>
      </w:r>
      <w:r w:rsidRPr="00FB2AF2">
        <w:rPr>
          <w:rFonts w:eastAsia="Times New Roman" w:cs="Times New Roman"/>
          <w:szCs w:val="28"/>
          <w:lang w:eastAsia="uk-UA"/>
        </w:rPr>
        <w:t xml:space="preserve">щодо </w:t>
      </w:r>
      <w:r w:rsidR="00FB2AF2" w:rsidRPr="00FB2AF2">
        <w:rPr>
          <w:rFonts w:eastAsia="Times New Roman" w:cs="Times New Roman"/>
          <w:szCs w:val="28"/>
          <w:lang w:eastAsia="uk-UA"/>
        </w:rPr>
        <w:t>її</w:t>
      </w:r>
      <w:r w:rsidRPr="00FB2AF2">
        <w:rPr>
          <w:rFonts w:eastAsia="Times New Roman" w:cs="Times New Roman"/>
          <w:szCs w:val="28"/>
          <w:lang w:eastAsia="uk-UA"/>
        </w:rPr>
        <w:t xml:space="preserve"> малолітн</w:t>
      </w:r>
      <w:r w:rsidR="00125067" w:rsidRPr="00FB2AF2">
        <w:rPr>
          <w:rFonts w:eastAsia="Times New Roman" w:cs="Times New Roman"/>
          <w:szCs w:val="28"/>
          <w:lang w:eastAsia="uk-UA"/>
        </w:rPr>
        <w:t>ьо</w:t>
      </w:r>
      <w:r w:rsidR="00AB56D0" w:rsidRPr="00FB2AF2">
        <w:rPr>
          <w:rFonts w:eastAsia="Times New Roman" w:cs="Times New Roman"/>
          <w:szCs w:val="28"/>
          <w:lang w:eastAsia="uk-UA"/>
        </w:rPr>
        <w:t>го</w:t>
      </w:r>
      <w:r w:rsidRPr="00FB2AF2">
        <w:rPr>
          <w:rFonts w:eastAsia="Times New Roman" w:cs="Times New Roman"/>
          <w:szCs w:val="28"/>
          <w:lang w:eastAsia="uk-UA"/>
        </w:rPr>
        <w:t xml:space="preserve"> </w:t>
      </w:r>
      <w:r w:rsidR="00AB56D0" w:rsidRPr="00FB2AF2">
        <w:rPr>
          <w:rFonts w:eastAsia="Times New Roman" w:cs="Times New Roman"/>
          <w:szCs w:val="28"/>
          <w:lang w:eastAsia="uk-UA"/>
        </w:rPr>
        <w:t>сина</w:t>
      </w:r>
      <w:r w:rsidRPr="00FB2AF2">
        <w:rPr>
          <w:rFonts w:eastAsia="Times New Roman" w:cs="Times New Roman"/>
          <w:szCs w:val="28"/>
          <w:lang w:eastAsia="uk-UA"/>
        </w:rPr>
        <w:t xml:space="preserve">, </w:t>
      </w:r>
      <w:r w:rsidR="00316EDB">
        <w:rPr>
          <w:szCs w:val="28"/>
          <w:lang w:eastAsia="ar-SA"/>
        </w:rPr>
        <w:t>************</w:t>
      </w:r>
      <w:r w:rsidR="00125067" w:rsidRPr="00FB2AF2">
        <w:rPr>
          <w:rFonts w:eastAsia="Times New Roman" w:cs="Times New Roman"/>
          <w:szCs w:val="28"/>
          <w:lang w:eastAsia="uk-UA"/>
        </w:rPr>
        <w:t xml:space="preserve">, </w:t>
      </w:r>
      <w:r w:rsidRPr="00FB2AF2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FB2AF2" w:rsidRPr="00FB2AF2">
        <w:rPr>
          <w:rFonts w:eastAsia="Times New Roman" w:cs="Times New Roman"/>
          <w:szCs w:val="28"/>
          <w:lang w:eastAsia="uk-UA"/>
        </w:rPr>
        <w:t>21</w:t>
      </w:r>
      <w:r w:rsidR="00125067" w:rsidRPr="00FB2AF2">
        <w:rPr>
          <w:rFonts w:eastAsia="Times New Roman" w:cs="Times New Roman"/>
          <w:szCs w:val="28"/>
          <w:lang w:eastAsia="uk-UA"/>
        </w:rPr>
        <w:t>.08</w:t>
      </w:r>
      <w:r w:rsidRPr="00FB2AF2">
        <w:rPr>
          <w:rFonts w:eastAsia="Times New Roman" w:cs="Times New Roman"/>
          <w:szCs w:val="28"/>
          <w:lang w:eastAsia="uk-UA"/>
        </w:rPr>
        <w:t>.2025 року № 1</w:t>
      </w:r>
      <w:r w:rsidR="00FB2AF2" w:rsidRPr="00FB2AF2">
        <w:rPr>
          <w:rFonts w:eastAsia="Times New Roman" w:cs="Times New Roman"/>
          <w:szCs w:val="28"/>
          <w:lang w:eastAsia="uk-UA"/>
        </w:rPr>
        <w:t>6</w:t>
      </w:r>
      <w:r w:rsidRPr="00FB2AF2">
        <w:rPr>
          <w:rFonts w:eastAsia="Times New Roman" w:cs="Times New Roman"/>
          <w:szCs w:val="28"/>
          <w:lang w:eastAsia="uk-UA"/>
        </w:rPr>
        <w:t>-</w:t>
      </w:r>
      <w:r w:rsidR="00125067" w:rsidRPr="00FB2AF2">
        <w:rPr>
          <w:rFonts w:eastAsia="Times New Roman" w:cs="Times New Roman"/>
          <w:szCs w:val="28"/>
          <w:lang w:eastAsia="uk-UA"/>
        </w:rPr>
        <w:t>7</w:t>
      </w:r>
      <w:r w:rsidR="00FB2AF2" w:rsidRPr="00FB2AF2">
        <w:rPr>
          <w:rFonts w:eastAsia="Times New Roman" w:cs="Times New Roman"/>
          <w:szCs w:val="28"/>
          <w:lang w:eastAsia="uk-UA"/>
        </w:rPr>
        <w:t>7</w:t>
      </w:r>
      <w:r w:rsidRPr="00FB2AF2">
        <w:rPr>
          <w:rFonts w:eastAsia="Times New Roman" w:cs="Times New Roman"/>
          <w:szCs w:val="28"/>
          <w:lang w:eastAsia="uk-UA"/>
        </w:rPr>
        <w:t xml:space="preserve">/2025 </w:t>
      </w:r>
      <w:r w:rsidRPr="00316EDB">
        <w:rPr>
          <w:rFonts w:cs="Times New Roman"/>
          <w:szCs w:val="28"/>
          <w:shd w:val="clear" w:color="auto" w:fill="FFFFFF"/>
        </w:rPr>
        <w:t>«</w:t>
      </w:r>
      <w:r w:rsidR="00FB2AF2" w:rsidRPr="00316EDB">
        <w:rPr>
          <w:rFonts w:eastAsia="Times New Roman" w:cs="Times New Roman"/>
          <w:szCs w:val="28"/>
          <w:lang w:eastAsia="ru-RU"/>
        </w:rPr>
        <w:t xml:space="preserve">Про підготовку висновку органу опіки та піклування щодо позбавлення батьківських прав гр. </w:t>
      </w:r>
      <w:r w:rsidR="00316EDB">
        <w:rPr>
          <w:szCs w:val="28"/>
          <w:lang w:eastAsia="ar-SA"/>
        </w:rPr>
        <w:t>************</w:t>
      </w:r>
      <w:r w:rsidR="00FB2AF2" w:rsidRPr="00316EDB">
        <w:rPr>
          <w:rFonts w:eastAsia="Times New Roman" w:cs="Times New Roman"/>
          <w:szCs w:val="28"/>
          <w:lang w:eastAsia="ru-RU"/>
        </w:rPr>
        <w:t xml:space="preserve"> щодо її сина, </w:t>
      </w:r>
      <w:r w:rsidR="00316EDB">
        <w:rPr>
          <w:szCs w:val="28"/>
          <w:lang w:eastAsia="ar-SA"/>
        </w:rPr>
        <w:t>************</w:t>
      </w:r>
      <w:r w:rsidR="00FB2AF2" w:rsidRPr="00316EDB">
        <w:rPr>
          <w:rFonts w:eastAsia="Times New Roman" w:cs="Times New Roman"/>
          <w:szCs w:val="28"/>
          <w:lang w:eastAsia="ru-RU"/>
        </w:rPr>
        <w:t>, жителя с. Панка</w:t>
      </w:r>
      <w:r w:rsidRPr="00316EDB">
        <w:rPr>
          <w:rFonts w:eastAsia="Times New Roman" w:cs="Times New Roman"/>
          <w:szCs w:val="28"/>
          <w:lang w:eastAsia="ru-RU"/>
        </w:rPr>
        <w:t>»</w:t>
      </w:r>
      <w:r w:rsidRPr="00FB2AF2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67BC9A21" w14:textId="77777777" w:rsidR="00BF3B88" w:rsidRPr="00680AE5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1F287BC7" w14:textId="77777777" w:rsidR="00BF3B88" w:rsidRPr="004239EC" w:rsidRDefault="00BF3B88" w:rsidP="00BF3B88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6F213B0F" w14:textId="38A60BA4" w:rsidR="00BF3B88" w:rsidRPr="00FB2AF2" w:rsidRDefault="00BF3B88" w:rsidP="00FB2AF2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szCs w:val="28"/>
        </w:rPr>
      </w:pPr>
      <w:r w:rsidRPr="00FB2AF2">
        <w:rPr>
          <w:szCs w:val="28"/>
        </w:rPr>
        <w:t xml:space="preserve">Затвердити висновок органу опіки та піклування </w:t>
      </w:r>
      <w:r w:rsidR="00FB2AF2">
        <w:rPr>
          <w:rFonts w:eastAsia="Times New Roman" w:cs="Times New Roman"/>
          <w:szCs w:val="28"/>
          <w:lang w:eastAsia="ru-RU"/>
        </w:rPr>
        <w:t>щодо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 позбавлення батьківських прав гр. </w:t>
      </w:r>
      <w:r w:rsidR="00316EDB">
        <w:rPr>
          <w:szCs w:val="28"/>
          <w:lang w:eastAsia="ar-SA"/>
        </w:rPr>
        <w:t>************</w:t>
      </w:r>
      <w:r w:rsidR="00316EDB">
        <w:rPr>
          <w:szCs w:val="28"/>
          <w:lang w:eastAsia="ar-SA"/>
        </w:rPr>
        <w:t xml:space="preserve"> </w:t>
      </w:r>
      <w:r w:rsidR="00FB2AF2">
        <w:rPr>
          <w:rFonts w:eastAsia="Times New Roman" w:cs="Times New Roman"/>
          <w:szCs w:val="28"/>
          <w:lang w:eastAsia="ru-RU"/>
        </w:rPr>
        <w:t>відносно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 малолітнього сина, </w:t>
      </w:r>
      <w:r w:rsidR="00316EDB">
        <w:rPr>
          <w:szCs w:val="28"/>
          <w:lang w:eastAsia="ar-SA"/>
        </w:rPr>
        <w:t>************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, </w:t>
      </w:r>
      <w:r w:rsidR="00316EDB">
        <w:rPr>
          <w:szCs w:val="28"/>
          <w:lang w:eastAsia="ar-SA"/>
        </w:rPr>
        <w:t>************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="00FB2AF2" w:rsidRPr="00FB2AF2">
        <w:rPr>
          <w:rFonts w:eastAsia="Times New Roman" w:cs="Times New Roman"/>
          <w:szCs w:val="28"/>
          <w:lang w:eastAsia="ru-RU"/>
        </w:rPr>
        <w:t>р.н</w:t>
      </w:r>
      <w:proofErr w:type="spellEnd"/>
      <w:r w:rsidR="00FB2AF2" w:rsidRPr="00FB2AF2">
        <w:rPr>
          <w:rFonts w:eastAsia="Times New Roman" w:cs="Times New Roman"/>
          <w:szCs w:val="28"/>
          <w:lang w:eastAsia="ru-RU"/>
        </w:rPr>
        <w:t xml:space="preserve">., жителя с. Панка </w:t>
      </w:r>
      <w:r w:rsidRPr="00FB2AF2">
        <w:rPr>
          <w:szCs w:val="28"/>
        </w:rPr>
        <w:t>(додається).</w:t>
      </w:r>
    </w:p>
    <w:p w14:paraId="68E3B05F" w14:textId="77777777" w:rsidR="00BF3B88" w:rsidRPr="00223F28" w:rsidRDefault="00BF3B88" w:rsidP="00BF3B88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223F28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  даного рішення.</w:t>
      </w:r>
    </w:p>
    <w:p w14:paraId="01F22B85" w14:textId="77777777" w:rsidR="00BF3B88" w:rsidRPr="00223F2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223F28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27C3C39" w14:textId="77777777" w:rsidR="00BF3B8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0415FA58" w14:textId="77777777" w:rsidR="000A0FA8" w:rsidRPr="0017596F" w:rsidRDefault="000A0FA8" w:rsidP="000A0FA8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</w:p>
    <w:p w14:paraId="7708F978" w14:textId="321714E7" w:rsidR="00D35A43" w:rsidRPr="00D35A43" w:rsidRDefault="00BF3B88" w:rsidP="00D35A4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D35A43" w:rsidRPr="00D35A43">
        <w:rPr>
          <w:rFonts w:ascii="Times New Roman" w:hAnsi="Times New Roman"/>
          <w:b/>
          <w:bCs/>
          <w:sz w:val="28"/>
          <w:szCs w:val="28"/>
          <w:lang w:val="uk-UA"/>
        </w:rPr>
        <w:t>Секретар Сторожинецької міської ради</w:t>
      </w:r>
      <w:r w:rsidR="00D35A43" w:rsidRPr="00D35A4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Дмитро БОЙЧУК</w:t>
      </w:r>
      <w:r w:rsidR="00D35A43" w:rsidRPr="00D35A43">
        <w:rPr>
          <w:rFonts w:ascii="Times New Roman" w:hAnsi="Times New Roman"/>
          <w:b/>
          <w:bCs/>
          <w:sz w:val="28"/>
          <w:szCs w:val="28"/>
        </w:rPr>
        <w:tab/>
      </w:r>
    </w:p>
    <w:p w14:paraId="4CE726EF" w14:textId="2E575CCB" w:rsidR="00BF3B88" w:rsidRDefault="00BF3B88" w:rsidP="00D35A4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70684" w14:textId="77777777" w:rsidR="00D325AB" w:rsidRDefault="00D325AB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ACD737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16D48C5B" w14:textId="4CC5C4B2" w:rsidR="00BF3B88" w:rsidRPr="00FC33A2" w:rsidRDefault="004676B1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BF3B88">
        <w:rPr>
          <w:rFonts w:ascii="Times New Roman" w:hAnsi="Times New Roman"/>
          <w:sz w:val="28"/>
          <w:szCs w:val="28"/>
          <w:lang w:val="uk-UA"/>
        </w:rPr>
        <w:t>ачальник</w:t>
      </w:r>
    </w:p>
    <w:p w14:paraId="731941E4" w14:textId="6A9640BA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="004676B1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="004676B1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4676B1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2B01C8E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7E862B19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7C3059B6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65EE903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C1FFDAE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1FEC6016" w14:textId="77777777" w:rsidR="00BF3B88" w:rsidRPr="00223F2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4A2EE83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902123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2853FF4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7600AB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F3B88" w:rsidRPr="00FC33A2" w14:paraId="69298B26" w14:textId="77777777" w:rsidTr="0049522E">
        <w:tc>
          <w:tcPr>
            <w:tcW w:w="4678" w:type="dxa"/>
            <w:shd w:val="clear" w:color="auto" w:fill="auto"/>
          </w:tcPr>
          <w:p w14:paraId="7F0475D6" w14:textId="77777777" w:rsidR="00BF3B88" w:rsidRPr="00FC33A2" w:rsidRDefault="00BF3B88" w:rsidP="0049522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EB66A85" w14:textId="582BC5F0" w:rsidR="005121F9" w:rsidRPr="004E5F72" w:rsidRDefault="001F6423" w:rsidP="005121F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5121F9"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21F9" w:rsidRPr="004E5F72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5121F9" w:rsidRPr="004E5F72">
        <w:rPr>
          <w:rFonts w:ascii="Times New Roman" w:hAnsi="Times New Roman"/>
          <w:sz w:val="28"/>
          <w:szCs w:val="28"/>
        </w:rPr>
        <w:t xml:space="preserve"> </w:t>
      </w:r>
    </w:p>
    <w:p w14:paraId="672164AE" w14:textId="1441E2FB" w:rsidR="005121F9" w:rsidRPr="001F6423" w:rsidRDefault="005121F9" w:rsidP="005121F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</w:t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  <w:t xml:space="preserve">        </w:t>
      </w:r>
      <w:r w:rsidR="001F6423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6B85FF47" w14:textId="77777777" w:rsidR="00BF3B88" w:rsidRPr="005121F9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E9F35D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0CE13414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369794D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036EBE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605D6C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0DC8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10C7C998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8D82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5ECA5CF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5C49EB" w14:textId="77777777" w:rsidR="00BF3B88" w:rsidRPr="00FC33A2" w:rsidRDefault="00BF3B88" w:rsidP="00BF3B8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C33A2">
        <w:rPr>
          <w:rFonts w:ascii="Times New Roman" w:hAnsi="Times New Roman"/>
          <w:sz w:val="28"/>
          <w:szCs w:val="28"/>
        </w:rPr>
        <w:t>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38C70F9" w14:textId="77777777" w:rsidR="00BF3B88" w:rsidRPr="00117015" w:rsidRDefault="00BF3B88" w:rsidP="00BF3B88">
      <w:pPr>
        <w:spacing w:after="0"/>
        <w:ind w:firstLine="709"/>
        <w:jc w:val="both"/>
        <w:rPr>
          <w:lang w:val="ru-RU"/>
        </w:rPr>
      </w:pPr>
    </w:p>
    <w:p w14:paraId="2DD6C791" w14:textId="77777777" w:rsidR="00BF3B88" w:rsidRPr="00223F28" w:rsidRDefault="00BF3B88" w:rsidP="00BF3B88">
      <w:pPr>
        <w:spacing w:after="0"/>
        <w:ind w:firstLine="709"/>
        <w:jc w:val="both"/>
        <w:rPr>
          <w:lang w:val="ru-RU"/>
        </w:rPr>
      </w:pPr>
    </w:p>
    <w:p w14:paraId="585FEF0B" w14:textId="12067FBD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1E5F21F2" w14:textId="42A601CD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759FFAD9" w14:textId="15674DD2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72135D9" w14:textId="101BA764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0FF16DD7" w14:textId="3C0F81A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9EDFED8" w14:textId="7A56851F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643E029A" w14:textId="39F6B007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7CBCD77" w14:textId="70962EA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C8900D4" w14:textId="3EF1B38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59816589" w14:textId="54211FA5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15C7E5D8" w14:textId="30C94E56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5CEFBEE" w14:textId="60A3A643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012E3927" w14:textId="6553345B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40C60D3" w14:textId="29EB54D2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421D1C8" w14:textId="6079C92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B270C20" w14:textId="6409067B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94A9B3D" w14:textId="4E3244FB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55196DD7" w14:textId="77777777" w:rsidR="00316EDB" w:rsidRDefault="00316EDB" w:rsidP="006C0B77">
      <w:pPr>
        <w:spacing w:after="0"/>
        <w:ind w:firstLine="709"/>
        <w:jc w:val="both"/>
        <w:rPr>
          <w:lang w:val="ru-RU"/>
        </w:rPr>
      </w:pPr>
    </w:p>
    <w:p w14:paraId="0F2BE6F6" w14:textId="77777777" w:rsidR="00026C54" w:rsidRPr="00026C54" w:rsidRDefault="00026C54" w:rsidP="00026C54">
      <w:pPr>
        <w:spacing w:after="0"/>
        <w:ind w:left="3540" w:firstLine="70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lastRenderedPageBreak/>
        <w:t>ЗАТВЕРДЖЕНО</w:t>
      </w:r>
    </w:p>
    <w:p w14:paraId="22481ACD" w14:textId="77777777" w:rsidR="00026C54" w:rsidRPr="00026C54" w:rsidRDefault="00026C54" w:rsidP="00026C54">
      <w:pPr>
        <w:spacing w:after="0"/>
        <w:ind w:left="424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рішенням виконавчого комітету Сторожинецької міської ради від </w:t>
      </w:r>
    </w:p>
    <w:p w14:paraId="4338DD20" w14:textId="77777777" w:rsidR="00026C54" w:rsidRPr="00026C54" w:rsidRDefault="00026C54" w:rsidP="00026C54">
      <w:pPr>
        <w:spacing w:after="0"/>
        <w:ind w:left="3540" w:firstLine="70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«___» _________ 2025 року </w:t>
      </w:r>
    </w:p>
    <w:p w14:paraId="7787E65E" w14:textId="77777777" w:rsidR="00026C54" w:rsidRPr="00026C54" w:rsidRDefault="00026C54" w:rsidP="00026C54">
      <w:pPr>
        <w:spacing w:after="0"/>
        <w:ind w:left="424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№ ______</w:t>
      </w:r>
    </w:p>
    <w:p w14:paraId="339DAADF" w14:textId="77777777" w:rsidR="00026C54" w:rsidRPr="00026C54" w:rsidRDefault="00026C54" w:rsidP="00026C54">
      <w:pPr>
        <w:widowControl w:val="0"/>
        <w:spacing w:after="0"/>
        <w:contextualSpacing/>
        <w:rPr>
          <w:rFonts w:ascii="Calibri" w:eastAsia="Calibri" w:hAnsi="Calibri" w:cs="Times New Roman"/>
          <w:szCs w:val="28"/>
          <w:lang w:eastAsia="uk-UA"/>
          <w14:ligatures w14:val="none"/>
        </w:rPr>
      </w:pPr>
    </w:p>
    <w:p w14:paraId="42B0F744" w14:textId="77777777" w:rsidR="00026C54" w:rsidRPr="00026C54" w:rsidRDefault="00026C54" w:rsidP="00026C54">
      <w:pPr>
        <w:spacing w:after="0"/>
        <w:contextualSpacing/>
        <w:jc w:val="center"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ВИСНОВОК</w:t>
      </w:r>
    </w:p>
    <w:p w14:paraId="1A0AC5C5" w14:textId="6232EA48" w:rsidR="00026C54" w:rsidRPr="00026C54" w:rsidRDefault="00026C54" w:rsidP="00026C54">
      <w:pPr>
        <w:widowControl w:val="0"/>
        <w:spacing w:after="0"/>
        <w:contextualSpacing/>
        <w:jc w:val="center"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Calibri" w:cs="Times New Roman"/>
          <w:b/>
          <w:bCs/>
          <w:szCs w:val="28"/>
          <w14:ligatures w14:val="none"/>
        </w:rPr>
        <w:t xml:space="preserve">органу опіки та піклування 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щодо позбавлення батьківських прав гр. </w:t>
      </w:r>
      <w:r w:rsidR="00316EDB">
        <w:rPr>
          <w:szCs w:val="28"/>
          <w:lang w:eastAsia="ar-SA"/>
        </w:rPr>
        <w:t>************</w:t>
      </w:r>
      <w:r w:rsidR="00316EDB">
        <w:rPr>
          <w:szCs w:val="28"/>
          <w:lang w:eastAsia="ar-SA"/>
        </w:rPr>
        <w:t xml:space="preserve"> 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відносно малолітнього сина,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, </w:t>
      </w:r>
      <w:r w:rsidR="00316EDB">
        <w:rPr>
          <w:szCs w:val="28"/>
          <w:lang w:eastAsia="ar-SA"/>
        </w:rPr>
        <w:t>************</w:t>
      </w:r>
      <w:r w:rsidR="00316EDB">
        <w:rPr>
          <w:szCs w:val="28"/>
          <w:lang w:eastAsia="ar-SA"/>
        </w:rPr>
        <w:t xml:space="preserve"> </w:t>
      </w:r>
      <w:proofErr w:type="spellStart"/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р.н</w:t>
      </w:r>
      <w:proofErr w:type="spellEnd"/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., жителя с. Панка</w:t>
      </w:r>
    </w:p>
    <w:p w14:paraId="2A51D6C8" w14:textId="77777777" w:rsidR="00026C54" w:rsidRPr="00026C54" w:rsidRDefault="00026C54" w:rsidP="00026C54">
      <w:pPr>
        <w:spacing w:after="0"/>
        <w:contextualSpacing/>
        <w:rPr>
          <w:rFonts w:ascii="Calibri" w:eastAsia="Times New Roman" w:hAnsi="Calibri" w:cs="Times New Roman"/>
          <w:sz w:val="22"/>
          <w:lang w:eastAsia="ru-RU"/>
          <w14:ligatures w14:val="none"/>
        </w:rPr>
      </w:pPr>
    </w:p>
    <w:p w14:paraId="20A983AF" w14:textId="012A73DD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bookmarkStart w:id="0" w:name="_Hlk133590870"/>
      <w:bookmarkStart w:id="1" w:name="_Hlk131153112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Розглянувши ухвалу Сторожинецького районного суду від 29.07.2025 р. (справа №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) про відкриття провадження у справі про позбавлення батьківських прав </w:t>
      </w:r>
      <w:r w:rsidR="00316EDB">
        <w:rPr>
          <w:szCs w:val="28"/>
          <w:lang w:eastAsia="ar-SA"/>
        </w:rPr>
        <w:t>************</w:t>
      </w:r>
      <w:r w:rsidR="00316EDB">
        <w:rPr>
          <w:szCs w:val="28"/>
          <w:lang w:eastAsia="ar-SA"/>
        </w:rPr>
        <w:t xml:space="preserve"> 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щодо її малолітнього сина,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жителя с. Панка, та матеріали справи,  встановлено таке.</w:t>
      </w:r>
    </w:p>
    <w:p w14:paraId="222D9FED" w14:textId="22B46C9A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Згідно свідоцтва про народження дитини, батьками є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та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>.</w:t>
      </w:r>
    </w:p>
    <w:p w14:paraId="4B5D0849" w14:textId="77777777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>Батьки перебувають в зареєстрованому шлюбі, однак проживають окремо. Дитина на даний час проживає з батьком.</w:t>
      </w:r>
    </w:p>
    <w:p w14:paraId="4B13B368" w14:textId="77777777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В своїй позовній заяві позивач вказує, що матір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Киріла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не спілкується з сином, але час від часу спілкується з позивачем засобами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звʼязку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, участі в матеріальному та фінансовому забезпеченні дитини не бере, більше того, проживаючи за кордоном, створила іншу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сімʼю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та повертатись до дитини не планує.</w:t>
      </w:r>
    </w:p>
    <w:p w14:paraId="4DD68348" w14:textId="0C13B369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У якості доказів того, що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ухиляється від виконання батьківських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обовʼязків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, позивач надає довідку та характеристику із закладу освіти, в якій зазначається, що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Киріл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є учнем </w:t>
      </w:r>
      <w:r w:rsidR="00316EDB">
        <w:rPr>
          <w:szCs w:val="28"/>
          <w:lang w:eastAsia="ar-SA"/>
        </w:rPr>
        <w:t>************</w:t>
      </w:r>
      <w:r w:rsidR="00316EDB">
        <w:rPr>
          <w:szCs w:val="28"/>
          <w:lang w:eastAsia="ar-SA"/>
        </w:rPr>
        <w:t xml:space="preserve"> 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класу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Панківського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НВК, та зарекомендував себе з позитивної сторони. Батько приділяє належну увагу вихованню сина. Мати жодного разу не цікавилась дитиною, не виявляє інтересу до його навчального процесу, не відвідує батьківські збори.</w:t>
      </w:r>
    </w:p>
    <w:p w14:paraId="39774D94" w14:textId="77777777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Також, позивач додав свідчення сусідів, які стверджують, що дитину батько виховує самостійно, та вказують, що вона давно не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зʼявлялась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>, а від інших сусідів знає, що матір проживає за межами України.</w:t>
      </w:r>
    </w:p>
    <w:p w14:paraId="30E7FA3D" w14:textId="40E4DFAF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При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зʼясуванні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у матері причин її поведінки,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надіслала заяву, де повідомила, що вона виїхала за кордон, де планує проживати, створила нову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сімʼю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>, і повертатись до України наміру не має. Щодо позбавлення її батьківських прав не заперечує.</w:t>
      </w:r>
    </w:p>
    <w:p w14:paraId="4E77B6F9" w14:textId="77777777" w:rsidR="00026C54" w:rsidRPr="00026C54" w:rsidRDefault="00026C54" w:rsidP="00026C54">
      <w:pPr>
        <w:widowControl w:val="0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>При прийнятті рішення органом опіки та піклування або судом про доцільність/недоцільність позбавлення батьківських прав батьків, враховується думка дитини, якщо вона досягла такого віку, що може її висловити та якщо це буде відповідати її інтересам.</w:t>
      </w:r>
    </w:p>
    <w:p w14:paraId="61B34CDD" w14:textId="77777777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Головним спеціалістом Служби у справах дітей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Сторожинецької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міської ради,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Берчук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О.І. було здійснено спробу поспілкуватись з дитиною, однак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Киріл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відмовився від спілкування про матір. </w:t>
      </w:r>
    </w:p>
    <w:p w14:paraId="3698B565" w14:textId="11BEBA76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ab/>
        <w:t xml:space="preserve">Комісією з питань захисту прав дитини не встановлено доведених правових підстав для позбавлення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батьківських прав.</w:t>
      </w:r>
    </w:p>
    <w:p w14:paraId="1B73A7E1" w14:textId="77777777" w:rsidR="00026C54" w:rsidRPr="00026C54" w:rsidRDefault="00026C54" w:rsidP="00026C54">
      <w:pPr>
        <w:spacing w:after="0"/>
        <w:ind w:firstLine="567"/>
        <w:contextualSpacing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lastRenderedPageBreak/>
        <w:t xml:space="preserve">Відповідно до ч.4. ст.155 СКУ </w:t>
      </w:r>
      <w:r w:rsidRPr="00026C54"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3EFC2174" w14:textId="77777777" w:rsidR="00026C54" w:rsidRPr="00026C54" w:rsidRDefault="00026C54" w:rsidP="00026C54">
      <w:pPr>
        <w:spacing w:after="0"/>
        <w:ind w:firstLine="567"/>
        <w:contextualSpacing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</w:pPr>
      <w:r w:rsidRPr="00026C54"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  <w:t>Відповідно до ч.2 ст.157 СКУ той з батьків, хто проживає окремо, зобов’язаний брати участь у її вихованні.</w:t>
      </w:r>
    </w:p>
    <w:p w14:paraId="699C3A40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026C54">
        <w:rPr>
          <w:rFonts w:eastAsia="Times New Roman" w:cs="Times New Roman"/>
          <w:color w:val="000000"/>
          <w:szCs w:val="28"/>
          <w:shd w:val="clear" w:color="auto" w:fill="FFFFFF"/>
          <w:lang w:eastAsia="uk-UA"/>
          <w14:ligatures w14:val="none"/>
        </w:rPr>
        <w:t xml:space="preserve">Відповідно до </w:t>
      </w:r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2" w:name="n790"/>
      <w:bookmarkEnd w:id="2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3" w:name="n791"/>
      <w:bookmarkEnd w:id="3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2) ухиляються від виконання своїх обов’язків щодо виховання дитини та/або забезпечення здобуття нею повної загальної середньої освіти; </w:t>
      </w:r>
      <w:bookmarkStart w:id="4" w:name="n1604"/>
      <w:bookmarkStart w:id="5" w:name="n792"/>
      <w:bookmarkEnd w:id="4"/>
      <w:bookmarkEnd w:id="5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3) жорстоко поводяться з дитиною; </w:t>
      </w:r>
      <w:bookmarkStart w:id="6" w:name="n793"/>
      <w:bookmarkEnd w:id="6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4) є хронічними алкоголіками або наркоманами; </w:t>
      </w:r>
      <w:bookmarkStart w:id="7" w:name="n794"/>
      <w:bookmarkEnd w:id="7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8" w:name="n795"/>
      <w:bookmarkEnd w:id="8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>6) засуджені за вчинення умисного кримінального правопорушення щодо дитини. Дані підстави є виключними.</w:t>
      </w:r>
    </w:p>
    <w:p w14:paraId="2973A4A9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Times New Roman" w:cs="Times New Roman"/>
          <w:szCs w:val="28"/>
          <w:shd w:val="clear" w:color="auto" w:fill="FFFFFF"/>
          <w:lang w:eastAsia="uk-UA"/>
          <w14:ligatures w14:val="none"/>
        </w:rPr>
      </w:pPr>
      <w:r w:rsidRPr="00026C54">
        <w:rPr>
          <w:rFonts w:eastAsia="Times New Roman" w:cs="Times New Roman"/>
          <w:szCs w:val="28"/>
          <w:shd w:val="clear" w:color="auto" w:fill="FFFFFF"/>
          <w:lang w:eastAsia="uk-UA"/>
          <w14:ligatures w14:val="none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5480A117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Calibri" w:cs="Times New Roman"/>
          <w:szCs w:val="28"/>
          <w14:ligatures w14:val="none"/>
        </w:rPr>
      </w:pPr>
      <w:r w:rsidRPr="00026C54">
        <w:rPr>
          <w:rFonts w:eastAsia="Calibri" w:cs="Times New Roman"/>
          <w:color w:val="000000"/>
          <w:szCs w:val="28"/>
          <w:lang w:eastAsia="uk-UA"/>
          <w14:ligatures w14:val="none"/>
        </w:rPr>
        <w:t>Відповідно до пункту 18 постанови Пленуму Верховного суду України від 30.03.2007 р., позбавлення батьківських прав є крайнім заходом впливу на батьків, який тягне за собою серйозні правові наслідки  як для батька так і для дитини, тому він підлягає застосуванню лише тоді, коли змінити поведінку батьків або одного з них у кращий бік неможливо і лише при наявності вини в діях батьків або одного з них.</w:t>
      </w:r>
      <w:r w:rsidRPr="00026C54">
        <w:rPr>
          <w:rFonts w:eastAsia="Calibri" w:cs="Times New Roman"/>
          <w:szCs w:val="28"/>
          <w14:ligatures w14:val="none"/>
        </w:rPr>
        <w:t xml:space="preserve">  </w:t>
      </w:r>
    </w:p>
    <w:p w14:paraId="65B0C3F3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Calibri" w:cs="Times New Roman"/>
          <w:szCs w:val="28"/>
          <w14:ligatures w14:val="none"/>
        </w:rPr>
      </w:pPr>
      <w:r w:rsidRPr="00026C54">
        <w:rPr>
          <w:rFonts w:eastAsia="Calibri" w:cs="Times New Roman"/>
          <w:szCs w:val="28"/>
          <w14:ligatures w14:val="none"/>
        </w:rPr>
        <w:t>У частині першій статті 9 Конвенції про права дитини передбачено, що держави-учасниці забезпечують те, щоб дитина не розлучалася з батьками всупереч їх бажанню, за винятком випадків, коли компетентні органи згідно з судовим рішенням визначають відповідно до застосовуваного закону і процедур, що таке розлучення необхідне в якнайкращих інтересах дитини. Таке визначення може бути необхідним у тому чи іншому випадку, наприклад, коли батьки жорстоко поводяться з дитиною або не піклуються про неї, або коли батьки проживають окремо і необхідно прийняти рішення щодо місця проживання дитини.</w:t>
      </w:r>
    </w:p>
    <w:p w14:paraId="495A1DE3" w14:textId="6F95E8E9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Calibri" w:cs="Times New Roman"/>
          <w:szCs w:val="28"/>
          <w14:ligatures w14:val="none"/>
        </w:rPr>
      </w:pPr>
      <w:r w:rsidRPr="00026C54">
        <w:rPr>
          <w:rFonts w:eastAsia="Calibri" w:cs="Times New Roman"/>
          <w:spacing w:val="-2"/>
          <w:szCs w:val="28"/>
          <w14:ligatures w14:val="none"/>
        </w:rPr>
        <w:t>З огляду на вищезазначене</w:t>
      </w:r>
      <w:r w:rsidRPr="00026C54">
        <w:rPr>
          <w:rFonts w:eastAsia="Calibri" w:cs="Times New Roman"/>
          <w:szCs w:val="28"/>
          <w14:ligatures w14:val="none"/>
        </w:rPr>
        <w:t xml:space="preserve">, </w:t>
      </w:r>
      <w:r w:rsidRPr="00026C54">
        <w:rPr>
          <w:rFonts w:eastAsia="Calibri" w:cs="Times New Roman"/>
          <w:spacing w:val="-3"/>
          <w:szCs w:val="28"/>
          <w14:ligatures w14:val="none"/>
        </w:rPr>
        <w:t>орган опіки та піклування Сторожинецької міської ради дійшов висновку про відсутність доведених правових підстав  для п</w:t>
      </w:r>
      <w:r w:rsidRPr="00026C54">
        <w:rPr>
          <w:rFonts w:eastAsia="Calibri" w:cs="Times New Roman"/>
          <w:szCs w:val="28"/>
          <w14:ligatures w14:val="none"/>
        </w:rPr>
        <w:t xml:space="preserve">озбавлення гр.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Calibri" w:cs="Times New Roman"/>
          <w:szCs w:val="28"/>
          <w14:ligatures w14:val="none"/>
        </w:rPr>
        <w:t xml:space="preserve"> батьківських прав щодо її сина, </w:t>
      </w:r>
      <w:r w:rsidR="00316EDB">
        <w:rPr>
          <w:szCs w:val="28"/>
          <w:lang w:eastAsia="ar-SA"/>
        </w:rPr>
        <w:t>************</w:t>
      </w:r>
      <w:r w:rsidRPr="00026C54">
        <w:rPr>
          <w:rFonts w:eastAsia="Calibri" w:cs="Times New Roman"/>
          <w:szCs w:val="28"/>
          <w14:ligatures w14:val="none"/>
        </w:rPr>
        <w:t xml:space="preserve">, </w:t>
      </w:r>
      <w:r w:rsidR="00316EDB">
        <w:rPr>
          <w:szCs w:val="28"/>
          <w:lang w:eastAsia="ar-SA"/>
        </w:rPr>
        <w:t>************</w:t>
      </w:r>
      <w:bookmarkStart w:id="9" w:name="_GoBack"/>
      <w:bookmarkEnd w:id="9"/>
      <w:r w:rsidRPr="00026C54">
        <w:rPr>
          <w:rFonts w:eastAsia="Calibri" w:cs="Times New Roman"/>
          <w:szCs w:val="28"/>
          <w14:ligatures w14:val="none"/>
        </w:rPr>
        <w:t xml:space="preserve"> </w:t>
      </w:r>
      <w:proofErr w:type="spellStart"/>
      <w:r w:rsidRPr="00026C54">
        <w:rPr>
          <w:rFonts w:eastAsia="Calibri" w:cs="Times New Roman"/>
          <w:szCs w:val="28"/>
          <w14:ligatures w14:val="none"/>
        </w:rPr>
        <w:t>р.н</w:t>
      </w:r>
      <w:proofErr w:type="spellEnd"/>
      <w:r w:rsidRPr="00026C54">
        <w:rPr>
          <w:rFonts w:eastAsia="Calibri" w:cs="Times New Roman"/>
          <w:szCs w:val="28"/>
          <w14:ligatures w14:val="none"/>
        </w:rPr>
        <w:t>..</w:t>
      </w:r>
    </w:p>
    <w:p w14:paraId="21397ACA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p w14:paraId="35284B62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bookmarkEnd w:id="0"/>
    <w:bookmarkEnd w:id="1"/>
    <w:p w14:paraId="65E0CAB0" w14:textId="62F986F7" w:rsidR="00026C54" w:rsidRPr="00026C54" w:rsidRDefault="00026C54" w:rsidP="00026C54">
      <w:pPr>
        <w:spacing w:after="200"/>
        <w:contextualSpacing/>
        <w:rPr>
          <w:rFonts w:eastAsia="Calibri" w:cs="Times New Roman"/>
          <w:b/>
          <w:bCs/>
          <w:szCs w:val="28"/>
          <w:lang w:eastAsia="uk-UA"/>
          <w14:ligatures w14:val="none"/>
        </w:rPr>
      </w:pPr>
      <w:r w:rsidRPr="00026C54">
        <w:rPr>
          <w:rFonts w:eastAsia="Calibri" w:cs="Times New Roman"/>
          <w:b/>
          <w:bCs/>
          <w:szCs w:val="28"/>
          <w:lang w:eastAsia="uk-UA"/>
          <w14:ligatures w14:val="none"/>
        </w:rPr>
        <w:t>Секретар Сторожинецької міської ради</w:t>
      </w:r>
      <w:r w:rsidRPr="00026C54">
        <w:rPr>
          <w:rFonts w:eastAsia="Calibri" w:cs="Times New Roman"/>
          <w:b/>
          <w:bCs/>
          <w:szCs w:val="28"/>
          <w:lang w:eastAsia="uk-UA"/>
          <w14:ligatures w14:val="none"/>
        </w:rPr>
        <w:tab/>
      </w:r>
      <w:r w:rsidRPr="00026C54">
        <w:rPr>
          <w:rFonts w:eastAsia="Calibri" w:cs="Times New Roman"/>
          <w:b/>
          <w:bCs/>
          <w:szCs w:val="28"/>
          <w:lang w:eastAsia="uk-UA"/>
          <w14:ligatures w14:val="none"/>
        </w:rPr>
        <w:tab/>
        <w:t>Дмитро БОЙЧУК</w:t>
      </w:r>
    </w:p>
    <w:p w14:paraId="7BCCA4D7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p w14:paraId="74DCC350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 w:val="20"/>
          <w:szCs w:val="20"/>
          <w:lang w:eastAsia="ru-RU"/>
          <w14:ligatures w14:val="none"/>
        </w:rPr>
      </w:pPr>
      <w:proofErr w:type="spellStart"/>
      <w:r w:rsidRPr="00026C54">
        <w:rPr>
          <w:rFonts w:eastAsia="Times New Roman" w:cs="Times New Roman"/>
          <w:sz w:val="20"/>
          <w:szCs w:val="20"/>
          <w:lang w:eastAsia="ru-RU"/>
          <w14:ligatures w14:val="none"/>
        </w:rPr>
        <w:t>Маріян</w:t>
      </w:r>
      <w:proofErr w:type="spellEnd"/>
      <w:r w:rsidRPr="00026C54">
        <w:rPr>
          <w:rFonts w:eastAsia="Times New Roman" w:cs="Times New Roman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026C54">
        <w:rPr>
          <w:rFonts w:eastAsia="Times New Roman" w:cs="Times New Roman"/>
          <w:sz w:val="20"/>
          <w:szCs w:val="20"/>
          <w:lang w:eastAsia="ru-RU"/>
          <w14:ligatures w14:val="none"/>
        </w:rPr>
        <w:t>Никифорюк</w:t>
      </w:r>
      <w:proofErr w:type="spellEnd"/>
    </w:p>
    <w:p w14:paraId="543DD3F7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 w:val="20"/>
          <w:szCs w:val="20"/>
          <w:lang w:eastAsia="ru-RU"/>
          <w14:ligatures w14:val="none"/>
        </w:rPr>
      </w:pPr>
    </w:p>
    <w:p w14:paraId="798D3882" w14:textId="77777777" w:rsidR="00026C54" w:rsidRPr="00BF3B88" w:rsidRDefault="00026C54" w:rsidP="006C0B77">
      <w:pPr>
        <w:spacing w:after="0"/>
        <w:ind w:firstLine="709"/>
        <w:jc w:val="both"/>
        <w:rPr>
          <w:lang w:val="ru-RU"/>
        </w:rPr>
      </w:pPr>
    </w:p>
    <w:sectPr w:rsidR="00026C54" w:rsidRPr="00BF3B88" w:rsidSect="00BF3B88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0F0"/>
    <w:multiLevelType w:val="hybridMultilevel"/>
    <w:tmpl w:val="71486832"/>
    <w:lvl w:ilvl="0" w:tplc="0F0A36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20DF"/>
    <w:rsid w:val="0000502F"/>
    <w:rsid w:val="00026C54"/>
    <w:rsid w:val="00043BEA"/>
    <w:rsid w:val="00090ABF"/>
    <w:rsid w:val="000940E9"/>
    <w:rsid w:val="000A0FA8"/>
    <w:rsid w:val="000B4DA7"/>
    <w:rsid w:val="000E75F6"/>
    <w:rsid w:val="000F58F5"/>
    <w:rsid w:val="00125067"/>
    <w:rsid w:val="0014249C"/>
    <w:rsid w:val="00197D95"/>
    <w:rsid w:val="001B1F3C"/>
    <w:rsid w:val="001D4828"/>
    <w:rsid w:val="001E4A4F"/>
    <w:rsid w:val="001F6423"/>
    <w:rsid w:val="0029138E"/>
    <w:rsid w:val="002C2241"/>
    <w:rsid w:val="002C4FB0"/>
    <w:rsid w:val="002C735F"/>
    <w:rsid w:val="002F3C08"/>
    <w:rsid w:val="00316EDB"/>
    <w:rsid w:val="00320D5C"/>
    <w:rsid w:val="00326430"/>
    <w:rsid w:val="00332B9C"/>
    <w:rsid w:val="00343D47"/>
    <w:rsid w:val="00376113"/>
    <w:rsid w:val="00397D7E"/>
    <w:rsid w:val="004434B2"/>
    <w:rsid w:val="004676B1"/>
    <w:rsid w:val="00471A42"/>
    <w:rsid w:val="004C228F"/>
    <w:rsid w:val="004D07E5"/>
    <w:rsid w:val="004D124D"/>
    <w:rsid w:val="005121F9"/>
    <w:rsid w:val="005D0DC7"/>
    <w:rsid w:val="005D3CD8"/>
    <w:rsid w:val="005E789A"/>
    <w:rsid w:val="006120DF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B6FC1"/>
    <w:rsid w:val="007D7E8D"/>
    <w:rsid w:val="007E5D2E"/>
    <w:rsid w:val="00804BD3"/>
    <w:rsid w:val="008078B7"/>
    <w:rsid w:val="0081424D"/>
    <w:rsid w:val="008242FF"/>
    <w:rsid w:val="0086143D"/>
    <w:rsid w:val="00870751"/>
    <w:rsid w:val="00883E32"/>
    <w:rsid w:val="00892B18"/>
    <w:rsid w:val="008B117F"/>
    <w:rsid w:val="008F2439"/>
    <w:rsid w:val="00922C48"/>
    <w:rsid w:val="00951437"/>
    <w:rsid w:val="00952AD7"/>
    <w:rsid w:val="009650EB"/>
    <w:rsid w:val="009C7DD6"/>
    <w:rsid w:val="00A23661"/>
    <w:rsid w:val="00A94DD5"/>
    <w:rsid w:val="00AA4F79"/>
    <w:rsid w:val="00AB56D0"/>
    <w:rsid w:val="00AD66A5"/>
    <w:rsid w:val="00AE77ED"/>
    <w:rsid w:val="00AF0AFA"/>
    <w:rsid w:val="00B915B7"/>
    <w:rsid w:val="00BC4A8E"/>
    <w:rsid w:val="00BF3B88"/>
    <w:rsid w:val="00C057E7"/>
    <w:rsid w:val="00C2280D"/>
    <w:rsid w:val="00C25D6F"/>
    <w:rsid w:val="00CA2763"/>
    <w:rsid w:val="00CA35A4"/>
    <w:rsid w:val="00CB2483"/>
    <w:rsid w:val="00CE67AA"/>
    <w:rsid w:val="00D031FC"/>
    <w:rsid w:val="00D325AB"/>
    <w:rsid w:val="00D35A43"/>
    <w:rsid w:val="00D56C5E"/>
    <w:rsid w:val="00D60DA0"/>
    <w:rsid w:val="00DB44BC"/>
    <w:rsid w:val="00DD525F"/>
    <w:rsid w:val="00DF6DF0"/>
    <w:rsid w:val="00DF790D"/>
    <w:rsid w:val="00DF7AD2"/>
    <w:rsid w:val="00E21D1C"/>
    <w:rsid w:val="00E75673"/>
    <w:rsid w:val="00EA1BF2"/>
    <w:rsid w:val="00EA44A1"/>
    <w:rsid w:val="00EA59DF"/>
    <w:rsid w:val="00EB77A7"/>
    <w:rsid w:val="00EE4070"/>
    <w:rsid w:val="00F12C76"/>
    <w:rsid w:val="00F2344B"/>
    <w:rsid w:val="00F30955"/>
    <w:rsid w:val="00F93B41"/>
    <w:rsid w:val="00FA184A"/>
    <w:rsid w:val="00FA5AEC"/>
    <w:rsid w:val="00FB2AF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1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12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120D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120D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120D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120D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120D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120D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120D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12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0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120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0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1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0D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12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0D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120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F3B8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316EDB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EDB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4891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2025-08-08T10:59:00Z</cp:lastPrinted>
  <dcterms:created xsi:type="dcterms:W3CDTF">2025-07-28T05:49:00Z</dcterms:created>
  <dcterms:modified xsi:type="dcterms:W3CDTF">2025-08-27T14:10:00Z</dcterms:modified>
</cp:coreProperties>
</file>