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343B2" w14:textId="6BE642AB" w:rsidR="00E65266" w:rsidRPr="00E65266" w:rsidRDefault="00E65266" w:rsidP="00E65266">
      <w:pPr>
        <w:widowControl w:val="0"/>
        <w:autoSpaceDE w:val="0"/>
        <w:autoSpaceDN w:val="0"/>
        <w:adjustRightInd w:val="0"/>
        <w:spacing w:after="0" w:line="240" w:lineRule="auto"/>
        <w:ind w:right="-117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 w:rsidRPr="00E65266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Проєкт</w:t>
      </w:r>
    </w:p>
    <w:p w14:paraId="6228ADA0" w14:textId="69297759" w:rsidR="00E65266" w:rsidRPr="00E65266" w:rsidRDefault="00EC7F73" w:rsidP="00E65266">
      <w:pPr>
        <w:autoSpaceDN w:val="0"/>
        <w:spacing w:line="360" w:lineRule="auto"/>
        <w:ind w:hanging="13"/>
        <w:jc w:val="center"/>
        <w:rPr>
          <w:rFonts w:ascii="Times New Roman" w:eastAsia="Times New Roman" w:hAnsi="Times New Roman"/>
          <w:sz w:val="28"/>
          <w:szCs w:val="28"/>
          <w:lang w:val="ru-RU"/>
        </w:rPr>
      </w:pPr>
      <w:r>
        <w:rPr>
          <w:rFonts w:ascii="Times New Roman" w:eastAsia="Times New Roman" w:hAnsi="Times New Roman"/>
          <w:b/>
          <w:noProof/>
          <w:lang w:eastAsia="uk-UA"/>
        </w:rPr>
        <w:pict w14:anchorId="4D68A5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5.4pt;height:48.6pt;visibility:visible;mso-wrap-style:square">
            <v:imagedata r:id="rId7" o:title="" cropleft="15994f" cropright="14674f"/>
          </v:shape>
        </w:pict>
      </w:r>
    </w:p>
    <w:p w14:paraId="4D99B92D" w14:textId="77777777" w:rsidR="00E65266" w:rsidRPr="00E65266" w:rsidRDefault="00E65266" w:rsidP="00E65266">
      <w:pPr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65266">
        <w:rPr>
          <w:rFonts w:ascii="Times New Roman" w:eastAsia="Times New Roman" w:hAnsi="Times New Roman"/>
          <w:b/>
          <w:sz w:val="24"/>
          <w:szCs w:val="24"/>
        </w:rPr>
        <w:t xml:space="preserve">СТОРОЖИНЕЦЬКА МІСЬКА РАДА </w:t>
      </w:r>
    </w:p>
    <w:p w14:paraId="1D61DC53" w14:textId="77777777" w:rsidR="00E65266" w:rsidRPr="00E65266" w:rsidRDefault="00E65266" w:rsidP="00E65266">
      <w:pPr>
        <w:autoSpaceDN w:val="0"/>
        <w:spacing w:after="0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  <w:r w:rsidRPr="00E65266">
        <w:rPr>
          <w:rFonts w:ascii="Times New Roman" w:eastAsia="Times New Roman" w:hAnsi="Times New Roman"/>
          <w:b/>
          <w:sz w:val="24"/>
          <w:szCs w:val="24"/>
        </w:rPr>
        <w:t>ЧЕРНІВЕЦЬКОГО РАЙОНУ ЧЕРНІВЕЦЬКОЇ ОБЛАСТІ</w:t>
      </w:r>
    </w:p>
    <w:p w14:paraId="4E4E21FC" w14:textId="77777777" w:rsidR="00E65266" w:rsidRPr="00E65266" w:rsidRDefault="00E65266" w:rsidP="00E65266">
      <w:pPr>
        <w:autoSpaceDN w:val="0"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E65266">
        <w:rPr>
          <w:rFonts w:ascii="Times New Roman" w:eastAsia="Times New Roman" w:hAnsi="Times New Roman"/>
          <w:b/>
          <w:sz w:val="24"/>
          <w:szCs w:val="24"/>
        </w:rPr>
        <w:t>ВИКОНАВЧИЙ КОМІТЕТ</w:t>
      </w:r>
    </w:p>
    <w:p w14:paraId="267AA57A" w14:textId="77777777" w:rsidR="00E65266" w:rsidRPr="00E65266" w:rsidRDefault="00E65266" w:rsidP="00E65266">
      <w:pPr>
        <w:autoSpaceDN w:val="0"/>
        <w:spacing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val="ru-RU"/>
        </w:rPr>
      </w:pPr>
    </w:p>
    <w:p w14:paraId="4A2B067F" w14:textId="77777777" w:rsidR="00E65266" w:rsidRPr="00E65266" w:rsidRDefault="00E65266" w:rsidP="00E65266">
      <w:pPr>
        <w:autoSpaceDN w:val="0"/>
        <w:spacing w:line="360" w:lineRule="auto"/>
        <w:rPr>
          <w:rFonts w:ascii="Times New Roman" w:eastAsia="Times New Roman" w:hAnsi="Times New Roman"/>
          <w:b/>
          <w:sz w:val="32"/>
          <w:szCs w:val="32"/>
          <w:lang w:val="ru-RU"/>
        </w:rPr>
      </w:pPr>
      <w:r w:rsidRPr="00E65266">
        <w:rPr>
          <w:rFonts w:ascii="Times New Roman" w:eastAsia="Times New Roman" w:hAnsi="Times New Roman"/>
          <w:b/>
          <w:sz w:val="32"/>
          <w:szCs w:val="32"/>
        </w:rPr>
        <w:t xml:space="preserve">                                             Р І Ш Е Н Н Я </w:t>
      </w: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835"/>
        <w:gridCol w:w="3686"/>
        <w:gridCol w:w="3118"/>
      </w:tblGrid>
      <w:tr w:rsidR="00E65266" w:rsidRPr="00E65266" w14:paraId="73A644CF" w14:textId="77777777">
        <w:trPr>
          <w:trHeight w:val="216"/>
        </w:trPr>
        <w:tc>
          <w:tcPr>
            <w:tcW w:w="2835" w:type="dxa"/>
            <w:hideMark/>
          </w:tcPr>
          <w:p w14:paraId="6FA5136B" w14:textId="53D8386D" w:rsidR="00E65266" w:rsidRPr="00E65266" w:rsidRDefault="00E65266" w:rsidP="00E65266">
            <w:pPr>
              <w:autoSpaceDN w:val="0"/>
              <w:spacing w:line="360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E6526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2</w:t>
            </w:r>
            <w:r w:rsidR="00BC413C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9</w:t>
            </w:r>
            <w:r w:rsidRPr="00E6526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грудня 2025 року</w:t>
            </w:r>
          </w:p>
        </w:tc>
        <w:tc>
          <w:tcPr>
            <w:tcW w:w="3686" w:type="dxa"/>
            <w:hideMark/>
          </w:tcPr>
          <w:p w14:paraId="2AE6F58B" w14:textId="77777777" w:rsidR="00E65266" w:rsidRPr="00E65266" w:rsidRDefault="00E65266" w:rsidP="00E65266">
            <w:pPr>
              <w:autoSpaceDN w:val="0"/>
              <w:spacing w:line="36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E65266">
              <w:rPr>
                <w:rFonts w:ascii="Times New Roman" w:eastAsia="Times New Roman" w:hAnsi="Times New Roman"/>
                <w:b/>
                <w:sz w:val="28"/>
                <w:szCs w:val="28"/>
              </w:rPr>
              <w:t>м.Сторожинець</w:t>
            </w:r>
          </w:p>
        </w:tc>
        <w:tc>
          <w:tcPr>
            <w:tcW w:w="3118" w:type="dxa"/>
            <w:hideMark/>
          </w:tcPr>
          <w:p w14:paraId="7966B121" w14:textId="77777777" w:rsidR="00E65266" w:rsidRPr="00E65266" w:rsidRDefault="00E65266" w:rsidP="00E65266">
            <w:pPr>
              <w:autoSpaceDN w:val="0"/>
              <w:spacing w:line="360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65266">
              <w:rPr>
                <w:rFonts w:ascii="Times New Roman" w:eastAsia="Times New Roman" w:hAnsi="Times New Roman"/>
                <w:sz w:val="28"/>
                <w:szCs w:val="28"/>
              </w:rPr>
              <w:t>№__________</w:t>
            </w:r>
          </w:p>
        </w:tc>
      </w:tr>
    </w:tbl>
    <w:p w14:paraId="293CD755" w14:textId="77777777" w:rsidR="001F5DD0" w:rsidRPr="00E86B90" w:rsidRDefault="001F5DD0" w:rsidP="00B4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E86B90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920"/>
      </w:tblGrid>
      <w:tr w:rsidR="001F5DD0" w:rsidRPr="00CE49F1" w14:paraId="70EA9789" w14:textId="77777777" w:rsidTr="00B62FA6">
        <w:tc>
          <w:tcPr>
            <w:tcW w:w="5920" w:type="dxa"/>
          </w:tcPr>
          <w:p w14:paraId="1E1D9BB1" w14:textId="0A5FB133" w:rsidR="001F5DD0" w:rsidRPr="00E86B90" w:rsidRDefault="001F5DD0" w:rsidP="00E652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Щодо </w:t>
            </w:r>
            <w:r w:rsidR="00E65266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внесення змін до 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Календарного плану </w:t>
            </w:r>
            <w:r w:rsidRPr="00E86B9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використання коштів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міського бюджету</w:t>
            </w:r>
            <w:r w:rsidRPr="00E86B9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, передбачених у 202</w:t>
            </w:r>
            <w:r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>5</w:t>
            </w:r>
            <w:r w:rsidRPr="00E86B90">
              <w:rPr>
                <w:rFonts w:ascii="Times New Roman CYR" w:hAnsi="Times New Roman CYR" w:cs="Times New Roman CYR"/>
                <w:b/>
                <w:bCs/>
                <w:sz w:val="28"/>
                <w:szCs w:val="28"/>
                <w:lang w:eastAsia="ru-RU"/>
              </w:rPr>
              <w:t xml:space="preserve"> році на виконання </w:t>
            </w:r>
            <w:r w:rsidRPr="00012278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>Програми</w:t>
            </w:r>
            <w:r w:rsidR="00E65266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 xml:space="preserve">підтримки сталого функціонування Комунального некомерційного підприємства «Центр надання соціальних послуг» </w:t>
            </w:r>
            <w:r w:rsidRPr="00012278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 xml:space="preserve">Сторожинецької міської 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 xml:space="preserve">ради Чернівецького району Чернівецької області  на 2025 </w:t>
            </w:r>
            <w:r w:rsidRPr="00012278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>р</w:t>
            </w:r>
            <w:r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>і</w:t>
            </w:r>
            <w:r w:rsidRPr="00012278">
              <w:rPr>
                <w:rFonts w:ascii="Times New Roman CYR" w:hAnsi="Times New Roman CYR" w:cs="Times New Roman CYR"/>
                <w:b/>
                <w:sz w:val="28"/>
                <w:szCs w:val="28"/>
                <w:lang w:eastAsia="ru-RU"/>
              </w:rPr>
              <w:t>к</w:t>
            </w:r>
          </w:p>
        </w:tc>
      </w:tr>
    </w:tbl>
    <w:p w14:paraId="72C4527C" w14:textId="77777777" w:rsidR="001F5DD0" w:rsidRDefault="001F5DD0" w:rsidP="00B42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bCs/>
          <w:sz w:val="16"/>
          <w:szCs w:val="16"/>
          <w:lang w:eastAsia="ru-RU"/>
        </w:rPr>
      </w:pPr>
    </w:p>
    <w:p w14:paraId="709D58A7" w14:textId="12E47D67" w:rsidR="001F5DD0" w:rsidRPr="00314A4E" w:rsidRDefault="001F5DD0" w:rsidP="004961A8">
      <w:pPr>
        <w:pStyle w:val="docdata"/>
        <w:spacing w:before="0" w:beforeAutospacing="0" w:after="0" w:afterAutospacing="0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 w:rsidRPr="00E86B90">
        <w:rPr>
          <w:rFonts w:ascii="Times New Roman CYR" w:hAnsi="Times New Roman CYR" w:cs="Times New Roman CYR"/>
          <w:bCs/>
          <w:sz w:val="28"/>
          <w:szCs w:val="28"/>
          <w:lang w:eastAsia="ru-RU"/>
        </w:rPr>
        <w:t>К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еруючись закон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о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м України «Про місцеве самоврядування в Україні», постановою Кабінету Міністрів України від 11.03.2022 р. № 252 «Деякі  питання формування та виконання місцевих бюджетів у період воєнного стану»,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рішенням </w:t>
      </w:r>
      <w:r>
        <w:rPr>
          <w:rFonts w:ascii="Times New Roman CYR" w:hAnsi="Times New Roman CYR" w:cs="Times New Roman CYR"/>
          <w:sz w:val="28"/>
          <w:szCs w:val="28"/>
          <w:lang w:val="en-US" w:eastAsia="ru-RU"/>
        </w:rPr>
        <w:t>XLVII</w:t>
      </w:r>
      <w:r w:rsidRP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позачергової сесії Сторожинецької міської ради</w:t>
      </w:r>
      <w:r w:rsidRP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en-US" w:eastAsia="ru-RU"/>
        </w:rPr>
        <w:t>VIII</w:t>
      </w:r>
      <w:r w:rsidRPr="00047DDA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скликання від 19.12.2024 року № 369-46/2024 «Про міський бюджет Сторожинецької територіальної громади на 2025 рік» (зі змінами), 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рішенням X</w:t>
      </w:r>
      <w:r>
        <w:rPr>
          <w:rFonts w:ascii="Times New Roman CYR" w:hAnsi="Times New Roman CYR" w:cs="Times New Roman CYR"/>
          <w:sz w:val="28"/>
          <w:szCs w:val="28"/>
          <w:lang w:val="en-US" w:eastAsia="ru-RU"/>
        </w:rPr>
        <w:t>L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19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.1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.202</w:t>
      </w:r>
      <w:r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року № 3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54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/202</w:t>
      </w:r>
      <w:r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«Про затвердження </w:t>
      </w:r>
      <w:r w:rsidRPr="005E124F">
        <w:rPr>
          <w:rFonts w:ascii="Times New Roman CYR" w:hAnsi="Times New Roman CYR" w:cs="Times New Roman CYR"/>
          <w:sz w:val="28"/>
          <w:szCs w:val="28"/>
          <w:lang w:eastAsia="ru-RU"/>
        </w:rPr>
        <w:t>Програми підтримки сталого функціонування Комунального некомерційного підприємства «Центр надання соціальних послуг» Сторожинецької міської ради Чернівецького району Чернівецької області  на 2025 рік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 w:rsidR="00377F9E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рішенням виконавчого комітету Сторожинецької міської ради</w:t>
      </w:r>
      <w:r w:rsidR="004961A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від 27.05.2025 року №151 «</w:t>
      </w:r>
      <w:r w:rsidR="004961A8" w:rsidRPr="004961A8">
        <w:rPr>
          <w:rFonts w:ascii="Times New Roman CYR" w:hAnsi="Times New Roman CYR" w:cs="Times New Roman CYR"/>
          <w:color w:val="000000"/>
          <w:sz w:val="28"/>
          <w:szCs w:val="28"/>
        </w:rPr>
        <w:t>Щодо затвердження Порядку і Календарного плану використання коштів міського бюджету, передбачених у 2025 році на виконання Програми підтримки сталого функціонування Комунального некомерційного підприємства «Центр надання соціальних послуг» Сторожинецької міської ради Чернівецького району Чернівецької області  на 2025 рік</w:t>
      </w:r>
      <w:r w:rsidR="004961A8">
        <w:rPr>
          <w:rFonts w:ascii="Times New Roman CYR" w:hAnsi="Times New Roman CYR" w:cs="Times New Roman CYR"/>
          <w:color w:val="000000"/>
          <w:sz w:val="28"/>
          <w:szCs w:val="28"/>
        </w:rPr>
        <w:t>»,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відповідно до розпорядження Сторожинецького міського голови «Про за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твердження планів заходів» від 03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.01.202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р. №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3</w:t>
      </w:r>
      <w:r w:rsidRPr="00E86B90">
        <w:rPr>
          <w:rFonts w:ascii="Times New Roman CYR" w:hAnsi="Times New Roman CYR" w:cs="Times New Roman CYR"/>
          <w:sz w:val="28"/>
          <w:szCs w:val="28"/>
          <w:lang w:eastAsia="ru-RU"/>
        </w:rPr>
        <w:t>,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 xml:space="preserve"> з метою забезпечення прозорої та ефективної процедури використання коштів міського бюджету: </w:t>
      </w:r>
    </w:p>
    <w:p w14:paraId="5F5EF760" w14:textId="77777777" w:rsidR="001F5DD0" w:rsidRPr="00314A4E" w:rsidRDefault="001F5DD0" w:rsidP="00314A4E">
      <w:pPr>
        <w:jc w:val="center"/>
        <w:rPr>
          <w:rFonts w:ascii="Times New Roman" w:hAnsi="Times New Roman"/>
          <w:b/>
          <w:sz w:val="28"/>
        </w:rPr>
      </w:pPr>
      <w:r w:rsidRPr="00C337FE">
        <w:rPr>
          <w:rFonts w:ascii="Times New Roman" w:hAnsi="Times New Roman"/>
          <w:b/>
          <w:sz w:val="28"/>
        </w:rPr>
        <w:t>Виконавчий комітет міської ради вирішив:</w:t>
      </w:r>
    </w:p>
    <w:p w14:paraId="55464B0F" w14:textId="69DDA174" w:rsidR="001F5DD0" w:rsidRPr="009C1033" w:rsidRDefault="004961A8" w:rsidP="004961A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bCs/>
          <w:i/>
          <w:iCs/>
        </w:rPr>
      </w:pPr>
      <w:r>
        <w:rPr>
          <w:rFonts w:ascii="Times New Roman" w:hAnsi="Times New Roman"/>
          <w:bCs/>
          <w:i/>
          <w:iCs/>
        </w:rPr>
        <w:lastRenderedPageBreak/>
        <w:t xml:space="preserve">          </w:t>
      </w:r>
      <w:r w:rsidR="001F5DD0">
        <w:rPr>
          <w:rFonts w:ascii="Times New Roman" w:hAnsi="Times New Roman"/>
          <w:bCs/>
          <w:i/>
          <w:iCs/>
        </w:rPr>
        <w:t xml:space="preserve"> </w:t>
      </w:r>
      <w:r w:rsidR="001F5DD0" w:rsidRPr="00A66937">
        <w:rPr>
          <w:rFonts w:ascii="Times New Roman" w:hAnsi="Times New Roman"/>
          <w:bCs/>
          <w:i/>
          <w:iCs/>
        </w:rPr>
        <w:t xml:space="preserve">Продовження рішення виконавчого комітету від </w:t>
      </w:r>
      <w:r w:rsidR="001F5DD0">
        <w:rPr>
          <w:rFonts w:ascii="Times New Roman" w:hAnsi="Times New Roman"/>
          <w:bCs/>
          <w:i/>
          <w:iCs/>
        </w:rPr>
        <w:t>2</w:t>
      </w:r>
      <w:r w:rsidR="00BC413C">
        <w:rPr>
          <w:rFonts w:ascii="Times New Roman" w:hAnsi="Times New Roman"/>
          <w:bCs/>
          <w:i/>
          <w:iCs/>
        </w:rPr>
        <w:t>9</w:t>
      </w:r>
      <w:r w:rsidR="001F5DD0">
        <w:rPr>
          <w:rFonts w:ascii="Times New Roman" w:hAnsi="Times New Roman"/>
          <w:bCs/>
          <w:i/>
          <w:iCs/>
        </w:rPr>
        <w:t xml:space="preserve"> </w:t>
      </w:r>
      <w:r w:rsidR="001F5DD0" w:rsidRPr="00A66937">
        <w:rPr>
          <w:rFonts w:ascii="Times New Roman" w:hAnsi="Times New Roman"/>
          <w:bCs/>
          <w:i/>
          <w:iCs/>
        </w:rPr>
        <w:t xml:space="preserve"> </w:t>
      </w:r>
      <w:r w:rsidR="00BC413C">
        <w:rPr>
          <w:rFonts w:ascii="Times New Roman" w:hAnsi="Times New Roman"/>
          <w:bCs/>
          <w:i/>
          <w:iCs/>
        </w:rPr>
        <w:t>грудня</w:t>
      </w:r>
      <w:r w:rsidR="001F5DD0" w:rsidRPr="00A66937">
        <w:rPr>
          <w:rFonts w:ascii="Times New Roman" w:hAnsi="Times New Roman"/>
          <w:bCs/>
          <w:i/>
          <w:iCs/>
        </w:rPr>
        <w:t xml:space="preserve"> 2025 року №</w:t>
      </w:r>
      <w:r w:rsidR="001F5DD0">
        <w:rPr>
          <w:rFonts w:ascii="Times New Roman" w:hAnsi="Times New Roman"/>
          <w:bCs/>
          <w:i/>
          <w:iCs/>
        </w:rPr>
        <w:t xml:space="preserve"> </w:t>
      </w:r>
    </w:p>
    <w:p w14:paraId="04BA622F" w14:textId="77777777" w:rsidR="001F5DD0" w:rsidRDefault="001F5DD0" w:rsidP="00314A4E">
      <w:pPr>
        <w:contextualSpacing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4CD71A8B" w14:textId="56B1E54F" w:rsidR="001F5DD0" w:rsidRDefault="00080E3F" w:rsidP="004961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  <w:r>
        <w:rPr>
          <w:rFonts w:ascii="Times New Roman CYR" w:hAnsi="Times New Roman CYR" w:cs="Times New Roman CYR"/>
          <w:sz w:val="28"/>
          <w:szCs w:val="28"/>
          <w:lang w:eastAsia="ru-RU"/>
        </w:rPr>
        <w:t>1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 xml:space="preserve">. </w:t>
      </w:r>
      <w:r>
        <w:rPr>
          <w:rFonts w:ascii="Times New Roman CYR" w:hAnsi="Times New Roman CYR" w:cs="Times New Roman CYR"/>
          <w:sz w:val="28"/>
          <w:szCs w:val="28"/>
          <w:lang w:eastAsia="ru-RU"/>
        </w:rPr>
        <w:t>Внести зміни до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>Календарн</w:t>
      </w:r>
      <w:r w:rsidR="00377F9E">
        <w:rPr>
          <w:rFonts w:ascii="Times New Roman CYR" w:hAnsi="Times New Roman CYR" w:cs="Times New Roman CYR"/>
          <w:sz w:val="28"/>
          <w:szCs w:val="28"/>
          <w:lang w:eastAsia="ru-RU"/>
        </w:rPr>
        <w:t>ого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план</w:t>
      </w:r>
      <w:r w:rsidR="00377F9E">
        <w:rPr>
          <w:rFonts w:ascii="Times New Roman CYR" w:hAnsi="Times New Roman CYR" w:cs="Times New Roman CYR"/>
          <w:sz w:val="28"/>
          <w:szCs w:val="28"/>
          <w:lang w:eastAsia="ru-RU"/>
        </w:rPr>
        <w:t>у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використання у 202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>5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році коштів міського бюджету</w:t>
      </w:r>
      <w:r w:rsidR="004961A8" w:rsidRPr="004961A8">
        <w:rPr>
          <w:rFonts w:ascii="Times New Roman CYR" w:hAnsi="Times New Roman CYR" w:cs="Times New Roman CYR"/>
          <w:sz w:val="28"/>
          <w:szCs w:val="28"/>
          <w:lang w:eastAsia="ru-RU"/>
        </w:rPr>
        <w:t xml:space="preserve"> </w:t>
      </w:r>
      <w:r w:rsidR="004961A8">
        <w:rPr>
          <w:rFonts w:ascii="Times New Roman CYR" w:hAnsi="Times New Roman CYR" w:cs="Times New Roman CYR"/>
          <w:sz w:val="28"/>
          <w:szCs w:val="28"/>
          <w:lang w:eastAsia="ru-RU"/>
        </w:rPr>
        <w:t>затвердженого рішенням виконавчого комітету Сторожинецької міської ради від 27.05.2025 року №151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передбачених на виконання </w:t>
      </w:r>
      <w:r w:rsidR="001F5DD0" w:rsidRPr="005E124F">
        <w:rPr>
          <w:rFonts w:ascii="Times New Roman CYR" w:hAnsi="Times New Roman CYR" w:cs="Times New Roman CYR"/>
          <w:sz w:val="28"/>
          <w:szCs w:val="28"/>
          <w:lang w:eastAsia="ru-RU"/>
        </w:rPr>
        <w:t>Програми підтримки сталого функціонування Комунального некомерційного підприємства «Центр надання соціальних послуг» Сторожинецької міської ради Чернівецького району Чернівецької області  на 2025 рік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>, затвердженої  рішенням X</w:t>
      </w:r>
      <w:r w:rsidR="001F5DD0">
        <w:rPr>
          <w:rFonts w:ascii="Times New Roman CYR" w:hAnsi="Times New Roman CYR" w:cs="Times New Roman CYR"/>
          <w:sz w:val="28"/>
          <w:szCs w:val="28"/>
          <w:lang w:val="en-US" w:eastAsia="ru-RU"/>
        </w:rPr>
        <w:t>L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V позачергової сесії Сторожинецької міської ради VIII скликання від 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>19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>.1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>2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>.202</w:t>
      </w:r>
      <w:r w:rsidR="001F5DD0"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 року № 3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>54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>-</w:t>
      </w:r>
      <w:r w:rsidR="001F5DD0"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>6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>/202</w:t>
      </w:r>
      <w:r w:rsidR="001F5DD0" w:rsidRPr="00BB77B7">
        <w:rPr>
          <w:rFonts w:ascii="Times New Roman CYR" w:hAnsi="Times New Roman CYR" w:cs="Times New Roman CYR"/>
          <w:sz w:val="28"/>
          <w:szCs w:val="28"/>
          <w:lang w:eastAsia="ru-RU"/>
        </w:rPr>
        <w:t>4</w:t>
      </w:r>
      <w:r w:rsidR="001F5DD0">
        <w:rPr>
          <w:rFonts w:ascii="Times New Roman CYR" w:hAnsi="Times New Roman CYR" w:cs="Times New Roman CYR"/>
          <w:sz w:val="28"/>
          <w:szCs w:val="28"/>
          <w:lang w:eastAsia="ru-RU"/>
        </w:rPr>
        <w:t xml:space="preserve">, </w:t>
      </w:r>
      <w:r w:rsidR="004961A8">
        <w:rPr>
          <w:rFonts w:ascii="Times New Roman CYR" w:hAnsi="Times New Roman CYR" w:cs="Times New Roman CYR"/>
          <w:sz w:val="28"/>
          <w:szCs w:val="28"/>
          <w:lang w:eastAsia="ru-RU"/>
        </w:rPr>
        <w:t xml:space="preserve">виклавши його в новій редакції </w:t>
      </w:r>
      <w:r w:rsidR="001F5DD0" w:rsidRPr="00E86B90">
        <w:rPr>
          <w:rFonts w:ascii="Times New Roman CYR" w:hAnsi="Times New Roman CYR" w:cs="Times New Roman CYR"/>
          <w:sz w:val="28"/>
          <w:szCs w:val="28"/>
          <w:lang w:eastAsia="ru-RU"/>
        </w:rPr>
        <w:t xml:space="preserve">що додається.   </w:t>
      </w:r>
    </w:p>
    <w:p w14:paraId="73221FE2" w14:textId="77777777" w:rsidR="001F5DD0" w:rsidRPr="005F3550" w:rsidRDefault="001F5DD0" w:rsidP="005F3550">
      <w:pPr>
        <w:tabs>
          <w:tab w:val="left" w:pos="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</w:rPr>
        <w:t>3</w:t>
      </w:r>
      <w:r w:rsidRPr="00E86B90">
        <w:rPr>
          <w:rFonts w:ascii="Times New Roman" w:hAnsi="Times New Roman"/>
          <w:sz w:val="28"/>
          <w:szCs w:val="28"/>
        </w:rPr>
        <w:t>.</w:t>
      </w:r>
      <w:r w:rsidRPr="00E86B90">
        <w:t xml:space="preserve"> </w:t>
      </w:r>
      <w:r w:rsidRPr="005F3550">
        <w:rPr>
          <w:rFonts w:ascii="Times New Roman" w:hAnsi="Times New Roman"/>
          <w:sz w:val="28"/>
          <w:szCs w:val="28"/>
          <w:lang w:eastAsia="uk-UA"/>
        </w:rPr>
        <w:t xml:space="preserve">Начальнику відділу документообігу та контролю </w:t>
      </w:r>
      <w:bookmarkStart w:id="0" w:name="_Hlk166067931"/>
      <w:r w:rsidRPr="005F3550">
        <w:rPr>
          <w:rFonts w:ascii="Times New Roman" w:hAnsi="Times New Roman"/>
          <w:sz w:val="28"/>
          <w:szCs w:val="28"/>
          <w:lang w:eastAsia="uk-UA"/>
        </w:rPr>
        <w:t>Миколі БАЛАНЮКУ забезпечити оприлюднення,  у встановленому порядку, даного рішення.</w:t>
      </w:r>
      <w:bookmarkEnd w:id="0"/>
    </w:p>
    <w:p w14:paraId="7F2E15B0" w14:textId="77777777" w:rsidR="001F5DD0" w:rsidRPr="005F3550" w:rsidRDefault="001F5DD0" w:rsidP="005F355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3550">
        <w:rPr>
          <w:rFonts w:ascii="Times New Roman" w:hAnsi="Times New Roman"/>
          <w:sz w:val="28"/>
          <w:szCs w:val="28"/>
          <w:lang w:eastAsia="uk-UA"/>
        </w:rPr>
        <w:t>4.   Дане рішення набуває чинності з моменту оприлюднення.</w:t>
      </w:r>
      <w:r w:rsidRPr="005F3550">
        <w:rPr>
          <w:rFonts w:ascii="Times New Roman" w:hAnsi="Times New Roman"/>
          <w:bCs/>
          <w:i/>
          <w:iCs/>
        </w:rPr>
        <w:t xml:space="preserve">    </w:t>
      </w:r>
    </w:p>
    <w:p w14:paraId="2602F30E" w14:textId="77777777" w:rsidR="001F5DD0" w:rsidRPr="00E86B90" w:rsidRDefault="001F5DD0" w:rsidP="005F3550">
      <w:pPr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 </w:t>
      </w:r>
      <w:r w:rsidRPr="00E86B90">
        <w:rPr>
          <w:rFonts w:ascii="Times New Roman" w:hAnsi="Times New Roman"/>
          <w:sz w:val="28"/>
          <w:szCs w:val="28"/>
          <w:lang w:eastAsia="ru-RU"/>
        </w:rPr>
        <w:t xml:space="preserve">Контроль за виконанням </w:t>
      </w:r>
      <w:r w:rsidRPr="00E86B90">
        <w:rPr>
          <w:rFonts w:ascii="Times New Roman" w:hAnsi="Times New Roman"/>
          <w:sz w:val="28"/>
          <w:szCs w:val="28"/>
        </w:rPr>
        <w:t xml:space="preserve">цього рішення покласти на першого заступника Сторожинецького міського голови Ігоря БЕЛЕНЧУКА.       </w:t>
      </w:r>
      <w:r w:rsidRPr="00E86B90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5A332C23" w14:textId="77777777" w:rsidR="001F5DD0" w:rsidRDefault="001F5DD0" w:rsidP="00CE13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  <w:lang w:eastAsia="ru-RU"/>
        </w:rPr>
      </w:pPr>
    </w:p>
    <w:p w14:paraId="78312290" w14:textId="77777777" w:rsidR="001F5DD0" w:rsidRDefault="001F5DD0" w:rsidP="00EA31F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Сторожинецький  міський  голова                                      Ігор МАТЕЙЧУК </w:t>
      </w:r>
    </w:p>
    <w:p w14:paraId="1007E514" w14:textId="77777777" w:rsidR="001F5DD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</w:p>
    <w:p w14:paraId="19EBDFFF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Виконавець:</w:t>
      </w:r>
    </w:p>
    <w:p w14:paraId="08FD082A" w14:textId="240176A4" w:rsidR="001F5DD0" w:rsidRPr="005364A6" w:rsidRDefault="00EC7F73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>Головний спеціаліст</w:t>
      </w:r>
      <w:r w:rsidR="001F5DD0" w:rsidRPr="005364A6">
        <w:rPr>
          <w:rFonts w:ascii="Times New Roman" w:hAnsi="Times New Roman"/>
          <w:color w:val="000000"/>
          <w:sz w:val="28"/>
          <w:szCs w:val="26"/>
        </w:rPr>
        <w:t xml:space="preserve"> відділу соціального</w:t>
      </w:r>
    </w:p>
    <w:p w14:paraId="6E2EF485" w14:textId="38386E7A" w:rsidR="001F5DD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захисту населення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         </w:t>
      </w:r>
      <w:r w:rsidR="00EC7F73">
        <w:rPr>
          <w:rFonts w:ascii="Times New Roman" w:hAnsi="Times New Roman"/>
          <w:color w:val="000000"/>
          <w:sz w:val="28"/>
          <w:szCs w:val="26"/>
        </w:rPr>
        <w:t>Альона ПАЛАДІЙ</w:t>
      </w:r>
    </w:p>
    <w:p w14:paraId="1A67742D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0DE09E85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Погоджено:</w:t>
      </w:r>
    </w:p>
    <w:p w14:paraId="7D2E0252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Секретар міської ради                                                         Дмитро БОЙЧУК</w:t>
      </w:r>
    </w:p>
    <w:p w14:paraId="691BF1DB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701A5851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Перший заступник міського голови                                  Ігор БЕЛЕНЧУК</w:t>
      </w:r>
    </w:p>
    <w:p w14:paraId="3DBAFBA2" w14:textId="77777777" w:rsidR="001F5DD0" w:rsidRPr="005F3550" w:rsidRDefault="001F5DD0" w:rsidP="00FA4C1E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49545862" w14:textId="77777777" w:rsidR="001F5DD0" w:rsidRPr="005364A6" w:rsidRDefault="001F5DD0" w:rsidP="00FA4C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43CF7BF9" w14:textId="77777777" w:rsidR="001F5DD0" w:rsidRPr="005364A6" w:rsidRDefault="001F5DD0" w:rsidP="00FA4C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цифрового розвитку, цифрових</w:t>
      </w:r>
    </w:p>
    <w:p w14:paraId="09D3C72B" w14:textId="77777777" w:rsidR="001F5DD0" w:rsidRPr="005364A6" w:rsidRDefault="001F5DD0" w:rsidP="00FA4C1E">
      <w:pPr>
        <w:spacing w:after="0"/>
        <w:rPr>
          <w:rFonts w:ascii="Times New Roman" w:hAnsi="Times New Roman"/>
          <w:color w:val="000000"/>
          <w:sz w:val="28"/>
          <w:szCs w:val="28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 xml:space="preserve">трансформацій, цифровізації та з </w:t>
      </w:r>
    </w:p>
    <w:p w14:paraId="1C8C6995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8"/>
        </w:rPr>
        <w:t>оборонних питань                                                                Віталій ГРИНЧУК</w:t>
      </w:r>
    </w:p>
    <w:p w14:paraId="51BB2C01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4940905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Провідний спеціаліст</w:t>
      </w:r>
    </w:p>
    <w:p w14:paraId="0E2AB273" w14:textId="77777777" w:rsidR="001F5DD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юридичного відділу                                                             Аурел СИРБУ</w:t>
      </w:r>
    </w:p>
    <w:p w14:paraId="170CB102" w14:textId="77777777" w:rsidR="001F5DD0" w:rsidRPr="005F3550" w:rsidRDefault="001F5DD0" w:rsidP="00FA4C1E">
      <w:pPr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5CEF5B4A" w14:textId="77777777" w:rsidR="001F5DD0" w:rsidRPr="001419F5" w:rsidRDefault="001F5DD0" w:rsidP="00FA4C1E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>Головний спеціаліст</w:t>
      </w:r>
    </w:p>
    <w:p w14:paraId="658DFD3F" w14:textId="77777777" w:rsidR="001F5DD0" w:rsidRPr="005364A6" w:rsidRDefault="001F5DD0" w:rsidP="00FA4C1E">
      <w:pPr>
        <w:spacing w:after="0"/>
        <w:rPr>
          <w:rFonts w:ascii="Times New Roman" w:hAnsi="Times New Roman"/>
          <w:color w:val="000000"/>
          <w:sz w:val="28"/>
          <w:szCs w:val="26"/>
        </w:rPr>
      </w:pPr>
      <w:r w:rsidRPr="001419F5">
        <w:rPr>
          <w:rFonts w:ascii="Times New Roman" w:hAnsi="Times New Roman"/>
          <w:color w:val="000000"/>
          <w:sz w:val="28"/>
          <w:szCs w:val="26"/>
        </w:rPr>
        <w:t xml:space="preserve">(в.о. начальника Фінансового відділу)            </w:t>
      </w:r>
      <w:r>
        <w:rPr>
          <w:rFonts w:ascii="Times New Roman" w:hAnsi="Times New Roman"/>
          <w:color w:val="000000"/>
          <w:sz w:val="28"/>
          <w:szCs w:val="26"/>
        </w:rPr>
        <w:t xml:space="preserve">                   </w:t>
      </w:r>
      <w:r w:rsidRPr="001419F5">
        <w:rPr>
          <w:rFonts w:ascii="Times New Roman" w:hAnsi="Times New Roman"/>
          <w:color w:val="000000"/>
          <w:sz w:val="28"/>
          <w:szCs w:val="26"/>
        </w:rPr>
        <w:t>Альона ШУТАК</w:t>
      </w:r>
    </w:p>
    <w:p w14:paraId="13395226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91143BD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46606B86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організаційної та кадрової роботи                                      Ольга ПАЛАДІЙ </w:t>
      </w:r>
    </w:p>
    <w:p w14:paraId="7C09C08E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1D2CEF5D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Начальник відділу </w:t>
      </w:r>
    </w:p>
    <w:p w14:paraId="5FE78C4A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документообігу  та контролю</w:t>
      </w:r>
      <w:r w:rsidRPr="005364A6">
        <w:rPr>
          <w:rFonts w:ascii="Times New Roman" w:hAnsi="Times New Roman"/>
          <w:color w:val="000000"/>
          <w:sz w:val="28"/>
          <w:szCs w:val="26"/>
        </w:rPr>
        <w:tab/>
        <w:t xml:space="preserve">                                             Микола БАЛАНЮК</w:t>
      </w:r>
    </w:p>
    <w:p w14:paraId="50FDD3FD" w14:textId="77777777" w:rsidR="001F5DD0" w:rsidRPr="005F3550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10"/>
          <w:szCs w:val="10"/>
        </w:rPr>
      </w:pPr>
    </w:p>
    <w:p w14:paraId="34BA7A56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>Уповноважена особа з питань запобігання</w:t>
      </w:r>
    </w:p>
    <w:p w14:paraId="70F3FE85" w14:textId="77777777" w:rsidR="001F5DD0" w:rsidRPr="005364A6" w:rsidRDefault="001F5DD0" w:rsidP="00FA4C1E">
      <w:pPr>
        <w:autoSpaceDE w:val="0"/>
        <w:autoSpaceDN w:val="0"/>
        <w:adjustRightInd w:val="0"/>
        <w:spacing w:after="0"/>
        <w:rPr>
          <w:rFonts w:ascii="Times New Roman" w:hAnsi="Times New Roman"/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та виявлення корупції у Сторожинецькій </w:t>
      </w:r>
    </w:p>
    <w:p w14:paraId="5B7826E1" w14:textId="77777777" w:rsidR="001F5DD0" w:rsidRPr="00FA4C1E" w:rsidRDefault="001F5DD0" w:rsidP="00FA4C1E">
      <w:pPr>
        <w:autoSpaceDE w:val="0"/>
        <w:autoSpaceDN w:val="0"/>
        <w:adjustRightInd w:val="0"/>
        <w:spacing w:after="0"/>
        <w:rPr>
          <w:color w:val="000000"/>
          <w:sz w:val="28"/>
          <w:szCs w:val="26"/>
        </w:rPr>
      </w:pPr>
      <w:r w:rsidRPr="005364A6">
        <w:rPr>
          <w:rFonts w:ascii="Times New Roman" w:hAnsi="Times New Roman"/>
          <w:color w:val="000000"/>
          <w:sz w:val="28"/>
          <w:szCs w:val="26"/>
        </w:rPr>
        <w:t xml:space="preserve">міській раді                                                                            Максим МЯЗІН     </w:t>
      </w:r>
      <w:r w:rsidRPr="0095366E">
        <w:rPr>
          <w:color w:val="000000"/>
          <w:sz w:val="28"/>
          <w:szCs w:val="26"/>
        </w:rPr>
        <w:t xml:space="preserve"> </w:t>
      </w:r>
    </w:p>
    <w:p w14:paraId="2B787B9A" w14:textId="77777777" w:rsidR="001F5DD0" w:rsidRDefault="001F5DD0" w:rsidP="004C3B87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 xml:space="preserve">             </w:t>
      </w:r>
    </w:p>
    <w:p w14:paraId="5F9B40F1" w14:textId="77777777" w:rsidR="004961A8" w:rsidRDefault="004961A8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</w:p>
    <w:p w14:paraId="6274FC1B" w14:textId="30F882DA" w:rsidR="001F5DD0" w:rsidRPr="00E86B90" w:rsidRDefault="001F5DD0" w:rsidP="00FB537E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lastRenderedPageBreak/>
        <w:t xml:space="preserve">                  Додаток 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</w:p>
    <w:p w14:paraId="3CF889ED" w14:textId="77777777" w:rsidR="001F5DD0" w:rsidRPr="00E86B90" w:rsidRDefault="001F5DD0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до рішення виконавчого комітету </w:t>
      </w:r>
    </w:p>
    <w:p w14:paraId="25D01514" w14:textId="77777777" w:rsidR="001F5DD0" w:rsidRPr="00E86B90" w:rsidRDefault="001F5DD0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 w:rsidRPr="00E86B90">
        <w:rPr>
          <w:rFonts w:ascii="Times New Roman CYR" w:hAnsi="Times New Roman CYR" w:cs="Times New Roman CYR"/>
          <w:sz w:val="24"/>
          <w:szCs w:val="24"/>
        </w:rPr>
        <w:t xml:space="preserve">Сторожинецької міської ради </w:t>
      </w:r>
    </w:p>
    <w:p w14:paraId="3AC55AC9" w14:textId="13BA120D" w:rsidR="001F5DD0" w:rsidRPr="00E86B90" w:rsidRDefault="001F5DD0" w:rsidP="006814EA">
      <w:pPr>
        <w:autoSpaceDE w:val="0"/>
        <w:autoSpaceDN w:val="0"/>
        <w:adjustRightInd w:val="0"/>
        <w:ind w:left="5954"/>
        <w:contextualSpacing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від 2</w:t>
      </w:r>
      <w:r w:rsidR="004961A8">
        <w:rPr>
          <w:rFonts w:ascii="Times New Roman CYR" w:hAnsi="Times New Roman CYR" w:cs="Times New Roman CYR"/>
          <w:sz w:val="24"/>
          <w:szCs w:val="24"/>
        </w:rPr>
        <w:t>9</w:t>
      </w:r>
      <w:r>
        <w:rPr>
          <w:rFonts w:ascii="Times New Roman CYR" w:hAnsi="Times New Roman CYR" w:cs="Times New Roman CYR"/>
          <w:sz w:val="24"/>
          <w:szCs w:val="24"/>
        </w:rPr>
        <w:t>.</w:t>
      </w:r>
      <w:r w:rsidR="004961A8">
        <w:rPr>
          <w:rFonts w:ascii="Times New Roman CYR" w:hAnsi="Times New Roman CYR" w:cs="Times New Roman CYR"/>
          <w:sz w:val="24"/>
          <w:szCs w:val="24"/>
        </w:rPr>
        <w:t>12</w:t>
      </w:r>
      <w:r>
        <w:rPr>
          <w:rFonts w:ascii="Times New Roman CYR" w:hAnsi="Times New Roman CYR" w:cs="Times New Roman CYR"/>
          <w:sz w:val="24"/>
          <w:szCs w:val="24"/>
        </w:rPr>
        <w:t>.2025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sz w:val="24"/>
          <w:szCs w:val="24"/>
        </w:rPr>
        <w:t xml:space="preserve"> </w:t>
      </w:r>
      <w:r w:rsidRPr="00E86B90">
        <w:rPr>
          <w:rFonts w:ascii="Times New Roman CYR" w:hAnsi="Times New Roman CYR" w:cs="Times New Roman CYR"/>
          <w:sz w:val="24"/>
          <w:szCs w:val="24"/>
        </w:rPr>
        <w:t xml:space="preserve">№ </w:t>
      </w:r>
    </w:p>
    <w:p w14:paraId="4038A58A" w14:textId="77777777" w:rsidR="001F5DD0" w:rsidRPr="00E65266" w:rsidRDefault="001F5DD0" w:rsidP="005D4A3D">
      <w:pPr>
        <w:pStyle w:val="20"/>
        <w:shd w:val="clear" w:color="auto" w:fill="auto"/>
        <w:spacing w:before="0" w:line="252" w:lineRule="auto"/>
        <w:ind w:firstLine="709"/>
        <w:contextualSpacing/>
        <w:rPr>
          <w:lang w:val="uk-UA"/>
        </w:rPr>
      </w:pPr>
    </w:p>
    <w:p w14:paraId="583374C6" w14:textId="77777777" w:rsidR="001F5DD0" w:rsidRPr="00E65266" w:rsidRDefault="001F5DD0" w:rsidP="00FB537E">
      <w:pPr>
        <w:pStyle w:val="20"/>
        <w:shd w:val="clear" w:color="auto" w:fill="auto"/>
        <w:spacing w:before="0" w:line="252" w:lineRule="auto"/>
        <w:ind w:firstLine="709"/>
        <w:contextualSpacing/>
        <w:jc w:val="center"/>
        <w:rPr>
          <w:b/>
          <w:lang w:val="uk-UA"/>
        </w:rPr>
      </w:pPr>
      <w:r w:rsidRPr="00E65266">
        <w:rPr>
          <w:b/>
          <w:lang w:val="uk-UA"/>
        </w:rPr>
        <w:t>КАЛЕНДАРНИЙ ПЛАН</w:t>
      </w:r>
    </w:p>
    <w:p w14:paraId="4913C15F" w14:textId="77777777" w:rsidR="001F5DD0" w:rsidRPr="00C915BC" w:rsidRDefault="001F5DD0" w:rsidP="00C915BC">
      <w:pPr>
        <w:contextualSpacing/>
        <w:jc w:val="center"/>
        <w:rPr>
          <w:b/>
        </w:rPr>
      </w:pPr>
      <w:r>
        <w:rPr>
          <w:rFonts w:ascii="Times New Roman" w:hAnsi="Times New Roman"/>
          <w:b/>
          <w:sz w:val="28"/>
          <w:szCs w:val="28"/>
        </w:rPr>
        <w:t xml:space="preserve">використання </w:t>
      </w:r>
      <w:r w:rsidRPr="00E86B90">
        <w:rPr>
          <w:rFonts w:ascii="Times New Roman" w:hAnsi="Times New Roman"/>
          <w:b/>
          <w:sz w:val="28"/>
          <w:szCs w:val="28"/>
        </w:rPr>
        <w:t xml:space="preserve">коштів міського бюджету, передбачених </w:t>
      </w:r>
      <w:r>
        <w:rPr>
          <w:rFonts w:ascii="Times New Roman" w:hAnsi="Times New Roman"/>
          <w:b/>
          <w:sz w:val="28"/>
          <w:szCs w:val="28"/>
        </w:rPr>
        <w:t>у 2025</w:t>
      </w:r>
      <w:r w:rsidRPr="00E86B90">
        <w:rPr>
          <w:rFonts w:ascii="Times New Roman" w:hAnsi="Times New Roman"/>
          <w:b/>
          <w:sz w:val="28"/>
          <w:szCs w:val="28"/>
        </w:rPr>
        <w:t xml:space="preserve"> році на виконання заходів із реалізації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915BC">
        <w:rPr>
          <w:rFonts w:ascii="Times New Roman CYR" w:hAnsi="Times New Roman CYR" w:cs="Times New Roman CYR"/>
          <w:b/>
          <w:sz w:val="28"/>
          <w:szCs w:val="28"/>
          <w:lang w:eastAsia="ru-RU"/>
        </w:rPr>
        <w:t>Програми підтримки сталого функціонування Комунального некомерційного підприємства «Центр надання соціальних послуг» Сторожинецької міської ради Чернівецького району Чернівецької області  на 2025 рік</w:t>
      </w:r>
    </w:p>
    <w:tbl>
      <w:tblPr>
        <w:tblW w:w="98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560"/>
        <w:gridCol w:w="2248"/>
        <w:gridCol w:w="3780"/>
        <w:gridCol w:w="1701"/>
        <w:gridCol w:w="1559"/>
      </w:tblGrid>
      <w:tr w:rsidR="001F5DD0" w:rsidRPr="00CE49F1" w14:paraId="627618D3" w14:textId="77777777" w:rsidTr="00642E3A">
        <w:tc>
          <w:tcPr>
            <w:tcW w:w="560" w:type="dxa"/>
          </w:tcPr>
          <w:p w14:paraId="15EE3381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val="uk-UA" w:eastAsia="en-US"/>
              </w:rPr>
            </w:pPr>
          </w:p>
          <w:p w14:paraId="6E3A951B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E73791">
              <w:rPr>
                <w:b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2248" w:type="dxa"/>
          </w:tcPr>
          <w:p w14:paraId="58772451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6DB92CD6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E73791">
              <w:rPr>
                <w:b/>
                <w:sz w:val="24"/>
                <w:szCs w:val="24"/>
                <w:lang w:eastAsia="en-US"/>
              </w:rPr>
              <w:t>Перелік заходів Програми</w:t>
            </w:r>
          </w:p>
        </w:tc>
        <w:tc>
          <w:tcPr>
            <w:tcW w:w="3780" w:type="dxa"/>
          </w:tcPr>
          <w:p w14:paraId="73F9FFC8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</w:p>
          <w:p w14:paraId="58D6872D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E73791">
              <w:rPr>
                <w:b/>
                <w:sz w:val="24"/>
                <w:szCs w:val="24"/>
                <w:lang w:eastAsia="en-US"/>
              </w:rPr>
              <w:t>Виконавці</w:t>
            </w:r>
          </w:p>
        </w:tc>
        <w:tc>
          <w:tcPr>
            <w:tcW w:w="1701" w:type="dxa"/>
          </w:tcPr>
          <w:p w14:paraId="390CBC5D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left="-108" w:firstLine="284"/>
              <w:contextualSpacing/>
              <w:jc w:val="left"/>
              <w:rPr>
                <w:b/>
                <w:sz w:val="24"/>
                <w:szCs w:val="24"/>
                <w:lang w:eastAsia="en-US"/>
              </w:rPr>
            </w:pPr>
            <w:r w:rsidRPr="00E73791">
              <w:rPr>
                <w:b/>
                <w:sz w:val="24"/>
                <w:szCs w:val="24"/>
                <w:lang w:eastAsia="en-US"/>
              </w:rPr>
              <w:t>Обсяг фінансування (вартість), тис.грн.</w:t>
            </w:r>
          </w:p>
        </w:tc>
        <w:tc>
          <w:tcPr>
            <w:tcW w:w="1559" w:type="dxa"/>
          </w:tcPr>
          <w:p w14:paraId="38A30EA8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b/>
                <w:sz w:val="24"/>
                <w:szCs w:val="24"/>
                <w:lang w:eastAsia="en-US"/>
              </w:rPr>
            </w:pPr>
            <w:r w:rsidRPr="00E73791">
              <w:rPr>
                <w:b/>
                <w:sz w:val="24"/>
                <w:szCs w:val="24"/>
                <w:lang w:eastAsia="en-US"/>
              </w:rPr>
              <w:t>Термін виконання заходу</w:t>
            </w:r>
          </w:p>
        </w:tc>
      </w:tr>
      <w:tr w:rsidR="001F5DD0" w:rsidRPr="00CE49F1" w14:paraId="6F3339B3" w14:textId="77777777" w:rsidTr="00642E3A">
        <w:tc>
          <w:tcPr>
            <w:tcW w:w="560" w:type="dxa"/>
            <w:vMerge w:val="restart"/>
          </w:tcPr>
          <w:p w14:paraId="67A32FAA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1</w:t>
            </w:r>
          </w:p>
        </w:tc>
        <w:tc>
          <w:tcPr>
            <w:tcW w:w="2248" w:type="dxa"/>
            <w:vMerge w:val="restart"/>
          </w:tcPr>
          <w:p w14:paraId="7A6884DD" w14:textId="77777777" w:rsidR="001F5DD0" w:rsidRPr="00E73791" w:rsidRDefault="001F5DD0" w:rsidP="006F049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  <w:rPr>
                <w:lang w:eastAsia="en-US"/>
              </w:rPr>
            </w:pPr>
            <w:r w:rsidRPr="00E73791">
              <w:rPr>
                <w:kern w:val="24"/>
                <w:lang w:eastAsia="en-US"/>
              </w:rPr>
              <w:t xml:space="preserve">Оплата праці з нарахуваннями  </w:t>
            </w:r>
          </w:p>
        </w:tc>
        <w:tc>
          <w:tcPr>
            <w:tcW w:w="3780" w:type="dxa"/>
          </w:tcPr>
          <w:p w14:paraId="16BE1902" w14:textId="77777777" w:rsidR="001F5DD0" w:rsidRPr="00E73791" w:rsidRDefault="001F5DD0" w:rsidP="00642E3A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left"/>
              <w:rPr>
                <w:lang w:eastAsia="en-US"/>
              </w:rPr>
            </w:pPr>
            <w:r w:rsidRPr="00E73791">
              <w:rPr>
                <w:lang w:eastAsia="en-US"/>
              </w:rPr>
              <w:t xml:space="preserve">Сторожинецька міська рада, </w:t>
            </w:r>
            <w:r w:rsidRPr="00E73791">
              <w:rPr>
                <w:lang w:val="uk-UA" w:eastAsia="nb-NO"/>
              </w:rPr>
              <w:t xml:space="preserve">Красноїльська селищна рада, Чудейська сільська рада, Кам’янська сільська рада, Петровецька сільська рада, Великокучурівська сільська рада, </w:t>
            </w:r>
            <w:r w:rsidRPr="00E73791">
              <w:rPr>
                <w:lang w:eastAsia="en-US"/>
              </w:rPr>
              <w:t>КНП «Центр надання соціальних послуг»</w:t>
            </w:r>
          </w:p>
        </w:tc>
        <w:tc>
          <w:tcPr>
            <w:tcW w:w="1701" w:type="dxa"/>
          </w:tcPr>
          <w:p w14:paraId="15D22BFC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eastAsia="en-US"/>
              </w:rPr>
            </w:pPr>
          </w:p>
          <w:p w14:paraId="3AEE163F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eastAsia="en-US"/>
              </w:rPr>
            </w:pPr>
          </w:p>
          <w:p w14:paraId="5AD85576" w14:textId="77777777" w:rsidR="001F5DD0" w:rsidRPr="006E15C3" w:rsidRDefault="001F5DD0" w:rsidP="006644FD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7926,9</w:t>
            </w:r>
          </w:p>
        </w:tc>
        <w:tc>
          <w:tcPr>
            <w:tcW w:w="1559" w:type="dxa"/>
          </w:tcPr>
          <w:p w14:paraId="38538342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76DF4A53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71C96D7F" w14:textId="77777777" w:rsidTr="00642E3A">
        <w:tc>
          <w:tcPr>
            <w:tcW w:w="560" w:type="dxa"/>
            <w:vMerge/>
          </w:tcPr>
          <w:p w14:paraId="1B39896E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</w:tc>
        <w:tc>
          <w:tcPr>
            <w:tcW w:w="2248" w:type="dxa"/>
            <w:vMerge/>
          </w:tcPr>
          <w:p w14:paraId="095A0F1D" w14:textId="77777777" w:rsidR="001F5DD0" w:rsidRPr="00E73791" w:rsidRDefault="001F5DD0" w:rsidP="006F049E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left"/>
              <w:rPr>
                <w:kern w:val="24"/>
                <w:lang w:eastAsia="en-US"/>
              </w:rPr>
            </w:pPr>
          </w:p>
        </w:tc>
        <w:tc>
          <w:tcPr>
            <w:tcW w:w="3780" w:type="dxa"/>
          </w:tcPr>
          <w:p w14:paraId="5F029051" w14:textId="77777777" w:rsidR="001F5DD0" w:rsidRPr="00E73791" w:rsidRDefault="001F5DD0" w:rsidP="00642E3A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jc w:val="left"/>
              <w:rPr>
                <w:lang w:eastAsia="en-US"/>
              </w:rPr>
            </w:pPr>
            <w:r w:rsidRPr="00E73791">
              <w:rPr>
                <w:lang w:eastAsia="en-US"/>
              </w:rPr>
              <w:t>в т.ч. на фахівців із супроводу ветеранів війни та демобілізованих осіб</w:t>
            </w:r>
          </w:p>
        </w:tc>
        <w:tc>
          <w:tcPr>
            <w:tcW w:w="1701" w:type="dxa"/>
          </w:tcPr>
          <w:p w14:paraId="006769E4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320,6</w:t>
            </w:r>
          </w:p>
        </w:tc>
        <w:tc>
          <w:tcPr>
            <w:tcW w:w="1559" w:type="dxa"/>
          </w:tcPr>
          <w:p w14:paraId="1A5609FA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Січень-серпень 2025 року</w:t>
            </w:r>
          </w:p>
        </w:tc>
      </w:tr>
      <w:tr w:rsidR="001F5DD0" w:rsidRPr="00CE49F1" w14:paraId="6CA14DBC" w14:textId="77777777" w:rsidTr="00642E3A">
        <w:tc>
          <w:tcPr>
            <w:tcW w:w="560" w:type="dxa"/>
          </w:tcPr>
          <w:p w14:paraId="577A99C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2</w:t>
            </w:r>
          </w:p>
        </w:tc>
        <w:tc>
          <w:tcPr>
            <w:tcW w:w="2248" w:type="dxa"/>
          </w:tcPr>
          <w:p w14:paraId="15694D78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Оплата комунальних послуг та енергоносіїв</w:t>
            </w:r>
          </w:p>
        </w:tc>
        <w:tc>
          <w:tcPr>
            <w:tcW w:w="3780" w:type="dxa"/>
          </w:tcPr>
          <w:p w14:paraId="03CDAB98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 xml:space="preserve">Сторожинецька міська рада, </w:t>
            </w:r>
            <w:r w:rsidRPr="00E73791">
              <w:rPr>
                <w:lang w:val="uk-UA" w:eastAsia="nb-NO"/>
              </w:rPr>
              <w:t xml:space="preserve">Красноїльська селищна рада, Чудейська сільська рада, Кам’янська сільська рада, Петровецька сільська рада, Великокучурівська сільська рада, </w:t>
            </w:r>
            <w:r w:rsidRPr="00E73791">
              <w:rPr>
                <w:lang w:eastAsia="en-US"/>
              </w:rPr>
              <w:t>КНП «Центр надання соціальних послуг»</w:t>
            </w:r>
          </w:p>
        </w:tc>
        <w:tc>
          <w:tcPr>
            <w:tcW w:w="1701" w:type="dxa"/>
          </w:tcPr>
          <w:p w14:paraId="043CA623" w14:textId="77777777" w:rsidR="001F5DD0" w:rsidRPr="006E15C3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786,1</w:t>
            </w:r>
          </w:p>
        </w:tc>
        <w:tc>
          <w:tcPr>
            <w:tcW w:w="1559" w:type="dxa"/>
          </w:tcPr>
          <w:p w14:paraId="25BE3DDF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0E584D7C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47487305" w14:textId="77777777" w:rsidTr="00642E3A">
        <w:tc>
          <w:tcPr>
            <w:tcW w:w="560" w:type="dxa"/>
          </w:tcPr>
          <w:p w14:paraId="03300E47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3</w:t>
            </w:r>
          </w:p>
        </w:tc>
        <w:tc>
          <w:tcPr>
            <w:tcW w:w="2248" w:type="dxa"/>
          </w:tcPr>
          <w:p w14:paraId="65A05956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 xml:space="preserve">Придбання продуктів харчування </w:t>
            </w:r>
          </w:p>
        </w:tc>
        <w:tc>
          <w:tcPr>
            <w:tcW w:w="3780" w:type="dxa"/>
          </w:tcPr>
          <w:p w14:paraId="53902424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 xml:space="preserve">Сторожинецька міська рада, </w:t>
            </w:r>
            <w:r w:rsidRPr="00E73791">
              <w:rPr>
                <w:lang w:val="uk-UA" w:eastAsia="nb-NO"/>
              </w:rPr>
              <w:t xml:space="preserve">Красноїльська селищна рада, Чудейська сільська рада, Кам’янська сільська рада, Петровецька сільська рада, Великокучурівська сільська рада, </w:t>
            </w:r>
            <w:r w:rsidRPr="00E73791">
              <w:rPr>
                <w:lang w:eastAsia="en-US"/>
              </w:rPr>
              <w:t>КНП «Центр надання соціальних послуг»</w:t>
            </w:r>
          </w:p>
        </w:tc>
        <w:tc>
          <w:tcPr>
            <w:tcW w:w="1701" w:type="dxa"/>
          </w:tcPr>
          <w:p w14:paraId="5BC75923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446,7</w:t>
            </w:r>
          </w:p>
        </w:tc>
        <w:tc>
          <w:tcPr>
            <w:tcW w:w="1559" w:type="dxa"/>
          </w:tcPr>
          <w:p w14:paraId="09B3685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42B57B5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234739BD" w14:textId="77777777" w:rsidTr="00642E3A">
        <w:tc>
          <w:tcPr>
            <w:tcW w:w="560" w:type="dxa"/>
          </w:tcPr>
          <w:p w14:paraId="4171612E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4</w:t>
            </w:r>
          </w:p>
        </w:tc>
        <w:tc>
          <w:tcPr>
            <w:tcW w:w="2248" w:type="dxa"/>
          </w:tcPr>
          <w:p w14:paraId="35A9FDCC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Придбання медикаментів, перев'язувальни</w:t>
            </w:r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lastRenderedPageBreak/>
              <w:t>х матералів та  засобів гігієни</w:t>
            </w:r>
          </w:p>
        </w:tc>
        <w:tc>
          <w:tcPr>
            <w:tcW w:w="3780" w:type="dxa"/>
          </w:tcPr>
          <w:p w14:paraId="557A5E04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lastRenderedPageBreak/>
              <w:t xml:space="preserve">Сторожинецька міська рада, </w:t>
            </w:r>
            <w:r w:rsidRPr="00E73791">
              <w:rPr>
                <w:lang w:val="uk-UA" w:eastAsia="nb-NO"/>
              </w:rPr>
              <w:t xml:space="preserve">Красноїльська селищна рада, Чудейська сільська рада, </w:t>
            </w:r>
            <w:r w:rsidRPr="00E73791">
              <w:rPr>
                <w:lang w:val="uk-UA" w:eastAsia="nb-NO"/>
              </w:rPr>
              <w:lastRenderedPageBreak/>
              <w:t xml:space="preserve">Кам’янська сільська рада, Петровецька сільська рада, Великокучурівська сільська рада, </w:t>
            </w:r>
            <w:r w:rsidRPr="00E73791">
              <w:rPr>
                <w:lang w:eastAsia="en-US"/>
              </w:rPr>
              <w:t>КНП «Центр надання соціальних послуг»</w:t>
            </w:r>
          </w:p>
        </w:tc>
        <w:tc>
          <w:tcPr>
            <w:tcW w:w="1701" w:type="dxa"/>
          </w:tcPr>
          <w:p w14:paraId="5275904D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lastRenderedPageBreak/>
              <w:t>13,5</w:t>
            </w:r>
          </w:p>
        </w:tc>
        <w:tc>
          <w:tcPr>
            <w:tcW w:w="1559" w:type="dxa"/>
          </w:tcPr>
          <w:p w14:paraId="032DB371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0B49A4E2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 xml:space="preserve">квартал </w:t>
            </w:r>
            <w:r w:rsidRPr="00E73791">
              <w:rPr>
                <w:lang w:eastAsia="en-US"/>
              </w:rPr>
              <w:lastRenderedPageBreak/>
              <w:t>2025 року</w:t>
            </w:r>
          </w:p>
        </w:tc>
      </w:tr>
      <w:tr w:rsidR="001F5DD0" w:rsidRPr="00CE49F1" w14:paraId="07B4AE50" w14:textId="77777777" w:rsidTr="00642E3A">
        <w:tc>
          <w:tcPr>
            <w:tcW w:w="560" w:type="dxa"/>
          </w:tcPr>
          <w:p w14:paraId="7E7EC4A4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lastRenderedPageBreak/>
              <w:t>5</w:t>
            </w:r>
          </w:p>
        </w:tc>
        <w:tc>
          <w:tcPr>
            <w:tcW w:w="2248" w:type="dxa"/>
          </w:tcPr>
          <w:p w14:paraId="604AB2FC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r w:rsidRPr="00CE49F1"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Витрати на послуги, матеріали, тощо</w:t>
            </w:r>
          </w:p>
        </w:tc>
        <w:tc>
          <w:tcPr>
            <w:tcW w:w="3780" w:type="dxa"/>
          </w:tcPr>
          <w:p w14:paraId="2CC16941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 xml:space="preserve">Сторожинецька міська рада, </w:t>
            </w:r>
            <w:r w:rsidRPr="00E73791">
              <w:rPr>
                <w:lang w:val="uk-UA" w:eastAsia="nb-NO"/>
              </w:rPr>
              <w:t xml:space="preserve">Красноїльська селищна рада, Чудейська сільська рада, Кам’янська сільська рада, Петровецька сільська рада, Великокучурівська сільська рада, </w:t>
            </w:r>
            <w:r w:rsidRPr="00E73791">
              <w:rPr>
                <w:lang w:eastAsia="en-US"/>
              </w:rPr>
              <w:t>КНП «Центр надання соціальних послуг»</w:t>
            </w:r>
          </w:p>
        </w:tc>
        <w:tc>
          <w:tcPr>
            <w:tcW w:w="1701" w:type="dxa"/>
          </w:tcPr>
          <w:p w14:paraId="12EFB82F" w14:textId="77777777" w:rsidR="001F5DD0" w:rsidRPr="001A0D59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334,4</w:t>
            </w:r>
          </w:p>
        </w:tc>
        <w:tc>
          <w:tcPr>
            <w:tcW w:w="1559" w:type="dxa"/>
          </w:tcPr>
          <w:p w14:paraId="1179A73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  <w:p w14:paraId="030F9430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2DEF3F81" w14:textId="77777777" w:rsidTr="00642E3A">
        <w:tc>
          <w:tcPr>
            <w:tcW w:w="560" w:type="dxa"/>
          </w:tcPr>
          <w:p w14:paraId="398FE15F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val="uk-UA" w:eastAsia="en-US"/>
              </w:rPr>
            </w:pPr>
            <w:r>
              <w:rPr>
                <w:lang w:val="uk-UA" w:eastAsia="en-US"/>
              </w:rPr>
              <w:t>6</w:t>
            </w:r>
          </w:p>
        </w:tc>
        <w:tc>
          <w:tcPr>
            <w:tcW w:w="2248" w:type="dxa"/>
          </w:tcPr>
          <w:p w14:paraId="5FC5CDB8" w14:textId="77777777" w:rsidR="001F5DD0" w:rsidRPr="00CE49F1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Капітальний ремонт інших об'єктів</w:t>
            </w:r>
          </w:p>
        </w:tc>
        <w:tc>
          <w:tcPr>
            <w:tcW w:w="3780" w:type="dxa"/>
          </w:tcPr>
          <w:p w14:paraId="4272030E" w14:textId="77777777" w:rsidR="001F5DD0" w:rsidRPr="006E15C3" w:rsidRDefault="001F5DD0" w:rsidP="00CE49F1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val="uk-UA" w:eastAsia="en-US"/>
              </w:rPr>
            </w:pPr>
            <w:r w:rsidRPr="00E73791">
              <w:rPr>
                <w:lang w:eastAsia="en-US"/>
              </w:rPr>
              <w:t>Сторожинецька міська рада</w:t>
            </w:r>
            <w:r>
              <w:rPr>
                <w:lang w:val="uk-UA" w:eastAsia="en-US"/>
              </w:rPr>
              <w:t xml:space="preserve">, </w:t>
            </w:r>
            <w:r w:rsidRPr="00E73791">
              <w:rPr>
                <w:lang w:eastAsia="en-US"/>
              </w:rPr>
              <w:t>КНП «Центр надання соціальних послуг»</w:t>
            </w:r>
          </w:p>
        </w:tc>
        <w:tc>
          <w:tcPr>
            <w:tcW w:w="1701" w:type="dxa"/>
          </w:tcPr>
          <w:p w14:paraId="2AEC098D" w14:textId="77777777" w:rsidR="001F5DD0" w:rsidRPr="001A0D59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200,0</w:t>
            </w:r>
          </w:p>
        </w:tc>
        <w:tc>
          <w:tcPr>
            <w:tcW w:w="1559" w:type="dxa"/>
          </w:tcPr>
          <w:p w14:paraId="3C373B6B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2FBAC740" w14:textId="77777777" w:rsidTr="00642E3A">
        <w:tc>
          <w:tcPr>
            <w:tcW w:w="560" w:type="dxa"/>
          </w:tcPr>
          <w:p w14:paraId="4E640437" w14:textId="77777777" w:rsidR="001F5DD0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val="uk-UA" w:eastAsia="en-US"/>
              </w:rPr>
            </w:pPr>
            <w:r>
              <w:rPr>
                <w:lang w:val="uk-UA" w:eastAsia="en-US"/>
              </w:rPr>
              <w:t>7</w:t>
            </w:r>
          </w:p>
        </w:tc>
        <w:tc>
          <w:tcPr>
            <w:tcW w:w="2248" w:type="dxa"/>
          </w:tcPr>
          <w:p w14:paraId="6E028F57" w14:textId="77777777" w:rsidR="001F5DD0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  <w:t>Соціальне забезпечення (інші виплати населенню)</w:t>
            </w:r>
          </w:p>
        </w:tc>
        <w:tc>
          <w:tcPr>
            <w:tcW w:w="3780" w:type="dxa"/>
          </w:tcPr>
          <w:p w14:paraId="7341E2E1" w14:textId="77777777" w:rsidR="001F5DD0" w:rsidRPr="006E15C3" w:rsidRDefault="001F5DD0" w:rsidP="00053534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val="uk-UA" w:eastAsia="en-US"/>
              </w:rPr>
            </w:pPr>
            <w:r w:rsidRPr="00E73791">
              <w:rPr>
                <w:lang w:eastAsia="en-US"/>
              </w:rPr>
              <w:t>Сторожинецька міська рада</w:t>
            </w:r>
            <w:r>
              <w:rPr>
                <w:lang w:val="uk-UA" w:eastAsia="en-US"/>
              </w:rPr>
              <w:t xml:space="preserve">, </w:t>
            </w:r>
            <w:r w:rsidRPr="00E73791">
              <w:rPr>
                <w:lang w:eastAsia="en-US"/>
              </w:rPr>
              <w:t>КНП «Центр надання соціальних послуг»</w:t>
            </w:r>
          </w:p>
        </w:tc>
        <w:tc>
          <w:tcPr>
            <w:tcW w:w="1701" w:type="dxa"/>
          </w:tcPr>
          <w:p w14:paraId="41A9CFB1" w14:textId="77777777" w:rsidR="001F5DD0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61,8</w:t>
            </w:r>
          </w:p>
        </w:tc>
        <w:tc>
          <w:tcPr>
            <w:tcW w:w="1559" w:type="dxa"/>
          </w:tcPr>
          <w:p w14:paraId="2A91A02E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  <w:r w:rsidRPr="00E73791">
              <w:rPr>
                <w:lang w:eastAsia="en-US"/>
              </w:rPr>
              <w:t>І</w:t>
            </w:r>
            <w:r>
              <w:rPr>
                <w:lang w:val="uk-UA" w:eastAsia="en-US"/>
              </w:rPr>
              <w:t>ІІ</w:t>
            </w:r>
            <w:r w:rsidRPr="00E73791">
              <w:rPr>
                <w:lang w:eastAsia="en-US"/>
              </w:rPr>
              <w:t>-І</w:t>
            </w:r>
            <w:r w:rsidRPr="00E73791">
              <w:rPr>
                <w:lang w:val="en-US" w:eastAsia="en-US"/>
              </w:rPr>
              <w:t xml:space="preserve">V </w:t>
            </w:r>
            <w:r w:rsidRPr="00E73791">
              <w:rPr>
                <w:lang w:eastAsia="en-US"/>
              </w:rPr>
              <w:t>квартал 2025 року</w:t>
            </w:r>
          </w:p>
        </w:tc>
      </w:tr>
      <w:tr w:rsidR="001F5DD0" w:rsidRPr="00CE49F1" w14:paraId="1EF0E3FB" w14:textId="77777777" w:rsidTr="00642E3A">
        <w:tc>
          <w:tcPr>
            <w:tcW w:w="560" w:type="dxa"/>
          </w:tcPr>
          <w:p w14:paraId="2B7AA11E" w14:textId="77777777" w:rsidR="001F5DD0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val="uk-UA" w:eastAsia="en-US"/>
              </w:rPr>
            </w:pPr>
          </w:p>
        </w:tc>
        <w:tc>
          <w:tcPr>
            <w:tcW w:w="2248" w:type="dxa"/>
          </w:tcPr>
          <w:p w14:paraId="1A83BE96" w14:textId="77777777" w:rsidR="001F5DD0" w:rsidRDefault="001F5DD0" w:rsidP="00CE49F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kern w:val="24"/>
                <w:sz w:val="28"/>
                <w:szCs w:val="28"/>
                <w:lang w:val="ru-RU"/>
              </w:rPr>
            </w:pPr>
          </w:p>
        </w:tc>
        <w:tc>
          <w:tcPr>
            <w:tcW w:w="3780" w:type="dxa"/>
          </w:tcPr>
          <w:p w14:paraId="4B334D4B" w14:textId="77777777" w:rsidR="001F5DD0" w:rsidRPr="001A0D59" w:rsidRDefault="001F5DD0" w:rsidP="00053534">
            <w:pPr>
              <w:pStyle w:val="20"/>
              <w:shd w:val="clear" w:color="auto" w:fill="auto"/>
              <w:spacing w:before="0" w:line="252" w:lineRule="auto"/>
              <w:ind w:right="-29" w:firstLine="0"/>
              <w:contextualSpacing/>
              <w:rPr>
                <w:lang w:val="uk-UA" w:eastAsia="en-US"/>
              </w:rPr>
            </w:pPr>
            <w:r>
              <w:rPr>
                <w:lang w:val="uk-UA" w:eastAsia="en-US"/>
              </w:rPr>
              <w:t>Разом:</w:t>
            </w:r>
          </w:p>
        </w:tc>
        <w:tc>
          <w:tcPr>
            <w:tcW w:w="1701" w:type="dxa"/>
          </w:tcPr>
          <w:p w14:paraId="0A29170F" w14:textId="77777777" w:rsidR="001F5DD0" w:rsidRDefault="001F5DD0" w:rsidP="001A2A48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9769,4</w:t>
            </w:r>
          </w:p>
        </w:tc>
        <w:tc>
          <w:tcPr>
            <w:tcW w:w="1559" w:type="dxa"/>
          </w:tcPr>
          <w:p w14:paraId="656641A2" w14:textId="77777777" w:rsidR="001F5DD0" w:rsidRPr="00E73791" w:rsidRDefault="001F5DD0" w:rsidP="00CE49F1">
            <w:pPr>
              <w:pStyle w:val="20"/>
              <w:shd w:val="clear" w:color="auto" w:fill="auto"/>
              <w:spacing w:before="0" w:line="252" w:lineRule="auto"/>
              <w:ind w:firstLine="0"/>
              <w:contextualSpacing/>
              <w:rPr>
                <w:lang w:eastAsia="en-US"/>
              </w:rPr>
            </w:pPr>
          </w:p>
        </w:tc>
      </w:tr>
    </w:tbl>
    <w:p w14:paraId="1A66DEE4" w14:textId="77777777" w:rsidR="001F5DD0" w:rsidRDefault="001F5DD0" w:rsidP="005D4A3D">
      <w:pPr>
        <w:pStyle w:val="20"/>
        <w:shd w:val="clear" w:color="auto" w:fill="auto"/>
        <w:spacing w:before="0" w:line="252" w:lineRule="auto"/>
        <w:ind w:firstLine="709"/>
        <w:contextualSpacing/>
      </w:pPr>
      <w:r>
        <w:t xml:space="preserve"> </w:t>
      </w:r>
    </w:p>
    <w:p w14:paraId="778187F9" w14:textId="77777777" w:rsidR="001F5DD0" w:rsidRDefault="001F5DD0" w:rsidP="005D4A3D">
      <w:pPr>
        <w:pStyle w:val="20"/>
        <w:shd w:val="clear" w:color="auto" w:fill="auto"/>
        <w:spacing w:before="0" w:line="252" w:lineRule="auto"/>
        <w:ind w:firstLine="709"/>
        <w:contextualSpacing/>
      </w:pPr>
    </w:p>
    <w:p w14:paraId="3F4A4FAC" w14:textId="77777777" w:rsidR="001F5DD0" w:rsidRDefault="001F5DD0" w:rsidP="00982D6A">
      <w:pPr>
        <w:pStyle w:val="20"/>
        <w:shd w:val="clear" w:color="auto" w:fill="auto"/>
        <w:spacing w:before="0" w:line="252" w:lineRule="auto"/>
        <w:ind w:firstLine="709"/>
        <w:contextualSpacing/>
        <w:jc w:val="left"/>
        <w:rPr>
          <w:lang w:val="uk-UA"/>
        </w:rPr>
      </w:pPr>
      <w:r>
        <w:t xml:space="preserve">                                              </w:t>
      </w:r>
    </w:p>
    <w:p w14:paraId="5A971396" w14:textId="77777777" w:rsidR="00982D6A" w:rsidRPr="00982D6A" w:rsidRDefault="00982D6A" w:rsidP="00982D6A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2D6A">
        <w:rPr>
          <w:rFonts w:ascii="Times New Roman" w:eastAsia="Times New Roman" w:hAnsi="Times New Roman"/>
          <w:sz w:val="28"/>
          <w:szCs w:val="28"/>
        </w:rPr>
        <w:t>Директор КНП ЦНСП</w:t>
      </w:r>
    </w:p>
    <w:p w14:paraId="70D7552E" w14:textId="5C44289D" w:rsidR="00982D6A" w:rsidRPr="00982D6A" w:rsidRDefault="00982D6A" w:rsidP="00982D6A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2D6A">
        <w:rPr>
          <w:rFonts w:ascii="Times New Roman" w:eastAsia="Times New Roman" w:hAnsi="Times New Roman"/>
          <w:sz w:val="28"/>
          <w:szCs w:val="28"/>
        </w:rPr>
        <w:t>Сторожинецької міської ради                                                  Домніка ПАРАЙКО</w:t>
      </w:r>
    </w:p>
    <w:p w14:paraId="0FEBB0F0" w14:textId="77777777" w:rsidR="00982D6A" w:rsidRPr="00982D6A" w:rsidRDefault="00982D6A" w:rsidP="00982D6A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14:paraId="5FEF97F7" w14:textId="15552242" w:rsidR="00982D6A" w:rsidRPr="00982D6A" w:rsidRDefault="00982D6A" w:rsidP="00982D6A">
      <w:pPr>
        <w:tabs>
          <w:tab w:val="left" w:pos="851"/>
        </w:tabs>
        <w:spacing w:after="0" w:line="259" w:lineRule="auto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982D6A">
        <w:rPr>
          <w:rFonts w:ascii="Times New Roman" w:eastAsia="Times New Roman" w:hAnsi="Times New Roman"/>
          <w:sz w:val="28"/>
          <w:szCs w:val="28"/>
        </w:rPr>
        <w:t xml:space="preserve">Головний бухгалтер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 xml:space="preserve">  </w:t>
      </w:r>
      <w:r w:rsidRPr="00982D6A">
        <w:rPr>
          <w:rFonts w:ascii="Times New Roman" w:eastAsia="Times New Roman" w:hAnsi="Times New Roman"/>
          <w:sz w:val="28"/>
          <w:szCs w:val="28"/>
        </w:rPr>
        <w:t>Тетяна МАРФІЙЧУК</w:t>
      </w:r>
    </w:p>
    <w:p w14:paraId="5E24F2D2" w14:textId="77777777" w:rsidR="00982D6A" w:rsidRPr="00982D6A" w:rsidRDefault="00982D6A" w:rsidP="00982D6A">
      <w:pPr>
        <w:pStyle w:val="20"/>
        <w:shd w:val="clear" w:color="auto" w:fill="auto"/>
        <w:spacing w:before="0" w:line="252" w:lineRule="auto"/>
        <w:ind w:firstLine="709"/>
        <w:contextualSpacing/>
        <w:jc w:val="left"/>
        <w:rPr>
          <w:lang w:val="uk-UA"/>
        </w:rPr>
      </w:pPr>
    </w:p>
    <w:sectPr w:rsidR="00982D6A" w:rsidRPr="00982D6A" w:rsidSect="009C1033">
      <w:pgSz w:w="11906" w:h="16838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720949" w14:textId="77777777" w:rsidR="006F59D4" w:rsidRDefault="006F59D4" w:rsidP="009C1033">
      <w:pPr>
        <w:spacing w:after="0" w:line="240" w:lineRule="auto"/>
      </w:pPr>
      <w:r>
        <w:separator/>
      </w:r>
    </w:p>
  </w:endnote>
  <w:endnote w:type="continuationSeparator" w:id="0">
    <w:p w14:paraId="6CC0FB69" w14:textId="77777777" w:rsidR="006F59D4" w:rsidRDefault="006F59D4" w:rsidP="009C1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B793D4" w14:textId="77777777" w:rsidR="006F59D4" w:rsidRDefault="006F59D4" w:rsidP="009C1033">
      <w:pPr>
        <w:spacing w:after="0" w:line="240" w:lineRule="auto"/>
      </w:pPr>
      <w:r>
        <w:separator/>
      </w:r>
    </w:p>
  </w:footnote>
  <w:footnote w:type="continuationSeparator" w:id="0">
    <w:p w14:paraId="77D964B5" w14:textId="77777777" w:rsidR="006F59D4" w:rsidRDefault="006F59D4" w:rsidP="009C10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4C4F"/>
    <w:rsid w:val="00001A29"/>
    <w:rsid w:val="00001D09"/>
    <w:rsid w:val="00006B1D"/>
    <w:rsid w:val="00007894"/>
    <w:rsid w:val="00012278"/>
    <w:rsid w:val="00013767"/>
    <w:rsid w:val="00025BD9"/>
    <w:rsid w:val="000309DC"/>
    <w:rsid w:val="00032034"/>
    <w:rsid w:val="000415DC"/>
    <w:rsid w:val="00047DDA"/>
    <w:rsid w:val="00053534"/>
    <w:rsid w:val="00055CD3"/>
    <w:rsid w:val="00071785"/>
    <w:rsid w:val="00080E3F"/>
    <w:rsid w:val="00084881"/>
    <w:rsid w:val="00087A8A"/>
    <w:rsid w:val="0009188D"/>
    <w:rsid w:val="00091E04"/>
    <w:rsid w:val="000A0455"/>
    <w:rsid w:val="000A3DA7"/>
    <w:rsid w:val="000B4FC9"/>
    <w:rsid w:val="000B7066"/>
    <w:rsid w:val="000B77E6"/>
    <w:rsid w:val="000C4737"/>
    <w:rsid w:val="000D58B8"/>
    <w:rsid w:val="000E202E"/>
    <w:rsid w:val="000E3AC0"/>
    <w:rsid w:val="000F0E3D"/>
    <w:rsid w:val="000F35D2"/>
    <w:rsid w:val="0010049B"/>
    <w:rsid w:val="00103B4F"/>
    <w:rsid w:val="00113292"/>
    <w:rsid w:val="0011454F"/>
    <w:rsid w:val="0011517E"/>
    <w:rsid w:val="00123361"/>
    <w:rsid w:val="00123FD1"/>
    <w:rsid w:val="0012414C"/>
    <w:rsid w:val="00127473"/>
    <w:rsid w:val="001419F5"/>
    <w:rsid w:val="00147D0A"/>
    <w:rsid w:val="00160447"/>
    <w:rsid w:val="00166C7A"/>
    <w:rsid w:val="00174A8C"/>
    <w:rsid w:val="00187559"/>
    <w:rsid w:val="001879C0"/>
    <w:rsid w:val="00191897"/>
    <w:rsid w:val="00197092"/>
    <w:rsid w:val="00197513"/>
    <w:rsid w:val="001A06B0"/>
    <w:rsid w:val="001A0D59"/>
    <w:rsid w:val="001A2A48"/>
    <w:rsid w:val="001A7544"/>
    <w:rsid w:val="001B6F19"/>
    <w:rsid w:val="001C2F17"/>
    <w:rsid w:val="001C3168"/>
    <w:rsid w:val="001C3428"/>
    <w:rsid w:val="001E021C"/>
    <w:rsid w:val="001E18B4"/>
    <w:rsid w:val="001F084E"/>
    <w:rsid w:val="001F4971"/>
    <w:rsid w:val="001F5DD0"/>
    <w:rsid w:val="00204CE4"/>
    <w:rsid w:val="0021176D"/>
    <w:rsid w:val="0022072F"/>
    <w:rsid w:val="00225B1A"/>
    <w:rsid w:val="00230079"/>
    <w:rsid w:val="00235860"/>
    <w:rsid w:val="0024611C"/>
    <w:rsid w:val="0027375C"/>
    <w:rsid w:val="00286229"/>
    <w:rsid w:val="002873CA"/>
    <w:rsid w:val="00290E09"/>
    <w:rsid w:val="00295118"/>
    <w:rsid w:val="002A78DD"/>
    <w:rsid w:val="002A7BE5"/>
    <w:rsid w:val="002B2E90"/>
    <w:rsid w:val="002E4315"/>
    <w:rsid w:val="002E6543"/>
    <w:rsid w:val="002F0ED0"/>
    <w:rsid w:val="00302CA9"/>
    <w:rsid w:val="00303A13"/>
    <w:rsid w:val="0031407E"/>
    <w:rsid w:val="00314A4E"/>
    <w:rsid w:val="003176ED"/>
    <w:rsid w:val="0032113F"/>
    <w:rsid w:val="00322A3E"/>
    <w:rsid w:val="00335E5B"/>
    <w:rsid w:val="0034058C"/>
    <w:rsid w:val="00361054"/>
    <w:rsid w:val="003651A9"/>
    <w:rsid w:val="003679B7"/>
    <w:rsid w:val="00377F9E"/>
    <w:rsid w:val="00381240"/>
    <w:rsid w:val="00383D7F"/>
    <w:rsid w:val="00392E56"/>
    <w:rsid w:val="00396314"/>
    <w:rsid w:val="003A028B"/>
    <w:rsid w:val="003B0359"/>
    <w:rsid w:val="003B0DDE"/>
    <w:rsid w:val="003B27B0"/>
    <w:rsid w:val="003B32FE"/>
    <w:rsid w:val="003D6FE0"/>
    <w:rsid w:val="003E2CF2"/>
    <w:rsid w:val="003F4D93"/>
    <w:rsid w:val="00401578"/>
    <w:rsid w:val="00406BE8"/>
    <w:rsid w:val="00412D44"/>
    <w:rsid w:val="0041639D"/>
    <w:rsid w:val="004241C1"/>
    <w:rsid w:val="00424CD5"/>
    <w:rsid w:val="00440F17"/>
    <w:rsid w:val="00451A76"/>
    <w:rsid w:val="00453310"/>
    <w:rsid w:val="00457F3F"/>
    <w:rsid w:val="00464EEC"/>
    <w:rsid w:val="0046672D"/>
    <w:rsid w:val="00472764"/>
    <w:rsid w:val="004736B5"/>
    <w:rsid w:val="00492BD7"/>
    <w:rsid w:val="004961A8"/>
    <w:rsid w:val="004A5951"/>
    <w:rsid w:val="004C21FB"/>
    <w:rsid w:val="004C3B87"/>
    <w:rsid w:val="004C5F07"/>
    <w:rsid w:val="004D120E"/>
    <w:rsid w:val="004D3D46"/>
    <w:rsid w:val="004D4CC4"/>
    <w:rsid w:val="004E1770"/>
    <w:rsid w:val="004E58A9"/>
    <w:rsid w:val="004F1627"/>
    <w:rsid w:val="00504F7F"/>
    <w:rsid w:val="005111A4"/>
    <w:rsid w:val="005156FF"/>
    <w:rsid w:val="0052599C"/>
    <w:rsid w:val="005364A6"/>
    <w:rsid w:val="00542B13"/>
    <w:rsid w:val="00553FD9"/>
    <w:rsid w:val="00564CFA"/>
    <w:rsid w:val="00567E33"/>
    <w:rsid w:val="005752C2"/>
    <w:rsid w:val="00582975"/>
    <w:rsid w:val="00584F17"/>
    <w:rsid w:val="00585767"/>
    <w:rsid w:val="00594A8F"/>
    <w:rsid w:val="005A60AC"/>
    <w:rsid w:val="005A6393"/>
    <w:rsid w:val="005B02C1"/>
    <w:rsid w:val="005B0465"/>
    <w:rsid w:val="005B5713"/>
    <w:rsid w:val="005C02DE"/>
    <w:rsid w:val="005C5BBC"/>
    <w:rsid w:val="005D4A3D"/>
    <w:rsid w:val="005E124F"/>
    <w:rsid w:val="005E3B0C"/>
    <w:rsid w:val="005E493A"/>
    <w:rsid w:val="005E59AD"/>
    <w:rsid w:val="005E6A57"/>
    <w:rsid w:val="005F277B"/>
    <w:rsid w:val="005F3550"/>
    <w:rsid w:val="006128F6"/>
    <w:rsid w:val="00642E3A"/>
    <w:rsid w:val="006503CD"/>
    <w:rsid w:val="006529B1"/>
    <w:rsid w:val="006576AF"/>
    <w:rsid w:val="0066340C"/>
    <w:rsid w:val="006644FD"/>
    <w:rsid w:val="00671D56"/>
    <w:rsid w:val="006732D6"/>
    <w:rsid w:val="00676A73"/>
    <w:rsid w:val="0067759F"/>
    <w:rsid w:val="006814EA"/>
    <w:rsid w:val="00683431"/>
    <w:rsid w:val="006862A6"/>
    <w:rsid w:val="00687BED"/>
    <w:rsid w:val="006A6836"/>
    <w:rsid w:val="006B10F7"/>
    <w:rsid w:val="006C08D2"/>
    <w:rsid w:val="006C45AF"/>
    <w:rsid w:val="006D36E8"/>
    <w:rsid w:val="006E15C3"/>
    <w:rsid w:val="006E736A"/>
    <w:rsid w:val="006F049E"/>
    <w:rsid w:val="006F2DA8"/>
    <w:rsid w:val="006F59D4"/>
    <w:rsid w:val="0070140E"/>
    <w:rsid w:val="00711BB7"/>
    <w:rsid w:val="0072050A"/>
    <w:rsid w:val="007215D4"/>
    <w:rsid w:val="0072285A"/>
    <w:rsid w:val="00726A53"/>
    <w:rsid w:val="00736AFA"/>
    <w:rsid w:val="007440CB"/>
    <w:rsid w:val="00750F79"/>
    <w:rsid w:val="00752967"/>
    <w:rsid w:val="00770EE8"/>
    <w:rsid w:val="00787E18"/>
    <w:rsid w:val="00795698"/>
    <w:rsid w:val="00795B67"/>
    <w:rsid w:val="007A0326"/>
    <w:rsid w:val="007B3E66"/>
    <w:rsid w:val="007B52F9"/>
    <w:rsid w:val="007B5527"/>
    <w:rsid w:val="007B76F3"/>
    <w:rsid w:val="007B7E42"/>
    <w:rsid w:val="007C79F1"/>
    <w:rsid w:val="007D0586"/>
    <w:rsid w:val="007D265F"/>
    <w:rsid w:val="007D6667"/>
    <w:rsid w:val="007F0179"/>
    <w:rsid w:val="007F72D6"/>
    <w:rsid w:val="007F795D"/>
    <w:rsid w:val="00802E56"/>
    <w:rsid w:val="00805EE6"/>
    <w:rsid w:val="00807107"/>
    <w:rsid w:val="008112AC"/>
    <w:rsid w:val="00813B68"/>
    <w:rsid w:val="008325C9"/>
    <w:rsid w:val="008341E9"/>
    <w:rsid w:val="00834BF4"/>
    <w:rsid w:val="00835F2C"/>
    <w:rsid w:val="008615B4"/>
    <w:rsid w:val="00867EB3"/>
    <w:rsid w:val="00874227"/>
    <w:rsid w:val="00881B0E"/>
    <w:rsid w:val="008824B2"/>
    <w:rsid w:val="00891AB6"/>
    <w:rsid w:val="00896C98"/>
    <w:rsid w:val="008A4520"/>
    <w:rsid w:val="008B235C"/>
    <w:rsid w:val="008B3F2D"/>
    <w:rsid w:val="008B5FF8"/>
    <w:rsid w:val="008C3387"/>
    <w:rsid w:val="008D524F"/>
    <w:rsid w:val="008E4DC6"/>
    <w:rsid w:val="008E57DD"/>
    <w:rsid w:val="008F05C6"/>
    <w:rsid w:val="00901B4A"/>
    <w:rsid w:val="00903A18"/>
    <w:rsid w:val="0095366E"/>
    <w:rsid w:val="00982D6A"/>
    <w:rsid w:val="00984D45"/>
    <w:rsid w:val="00993F78"/>
    <w:rsid w:val="009A4221"/>
    <w:rsid w:val="009B61BB"/>
    <w:rsid w:val="009C1033"/>
    <w:rsid w:val="009C45D5"/>
    <w:rsid w:val="009E4E43"/>
    <w:rsid w:val="009E5274"/>
    <w:rsid w:val="009E5332"/>
    <w:rsid w:val="00A154CC"/>
    <w:rsid w:val="00A37428"/>
    <w:rsid w:val="00A403CD"/>
    <w:rsid w:val="00A62D25"/>
    <w:rsid w:val="00A66937"/>
    <w:rsid w:val="00A66C92"/>
    <w:rsid w:val="00A748E5"/>
    <w:rsid w:val="00A75990"/>
    <w:rsid w:val="00A77D0D"/>
    <w:rsid w:val="00A85E68"/>
    <w:rsid w:val="00A913D2"/>
    <w:rsid w:val="00A95A20"/>
    <w:rsid w:val="00AA0CC7"/>
    <w:rsid w:val="00AA7C83"/>
    <w:rsid w:val="00AB13D6"/>
    <w:rsid w:val="00AB3FC7"/>
    <w:rsid w:val="00AB4ABD"/>
    <w:rsid w:val="00AD15ED"/>
    <w:rsid w:val="00AD1644"/>
    <w:rsid w:val="00AD56C8"/>
    <w:rsid w:val="00AE7CBD"/>
    <w:rsid w:val="00AF7272"/>
    <w:rsid w:val="00B04E27"/>
    <w:rsid w:val="00B178AE"/>
    <w:rsid w:val="00B27234"/>
    <w:rsid w:val="00B30363"/>
    <w:rsid w:val="00B42028"/>
    <w:rsid w:val="00B43777"/>
    <w:rsid w:val="00B62FA6"/>
    <w:rsid w:val="00B75EF4"/>
    <w:rsid w:val="00B905A6"/>
    <w:rsid w:val="00BB7342"/>
    <w:rsid w:val="00BB77B7"/>
    <w:rsid w:val="00BC413C"/>
    <w:rsid w:val="00BC7A95"/>
    <w:rsid w:val="00BD11BA"/>
    <w:rsid w:val="00BD561A"/>
    <w:rsid w:val="00BE01B3"/>
    <w:rsid w:val="00BF4F95"/>
    <w:rsid w:val="00BF504C"/>
    <w:rsid w:val="00BF5685"/>
    <w:rsid w:val="00BF6937"/>
    <w:rsid w:val="00BF7D01"/>
    <w:rsid w:val="00C044CF"/>
    <w:rsid w:val="00C26CEF"/>
    <w:rsid w:val="00C31802"/>
    <w:rsid w:val="00C337FE"/>
    <w:rsid w:val="00C4019F"/>
    <w:rsid w:val="00C4116D"/>
    <w:rsid w:val="00C50573"/>
    <w:rsid w:val="00C537F5"/>
    <w:rsid w:val="00C6359C"/>
    <w:rsid w:val="00C71CB9"/>
    <w:rsid w:val="00C75907"/>
    <w:rsid w:val="00C81CF9"/>
    <w:rsid w:val="00C915BC"/>
    <w:rsid w:val="00C935CE"/>
    <w:rsid w:val="00CB25C0"/>
    <w:rsid w:val="00CB4C7D"/>
    <w:rsid w:val="00CB6DFF"/>
    <w:rsid w:val="00CD7780"/>
    <w:rsid w:val="00CE137B"/>
    <w:rsid w:val="00CE49F1"/>
    <w:rsid w:val="00CF1808"/>
    <w:rsid w:val="00CF626B"/>
    <w:rsid w:val="00D02392"/>
    <w:rsid w:val="00D02728"/>
    <w:rsid w:val="00D12EE1"/>
    <w:rsid w:val="00D30058"/>
    <w:rsid w:val="00D32C7D"/>
    <w:rsid w:val="00D40274"/>
    <w:rsid w:val="00D51EAB"/>
    <w:rsid w:val="00D70D56"/>
    <w:rsid w:val="00D75EF8"/>
    <w:rsid w:val="00D83E3E"/>
    <w:rsid w:val="00D85983"/>
    <w:rsid w:val="00D869EE"/>
    <w:rsid w:val="00DA1013"/>
    <w:rsid w:val="00DA5540"/>
    <w:rsid w:val="00DA7F80"/>
    <w:rsid w:val="00DC1620"/>
    <w:rsid w:val="00DD1976"/>
    <w:rsid w:val="00DD249C"/>
    <w:rsid w:val="00DD7281"/>
    <w:rsid w:val="00DE6E2D"/>
    <w:rsid w:val="00DF76AF"/>
    <w:rsid w:val="00DF7E7B"/>
    <w:rsid w:val="00E13BF1"/>
    <w:rsid w:val="00E27999"/>
    <w:rsid w:val="00E27FA1"/>
    <w:rsid w:val="00E43FF1"/>
    <w:rsid w:val="00E51555"/>
    <w:rsid w:val="00E52679"/>
    <w:rsid w:val="00E53869"/>
    <w:rsid w:val="00E53A93"/>
    <w:rsid w:val="00E5591B"/>
    <w:rsid w:val="00E626F8"/>
    <w:rsid w:val="00E65266"/>
    <w:rsid w:val="00E7220B"/>
    <w:rsid w:val="00E73791"/>
    <w:rsid w:val="00E84D39"/>
    <w:rsid w:val="00E86B90"/>
    <w:rsid w:val="00E871D8"/>
    <w:rsid w:val="00EA123D"/>
    <w:rsid w:val="00EA31FA"/>
    <w:rsid w:val="00EA50A5"/>
    <w:rsid w:val="00EA515B"/>
    <w:rsid w:val="00EA59B1"/>
    <w:rsid w:val="00EA7C7D"/>
    <w:rsid w:val="00EB4EFA"/>
    <w:rsid w:val="00EB59C2"/>
    <w:rsid w:val="00EC7F73"/>
    <w:rsid w:val="00ED2296"/>
    <w:rsid w:val="00ED4C4F"/>
    <w:rsid w:val="00EE1BB6"/>
    <w:rsid w:val="00EF3FBB"/>
    <w:rsid w:val="00EF6D5C"/>
    <w:rsid w:val="00F050C2"/>
    <w:rsid w:val="00F153CA"/>
    <w:rsid w:val="00F25479"/>
    <w:rsid w:val="00F40706"/>
    <w:rsid w:val="00F41790"/>
    <w:rsid w:val="00F42209"/>
    <w:rsid w:val="00F5124F"/>
    <w:rsid w:val="00F5640C"/>
    <w:rsid w:val="00F70B6E"/>
    <w:rsid w:val="00F92A3E"/>
    <w:rsid w:val="00FA1639"/>
    <w:rsid w:val="00FA4C1E"/>
    <w:rsid w:val="00FB39AA"/>
    <w:rsid w:val="00FB537E"/>
    <w:rsid w:val="00FB5842"/>
    <w:rsid w:val="00FB7516"/>
    <w:rsid w:val="00FC18E6"/>
    <w:rsid w:val="00FC39F9"/>
    <w:rsid w:val="00FC44E1"/>
    <w:rsid w:val="00FD3286"/>
    <w:rsid w:val="00FE7A58"/>
    <w:rsid w:val="00FF00AF"/>
    <w:rsid w:val="00FF0EB2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D2F212"/>
  <w15:docId w15:val="{11306143-87C0-4BCE-84D8-D8DC70938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202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42028"/>
    <w:pPr>
      <w:ind w:left="720"/>
      <w:contextualSpacing/>
    </w:pPr>
  </w:style>
  <w:style w:type="table" w:styleId="a4">
    <w:name w:val="Table Grid"/>
    <w:basedOn w:val="a1"/>
    <w:uiPriority w:val="99"/>
    <w:rsid w:val="00B420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rvps6">
    <w:name w:val="rvps6"/>
    <w:basedOn w:val="a"/>
    <w:uiPriority w:val="99"/>
    <w:rsid w:val="00B420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1">
    <w:name w:val="Без интервала1"/>
    <w:uiPriority w:val="99"/>
    <w:rsid w:val="00B42028"/>
    <w:rPr>
      <w:rFonts w:eastAsia="Times New Roman"/>
      <w:sz w:val="22"/>
      <w:szCs w:val="22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B42028"/>
    <w:pPr>
      <w:spacing w:after="0" w:line="240" w:lineRule="auto"/>
    </w:pPr>
    <w:rPr>
      <w:rFonts w:ascii="Tahoma" w:hAnsi="Tahoma"/>
      <w:sz w:val="16"/>
      <w:szCs w:val="16"/>
      <w:lang w:val="ru-RU" w:eastAsia="ru-RU"/>
    </w:rPr>
  </w:style>
  <w:style w:type="character" w:customStyle="1" w:styleId="a6">
    <w:name w:val="Текст у виносці Знак"/>
    <w:link w:val="a5"/>
    <w:uiPriority w:val="99"/>
    <w:semiHidden/>
    <w:locked/>
    <w:rsid w:val="00B42028"/>
    <w:rPr>
      <w:rFonts w:ascii="Tahoma" w:hAnsi="Tahoma"/>
      <w:sz w:val="16"/>
    </w:rPr>
  </w:style>
  <w:style w:type="character" w:styleId="a7">
    <w:name w:val="Hyperlink"/>
    <w:uiPriority w:val="99"/>
    <w:semiHidden/>
    <w:rsid w:val="008B235C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locked/>
    <w:rsid w:val="00071785"/>
    <w:rPr>
      <w:rFonts w:ascii="Times New Roman" w:hAnsi="Times New Roman"/>
      <w:sz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071785"/>
    <w:pPr>
      <w:widowControl w:val="0"/>
      <w:shd w:val="clear" w:color="auto" w:fill="FFFFFF"/>
      <w:spacing w:before="420" w:after="0" w:line="324" w:lineRule="exact"/>
      <w:ind w:firstLine="780"/>
      <w:jc w:val="both"/>
    </w:pPr>
    <w:rPr>
      <w:rFonts w:ascii="Times New Roman" w:hAnsi="Times New Roman"/>
      <w:sz w:val="28"/>
      <w:szCs w:val="28"/>
      <w:lang w:val="ru-RU" w:eastAsia="ru-RU"/>
    </w:rPr>
  </w:style>
  <w:style w:type="paragraph" w:styleId="a8">
    <w:name w:val="header"/>
    <w:basedOn w:val="a"/>
    <w:link w:val="a9"/>
    <w:uiPriority w:val="99"/>
    <w:rsid w:val="009C1033"/>
    <w:pPr>
      <w:tabs>
        <w:tab w:val="center" w:pos="4819"/>
        <w:tab w:val="right" w:pos="9638"/>
      </w:tabs>
    </w:pPr>
    <w:rPr>
      <w:lang w:val="ru-RU"/>
    </w:rPr>
  </w:style>
  <w:style w:type="character" w:customStyle="1" w:styleId="a9">
    <w:name w:val="Верхній колонтитул Знак"/>
    <w:link w:val="a8"/>
    <w:uiPriority w:val="99"/>
    <w:locked/>
    <w:rsid w:val="009C1033"/>
    <w:rPr>
      <w:sz w:val="22"/>
      <w:lang w:eastAsia="en-US"/>
    </w:rPr>
  </w:style>
  <w:style w:type="paragraph" w:styleId="aa">
    <w:name w:val="footer"/>
    <w:basedOn w:val="a"/>
    <w:link w:val="ab"/>
    <w:uiPriority w:val="99"/>
    <w:rsid w:val="009C1033"/>
    <w:pPr>
      <w:tabs>
        <w:tab w:val="center" w:pos="4819"/>
        <w:tab w:val="right" w:pos="9638"/>
      </w:tabs>
    </w:pPr>
    <w:rPr>
      <w:lang w:val="ru-RU"/>
    </w:rPr>
  </w:style>
  <w:style w:type="character" w:customStyle="1" w:styleId="ab">
    <w:name w:val="Нижній колонтитул Знак"/>
    <w:link w:val="aa"/>
    <w:uiPriority w:val="99"/>
    <w:locked/>
    <w:rsid w:val="009C1033"/>
    <w:rPr>
      <w:sz w:val="22"/>
      <w:lang w:eastAsia="en-US"/>
    </w:rPr>
  </w:style>
  <w:style w:type="paragraph" w:customStyle="1" w:styleId="docdata">
    <w:name w:val="docdata"/>
    <w:aliases w:val="docy,v5,4951,baiaagaaboqcaaadgbeaaawoeqaaaaaaaaaaaaaaaaaaaaaaaaaaaaaaaaaaaaaaaaaaaaaaaaaaaaaaaaaaaaaaaaaaaaaaaaaaaaaaaaaaaaaaaaaaaaaaaaaaaaaaaaaaaaaaaaaaaaaaaaaaaaaaaaaaaaaaaaaaaaaaaaaaaaaaaaaaaaaaaaaaaaaaaaaaaaaaaaaaaaaaaaaaaaaaaaaaaaaaaaaaaaaa"/>
    <w:basedOn w:val="a"/>
    <w:rsid w:val="004961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5858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8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6DB6C4-01E3-4CCF-8BED-9E4F81814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4</Pages>
  <Words>4428</Words>
  <Characters>2525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Sania Kaziyk</cp:lastModifiedBy>
  <cp:revision>75</cp:revision>
  <cp:lastPrinted>2025-05-27T05:43:00Z</cp:lastPrinted>
  <dcterms:created xsi:type="dcterms:W3CDTF">2024-03-28T09:30:00Z</dcterms:created>
  <dcterms:modified xsi:type="dcterms:W3CDTF">2025-12-26T13:26:00Z</dcterms:modified>
</cp:coreProperties>
</file>