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3912F5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050E3F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5F0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2F3FD4" w:rsidRDefault="00050E3F" w:rsidP="00F16C6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3F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 грудня</w:t>
            </w:r>
            <w:r w:rsidR="003912F5" w:rsidRPr="002F3F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2025 року     </w:t>
            </w:r>
            <w:r w:rsidR="003912F5" w:rsidRPr="002F3FD4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2F3FD4" w:rsidRDefault="00A25F02" w:rsidP="002F3FD4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3F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2F3FD4" w:rsidRPr="002F3F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336</w:t>
            </w:r>
            <w:r w:rsidR="00050E3F" w:rsidRPr="002F3F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-54</w:t>
            </w:r>
            <w:r w:rsidRPr="002F3FD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/2025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 xml:space="preserve"> на військову службу за контрактом або навчання у вищих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військових навчальних закладах в Сторожинецькій міській територіальній громаді на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2025 – 2027 роки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E30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A3765" w:rsidRDefault="00ED296D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1518A0" w:rsidRPr="001518A0">
        <w:rPr>
          <w:rFonts w:ascii="Times New Roman" w:hAnsi="Times New Roman"/>
          <w:sz w:val="28"/>
          <w:szCs w:val="28"/>
        </w:rPr>
        <w:t>______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1518A0">
        <w:rPr>
          <w:rFonts w:ascii="Times New Roman" w:hAnsi="Times New Roman"/>
          <w:sz w:val="28"/>
          <w:szCs w:val="28"/>
          <w:lang w:val="uk-UA"/>
        </w:rPr>
        <w:t>.</w:t>
      </w:r>
      <w:r w:rsidR="00AA3765">
        <w:rPr>
          <w:rFonts w:ascii="Times New Roman" w:hAnsi="Times New Roman"/>
          <w:sz w:val="28"/>
          <w:szCs w:val="28"/>
          <w:lang w:val="uk-UA"/>
        </w:rPr>
        <w:t>Т</w:t>
      </w:r>
      <w:r w:rsidR="00847A5B">
        <w:rPr>
          <w:rFonts w:ascii="Times New Roman" w:hAnsi="Times New Roman"/>
          <w:sz w:val="28"/>
          <w:szCs w:val="28"/>
          <w:lang w:val="uk-UA"/>
        </w:rPr>
        <w:t>.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жителю м. Сторожинець, у розмірі 20000 (двадцять тисяч) гривень, який прийнятий на військову службу за контрактом.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5E82" w:rsidRDefault="00735E82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одноразову матеріальну допомогу, П</w:t>
      </w:r>
      <w:r w:rsidR="00847A5B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847A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847A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, жителю м. Сторожинець, у розмірі 20000 (двадцять тисяч) гривень, який прийнятий на військову службу за контрактом. </w:t>
      </w:r>
    </w:p>
    <w:p w:rsidR="00AA3765" w:rsidRDefault="00735E82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3765">
        <w:rPr>
          <w:rFonts w:ascii="Times New Roman" w:hAnsi="Times New Roman"/>
          <w:sz w:val="28"/>
          <w:szCs w:val="28"/>
          <w:lang w:val="uk-UA"/>
        </w:rPr>
        <w:t>. Надати одноразову матеріальну допомогу,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847A5B">
        <w:rPr>
          <w:rFonts w:ascii="Times New Roman" w:hAnsi="Times New Roman"/>
          <w:sz w:val="28"/>
          <w:szCs w:val="28"/>
          <w:lang w:val="uk-UA"/>
        </w:rPr>
        <w:t>_______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847A5B">
        <w:rPr>
          <w:rFonts w:ascii="Times New Roman" w:hAnsi="Times New Roman"/>
          <w:sz w:val="28"/>
          <w:szCs w:val="28"/>
          <w:lang w:val="uk-UA"/>
        </w:rPr>
        <w:t>.</w:t>
      </w:r>
      <w:r w:rsidR="009D6727">
        <w:rPr>
          <w:rFonts w:ascii="Times New Roman" w:hAnsi="Times New Roman"/>
          <w:sz w:val="28"/>
          <w:szCs w:val="28"/>
          <w:lang w:val="uk-UA"/>
        </w:rPr>
        <w:t>С</w:t>
      </w:r>
      <w:r w:rsidR="00847A5B">
        <w:rPr>
          <w:rFonts w:ascii="Times New Roman" w:hAnsi="Times New Roman"/>
          <w:sz w:val="28"/>
          <w:szCs w:val="28"/>
          <w:lang w:val="uk-UA"/>
        </w:rPr>
        <w:t>.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,  жительці м. Сторожинець у розмірі 10000 (десять тисяч) гривень, яка зарахована на навчання до вищого військового навчального закладу. </w:t>
      </w:r>
    </w:p>
    <w:p w:rsidR="009D6727" w:rsidRDefault="00735E82" w:rsidP="009D67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. Начальнику відділу бухгалтерського обліку та звітності, головному бухгалтеру – ГРЕЗЮК Марії, здійснити виплату коштів згідно із чинним законодавством та в межах бюджетних призначень.   </w:t>
      </w:r>
    </w:p>
    <w:p w:rsidR="00644A6F" w:rsidRDefault="00644A6F" w:rsidP="002F3FD4">
      <w:pPr>
        <w:spacing w:after="0" w:line="252" w:lineRule="auto"/>
        <w:ind w:left="2694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644A6F" w:rsidRDefault="00644A6F" w:rsidP="002F3FD4">
      <w:pPr>
        <w:spacing w:after="0" w:line="252" w:lineRule="auto"/>
        <w:ind w:left="2694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644A6F" w:rsidRDefault="00644A6F" w:rsidP="002F3FD4">
      <w:pPr>
        <w:spacing w:after="0" w:line="252" w:lineRule="auto"/>
        <w:ind w:left="2694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735E82" w:rsidRDefault="00735E82" w:rsidP="002F3FD4">
      <w:pPr>
        <w:spacing w:after="0" w:line="252" w:lineRule="auto"/>
        <w:ind w:left="2694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  <w:proofErr w:type="spellStart"/>
      <w:r w:rsidR="00E30234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Сторожинецької</w:t>
      </w:r>
      <w:proofErr w:type="spellEnd"/>
      <w:r w:rsidR="00E30234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VІІІ скликання від 19 грудня 2025 р. </w:t>
      </w:r>
      <w:r w:rsidRPr="002F3FD4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2F3FD4" w:rsidRPr="002F3FD4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336</w:t>
      </w:r>
      <w:r w:rsidRPr="002F3FD4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-54/2025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35E82" w:rsidRDefault="00735E82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735E82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D6727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106AFC" w:rsidRDefault="00735E82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2A0504" w:rsidRDefault="002A050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GoBack"/>
      <w:bookmarkEnd w:id="0"/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50E3F"/>
    <w:rsid w:val="00086784"/>
    <w:rsid w:val="00102496"/>
    <w:rsid w:val="00106AFC"/>
    <w:rsid w:val="001518A0"/>
    <w:rsid w:val="0017356B"/>
    <w:rsid w:val="00207A93"/>
    <w:rsid w:val="00210C0A"/>
    <w:rsid w:val="002A0504"/>
    <w:rsid w:val="002B6CAE"/>
    <w:rsid w:val="002C63D0"/>
    <w:rsid w:val="002F3FD4"/>
    <w:rsid w:val="003334B4"/>
    <w:rsid w:val="00384F60"/>
    <w:rsid w:val="003912F5"/>
    <w:rsid w:val="00426898"/>
    <w:rsid w:val="004454C2"/>
    <w:rsid w:val="00462F8A"/>
    <w:rsid w:val="004A374B"/>
    <w:rsid w:val="00551ABF"/>
    <w:rsid w:val="0062458A"/>
    <w:rsid w:val="00631277"/>
    <w:rsid w:val="00644A6F"/>
    <w:rsid w:val="006B66AE"/>
    <w:rsid w:val="006D0617"/>
    <w:rsid w:val="006E3F50"/>
    <w:rsid w:val="00733023"/>
    <w:rsid w:val="00735E82"/>
    <w:rsid w:val="00750D10"/>
    <w:rsid w:val="00762775"/>
    <w:rsid w:val="00815F6E"/>
    <w:rsid w:val="00847A5B"/>
    <w:rsid w:val="0089750A"/>
    <w:rsid w:val="008B3CA5"/>
    <w:rsid w:val="008E6013"/>
    <w:rsid w:val="00975DCA"/>
    <w:rsid w:val="009D057E"/>
    <w:rsid w:val="009D6727"/>
    <w:rsid w:val="009F1087"/>
    <w:rsid w:val="00A25F02"/>
    <w:rsid w:val="00A44C10"/>
    <w:rsid w:val="00A9435E"/>
    <w:rsid w:val="00AA3765"/>
    <w:rsid w:val="00BA7289"/>
    <w:rsid w:val="00BB0919"/>
    <w:rsid w:val="00C00965"/>
    <w:rsid w:val="00CA1447"/>
    <w:rsid w:val="00D25B27"/>
    <w:rsid w:val="00D40B6C"/>
    <w:rsid w:val="00D77450"/>
    <w:rsid w:val="00DE1145"/>
    <w:rsid w:val="00E30234"/>
    <w:rsid w:val="00E75E00"/>
    <w:rsid w:val="00E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BF009-AD43-41A7-9B43-4D12312D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2025-12-19T11:51:00Z</cp:lastPrinted>
  <dcterms:created xsi:type="dcterms:W3CDTF">2024-04-04T13:59:00Z</dcterms:created>
  <dcterms:modified xsi:type="dcterms:W3CDTF">2025-12-22T11:55:00Z</dcterms:modified>
  <dc:language>uk-UA</dc:language>
</cp:coreProperties>
</file>