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98EB7" w14:textId="77777777" w:rsidR="00805213" w:rsidRPr="00E831D3" w:rsidRDefault="00805213" w:rsidP="00805213">
      <w:pPr>
        <w:spacing w:line="360" w:lineRule="auto"/>
        <w:ind w:hanging="13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39E19BE2" wp14:editId="1F25F44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E831D3">
        <w:rPr>
          <w:color w:val="FFFFFF" w:themeColor="background1"/>
          <w:sz w:val="28"/>
          <w:szCs w:val="28"/>
        </w:rPr>
        <w:t>ПРОЄКТ</w:t>
      </w:r>
    </w:p>
    <w:p w14:paraId="6914D460" w14:textId="77777777" w:rsidR="00805213" w:rsidRPr="0004402B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F24552B" w14:textId="77777777" w:rsidR="00805213" w:rsidRPr="00D14569" w:rsidRDefault="00805213" w:rsidP="00805213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FE43AD9" w14:textId="77777777" w:rsidR="00805213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1B263B5" w14:textId="77777777" w:rsidR="00805213" w:rsidRPr="00CC43E2" w:rsidRDefault="00805213" w:rsidP="00805213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3A7FE87" w14:textId="77777777" w:rsidR="00805213" w:rsidRDefault="00805213" w:rsidP="0080521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DC70D7" w14:textId="35F3D7B7" w:rsidR="00805213" w:rsidRPr="00E831D3" w:rsidRDefault="00805213" w:rsidP="00805213">
      <w:pPr>
        <w:spacing w:line="360" w:lineRule="auto"/>
        <w:rPr>
          <w:bCs/>
          <w:sz w:val="28"/>
          <w:szCs w:val="28"/>
          <w:lang w:val="uk-UA"/>
        </w:rPr>
      </w:pPr>
      <w:r w:rsidRPr="00E831D3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E831D3">
        <w:rPr>
          <w:b/>
          <w:sz w:val="32"/>
          <w:szCs w:val="32"/>
          <w:lang w:val="uk-UA"/>
        </w:rPr>
        <w:t xml:space="preserve">                       </w:t>
      </w:r>
      <w:r w:rsidRPr="00E831D3">
        <w:rPr>
          <w:bCs/>
          <w:sz w:val="28"/>
          <w:szCs w:val="28"/>
          <w:lang w:val="uk-UA"/>
        </w:rPr>
        <w:t xml:space="preserve">№ </w:t>
      </w:r>
      <w:r w:rsidR="00E831D3" w:rsidRPr="00E831D3">
        <w:rPr>
          <w:bCs/>
          <w:sz w:val="28"/>
          <w:szCs w:val="28"/>
          <w:lang w:val="uk-UA"/>
        </w:rPr>
        <w:t>33</w:t>
      </w:r>
    </w:p>
    <w:p w14:paraId="0094C982" w14:textId="658DAD73" w:rsidR="00805213" w:rsidRPr="00077B68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7032996" w14:textId="2D22B9B5" w:rsidR="00805213" w:rsidRPr="00077B68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r w:rsidR="00D11882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7F5F4385" w14:textId="2AE47A07" w:rsidR="00805213" w:rsidRPr="00805213" w:rsidRDefault="00805213" w:rsidP="00805213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жителькою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с. </w:t>
      </w:r>
      <w:r w:rsidR="00D11882">
        <w:rPr>
          <w:rFonts w:ascii="Times New Roman" w:hAnsi="Times New Roman"/>
          <w:b/>
          <w:bCs/>
          <w:sz w:val="28"/>
          <w:szCs w:val="28"/>
          <w:lang w:val="uk-UA"/>
        </w:rPr>
        <w:t xml:space="preserve">Нові </w:t>
      </w:r>
      <w:proofErr w:type="spellStart"/>
      <w:r w:rsidR="00D11882">
        <w:rPr>
          <w:rFonts w:ascii="Times New Roman" w:hAnsi="Times New Roman"/>
          <w:b/>
          <w:bCs/>
          <w:sz w:val="28"/>
          <w:szCs w:val="28"/>
          <w:lang w:val="uk-UA"/>
        </w:rPr>
        <w:t>Бросківці</w:t>
      </w:r>
      <w:proofErr w:type="spellEnd"/>
    </w:p>
    <w:p w14:paraId="04AE3D6E" w14:textId="77777777" w:rsidR="00805213" w:rsidRPr="00F90E8D" w:rsidRDefault="00805213" w:rsidP="00805213">
      <w:pPr>
        <w:widowControl w:val="0"/>
        <w:rPr>
          <w:b/>
          <w:sz w:val="28"/>
          <w:szCs w:val="28"/>
        </w:rPr>
      </w:pPr>
    </w:p>
    <w:p w14:paraId="4E874966" w14:textId="01351A51" w:rsidR="00805213" w:rsidRDefault="00805213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15.01.26 № 01-0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>7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 xml:space="preserve">/2026 </w:t>
      </w:r>
      <w:r w:rsidR="000706A2">
        <w:rPr>
          <w:rFonts w:ascii="Times New Roman" w:eastAsiaTheme="minorHAnsi" w:hAnsi="Times New Roman"/>
          <w:sz w:val="28"/>
          <w:szCs w:val="28"/>
          <w:lang w:val="uk-UA"/>
        </w:rPr>
        <w:t>«</w:t>
      </w:r>
      <w:r w:rsidR="001F2C7A"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r w:rsidR="00E20589">
        <w:rPr>
          <w:rFonts w:eastAsiaTheme="minorHAnsi"/>
          <w:sz w:val="28"/>
          <w:szCs w:val="28"/>
          <w:lang w:val="uk-UA"/>
        </w:rPr>
        <w:t xml:space="preserve"> </w:t>
      </w:r>
      <w:r w:rsidR="001F2C7A" w:rsidRPr="000706A2">
        <w:rPr>
          <w:rFonts w:ascii="Times New Roman" w:hAnsi="Times New Roman"/>
          <w:sz w:val="28"/>
          <w:szCs w:val="28"/>
          <w:lang w:val="uk-UA"/>
        </w:rPr>
        <w:t xml:space="preserve">жителькою с. 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Нові </w:t>
      </w:r>
      <w:proofErr w:type="spellStart"/>
      <w:r w:rsidR="00D11882">
        <w:rPr>
          <w:rFonts w:ascii="Times New Roman" w:hAnsi="Times New Roman"/>
          <w:sz w:val="28"/>
          <w:szCs w:val="28"/>
          <w:lang w:val="uk-UA"/>
        </w:rPr>
        <w:t>Бросківці</w:t>
      </w:r>
      <w:proofErr w:type="spellEnd"/>
      <w:r w:rsidR="001F2C7A"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 w:rsidR="001F2C7A"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19E3BDF0" w14:textId="107AA82E" w:rsidR="001F2C7A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>троє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дітей. </w:t>
      </w:r>
    </w:p>
    <w:p w14:paraId="0D270310" w14:textId="4D6169B7" w:rsidR="001F2C7A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було виявлено матір </w:t>
      </w:r>
      <w:r w:rsidR="00811BEC">
        <w:rPr>
          <w:rFonts w:ascii="Times New Roman" w:eastAsiaTheme="minorHAnsi" w:hAnsi="Times New Roman"/>
          <w:sz w:val="28"/>
          <w:szCs w:val="28"/>
          <w:lang w:val="uk-UA"/>
        </w:rPr>
        <w:t>з наявними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ознак</w:t>
      </w:r>
      <w:r w:rsidR="00811BEC">
        <w:rPr>
          <w:rFonts w:ascii="Times New Roman" w:eastAsiaTheme="minorHAnsi" w:hAnsi="Times New Roman"/>
          <w:sz w:val="28"/>
          <w:szCs w:val="28"/>
          <w:lang w:val="uk-UA"/>
        </w:rPr>
        <w:t>ам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и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спʼяніння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. Умови проживання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незадовільні. Діти не забезпечені окремими спальними місцями, на ліжках брудна постільна білизна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, малий запас продуктів харчування та відсутня зварена їжа. На </w:t>
      </w:r>
      <w:proofErr w:type="spellStart"/>
      <w:r w:rsidR="00D11882">
        <w:rPr>
          <w:rFonts w:ascii="Times New Roman" w:eastAsiaTheme="minorHAnsi" w:hAnsi="Times New Roman"/>
          <w:sz w:val="28"/>
          <w:szCs w:val="28"/>
          <w:lang w:val="uk-UA"/>
        </w:rPr>
        <w:t>подвірʼї</w:t>
      </w:r>
      <w:proofErr w:type="spellEnd"/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 невеликий запас дров.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Матір з її 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 слів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підробляє по найму. 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Діти навчаються в </w:t>
      </w:r>
      <w:proofErr w:type="spellStart"/>
      <w:r w:rsidR="00D11882">
        <w:rPr>
          <w:rFonts w:ascii="Times New Roman" w:eastAsiaTheme="minorHAnsi" w:hAnsi="Times New Roman"/>
          <w:sz w:val="28"/>
          <w:szCs w:val="28"/>
          <w:lang w:val="uk-UA"/>
        </w:rPr>
        <w:t>Старобросковецькій</w:t>
      </w:r>
      <w:proofErr w:type="spellEnd"/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 ЗОШ І-ІІІ ступенів.</w:t>
      </w:r>
    </w:p>
    <w:p w14:paraId="3625EC71" w14:textId="2F809BBB" w:rsidR="001F2C7A" w:rsidRDefault="001F2C7A" w:rsidP="000706A2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>На засіданн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>я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комісії з питань захисту прав дитини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r w:rsidR="00D11882">
        <w:rPr>
          <w:rFonts w:ascii="Times New Roman" w:eastAsiaTheme="minorHAnsi" w:hAnsi="Times New Roman"/>
          <w:sz w:val="28"/>
          <w:szCs w:val="28"/>
          <w:lang w:val="uk-UA"/>
        </w:rPr>
        <w:t xml:space="preserve"> не прибула</w:t>
      </w:r>
      <w:r w:rsidR="00607FE7">
        <w:rPr>
          <w:rFonts w:ascii="Times New Roman" w:eastAsiaTheme="minorHAnsi" w:hAnsi="Times New Roman"/>
          <w:sz w:val="28"/>
          <w:szCs w:val="28"/>
          <w:lang w:val="uk-UA"/>
        </w:rPr>
        <w:t>, хоча була запрошена та повідомлена про час та місце проведення засідання комісії.</w:t>
      </w:r>
    </w:p>
    <w:p w14:paraId="2EA29A9C" w14:textId="03572EED" w:rsidR="00805213" w:rsidRPr="000706A2" w:rsidRDefault="00805213" w:rsidP="000706A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</w:t>
      </w:r>
      <w:r w:rsidR="000706A2" w:rsidRPr="000706A2">
        <w:rPr>
          <w:rFonts w:ascii="Times New Roman" w:hAnsi="Times New Roman"/>
          <w:sz w:val="28"/>
          <w:szCs w:val="28"/>
          <w:lang w:val="uk-UA" w:eastAsia="uk-UA"/>
        </w:rPr>
        <w:t>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0706A2">
        <w:rPr>
          <w:rFonts w:ascii="Times New Roman" w:hAnsi="Times New Roman"/>
          <w:sz w:val="28"/>
          <w:szCs w:val="28"/>
          <w:lang w:val="uk-UA" w:eastAsia="uk-UA"/>
        </w:rPr>
        <w:t>,</w:t>
      </w:r>
      <w:r w:rsidR="000706A2" w:rsidRPr="000706A2">
        <w:rPr>
          <w:rFonts w:ascii="Times New Roman" w:hAnsi="Times New Roman"/>
          <w:sz w:val="28"/>
          <w:szCs w:val="28"/>
          <w:lang w:val="uk-UA" w:eastAsia="uk-UA"/>
        </w:rPr>
        <w:t xml:space="preserve"> затвердженим постановою Кабінету Міністрів України від 1 червня 2020 р. № 585,</w:t>
      </w:r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6FCC6251" w14:textId="77777777" w:rsidR="00036561" w:rsidRDefault="00036561" w:rsidP="00476FB8">
      <w:pPr>
        <w:widowControl w:val="0"/>
        <w:rPr>
          <w:b/>
          <w:bCs/>
          <w:sz w:val="28"/>
          <w:szCs w:val="28"/>
          <w:lang w:val="uk-UA"/>
        </w:rPr>
      </w:pPr>
    </w:p>
    <w:p w14:paraId="63A7B8C6" w14:textId="0EE49E76" w:rsidR="00805213" w:rsidRDefault="00805213" w:rsidP="0080521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3D0B121" w14:textId="77777777" w:rsidR="00036561" w:rsidRPr="00927577" w:rsidRDefault="00036561" w:rsidP="00805213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2596E113" w14:textId="5FABAD50" w:rsidR="00805213" w:rsidRDefault="00805213" w:rsidP="00805213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077B68">
        <w:rPr>
          <w:rFonts w:ascii="Times New Roman" w:hAnsi="Times New Roman"/>
          <w:sz w:val="28"/>
          <w:szCs w:val="28"/>
          <w:lang w:val="uk-UA"/>
        </w:rPr>
        <w:t>Визнати</w:t>
      </w:r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своїх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, жителькою с. Нові </w:t>
      </w:r>
      <w:proofErr w:type="spellStart"/>
      <w:r w:rsidR="00D11882">
        <w:rPr>
          <w:rFonts w:ascii="Times New Roman" w:hAnsi="Times New Roman"/>
          <w:sz w:val="28"/>
          <w:szCs w:val="28"/>
          <w:lang w:val="uk-UA"/>
        </w:rPr>
        <w:t>Бросківці</w:t>
      </w:r>
      <w:proofErr w:type="spellEnd"/>
      <w:r w:rsidR="00D11882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r w:rsidR="00E20589">
        <w:rPr>
          <w:rFonts w:eastAsiaTheme="minorHAnsi"/>
          <w:sz w:val="28"/>
          <w:szCs w:val="28"/>
          <w:lang w:val="uk-UA"/>
        </w:rPr>
        <w:t xml:space="preserve"> 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щодо її дітей,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r w:rsidR="00E20589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="00D1188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11882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r w:rsidR="00E20589">
        <w:rPr>
          <w:rFonts w:eastAsiaTheme="minorHAnsi"/>
          <w:sz w:val="28"/>
          <w:szCs w:val="28"/>
          <w:lang w:val="uk-UA"/>
        </w:rPr>
        <w:t xml:space="preserve"> 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1188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11882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r w:rsidR="00D118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r w:rsidR="00E20589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="00D1188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1188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BA88A3E" w14:textId="145FECDE" w:rsidR="00C211E4" w:rsidRDefault="00805213" w:rsidP="00C211E4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25966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E20589">
        <w:rPr>
          <w:rFonts w:eastAsiaTheme="minorHAnsi"/>
          <w:sz w:val="28"/>
          <w:szCs w:val="28"/>
          <w:lang w:val="uk-UA"/>
        </w:rPr>
        <w:t>**********</w:t>
      </w:r>
      <w:bookmarkStart w:id="1" w:name="_GoBack"/>
      <w:bookmarkEnd w:id="1"/>
      <w:r w:rsidRPr="00725966">
        <w:rPr>
          <w:rFonts w:ascii="Times New Roman" w:hAnsi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 xml:space="preserve">загрозу відібрання </w:t>
      </w:r>
      <w:r w:rsidR="00C211E4">
        <w:rPr>
          <w:rFonts w:ascii="Times New Roman" w:hAnsi="Times New Roman"/>
          <w:sz w:val="28"/>
          <w:szCs w:val="28"/>
          <w:lang w:val="uk-UA"/>
        </w:rPr>
        <w:t xml:space="preserve">у неї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 w:rsidR="00811B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11E4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C211E4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="00C211E4">
        <w:rPr>
          <w:rFonts w:ascii="Times New Roman" w:hAnsi="Times New Roman"/>
          <w:sz w:val="28"/>
          <w:szCs w:val="28"/>
          <w:lang w:val="uk-UA"/>
        </w:rPr>
        <w:t xml:space="preserve">  її до 10.02.2026 р.:</w:t>
      </w:r>
    </w:p>
    <w:p w14:paraId="0F6D11CF" w14:textId="2BCC2FF6" w:rsidR="00E57E90" w:rsidRDefault="00E57E90" w:rsidP="00C211E4">
      <w:pPr>
        <w:pStyle w:val="ac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450FDF" w14:textId="77777777" w:rsidR="00E831D3" w:rsidRPr="00E831D3" w:rsidRDefault="00476FB8" w:rsidP="00E831D3">
      <w:pPr>
        <w:ind w:right="20"/>
        <w:jc w:val="right"/>
        <w:rPr>
          <w:i/>
          <w:iCs/>
          <w:sz w:val="24"/>
          <w:szCs w:val="24"/>
          <w:lang w:val="uk-UA" w:eastAsia="uk-UA"/>
        </w:rPr>
      </w:pPr>
      <w:r w:rsidRPr="00E831D3">
        <w:rPr>
          <w:i/>
          <w:iCs/>
          <w:sz w:val="24"/>
          <w:szCs w:val="24"/>
          <w:lang w:val="uk-UA" w:eastAsia="uk-UA"/>
        </w:rPr>
        <w:lastRenderedPageBreak/>
        <w:t>Продовження рішення виконавчого комітету Сторожинецької міської ради</w:t>
      </w:r>
    </w:p>
    <w:p w14:paraId="7A3C3B54" w14:textId="73A50709" w:rsidR="00476FB8" w:rsidRPr="00E831D3" w:rsidRDefault="00476FB8" w:rsidP="00E831D3">
      <w:pPr>
        <w:ind w:right="20"/>
        <w:jc w:val="right"/>
        <w:rPr>
          <w:i/>
          <w:iCs/>
          <w:sz w:val="24"/>
          <w:szCs w:val="24"/>
          <w:lang w:val="uk-UA" w:eastAsia="uk-UA"/>
        </w:rPr>
      </w:pPr>
      <w:r w:rsidRPr="00E831D3">
        <w:rPr>
          <w:i/>
          <w:iCs/>
          <w:sz w:val="24"/>
          <w:szCs w:val="24"/>
          <w:lang w:val="uk-UA" w:eastAsia="uk-UA"/>
        </w:rPr>
        <w:t xml:space="preserve"> від 27.01.</w:t>
      </w:r>
      <w:r w:rsidR="00E831D3">
        <w:rPr>
          <w:i/>
          <w:iCs/>
          <w:sz w:val="24"/>
          <w:szCs w:val="24"/>
          <w:lang w:val="uk-UA" w:eastAsia="uk-UA"/>
        </w:rPr>
        <w:t>20</w:t>
      </w:r>
      <w:r w:rsidRPr="00E831D3">
        <w:rPr>
          <w:i/>
          <w:iCs/>
          <w:sz w:val="24"/>
          <w:szCs w:val="24"/>
          <w:lang w:val="uk-UA" w:eastAsia="uk-UA"/>
        </w:rPr>
        <w:t>26 р</w:t>
      </w:r>
      <w:r w:rsidR="00E831D3">
        <w:rPr>
          <w:i/>
          <w:iCs/>
          <w:sz w:val="24"/>
          <w:szCs w:val="24"/>
          <w:lang w:val="uk-UA" w:eastAsia="uk-UA"/>
        </w:rPr>
        <w:t>оку</w:t>
      </w:r>
      <w:r w:rsidRPr="00E831D3">
        <w:rPr>
          <w:i/>
          <w:iCs/>
          <w:sz w:val="24"/>
          <w:szCs w:val="24"/>
          <w:lang w:val="uk-UA" w:eastAsia="uk-UA"/>
        </w:rPr>
        <w:t xml:space="preserve"> № </w:t>
      </w:r>
      <w:r w:rsidR="00E831D3">
        <w:rPr>
          <w:i/>
          <w:iCs/>
          <w:sz w:val="24"/>
          <w:szCs w:val="24"/>
          <w:lang w:val="uk-UA" w:eastAsia="uk-UA"/>
        </w:rPr>
        <w:t>33</w:t>
      </w:r>
    </w:p>
    <w:p w14:paraId="0D79EBDD" w14:textId="1205DC0B" w:rsidR="00E57E90" w:rsidRDefault="00D11882" w:rsidP="00E57E9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елементарні санітарно-гігієнічні умови проживання дітей;</w:t>
      </w:r>
    </w:p>
    <w:p w14:paraId="0D68B108" w14:textId="0E839223" w:rsidR="00D11882" w:rsidRDefault="00D11882" w:rsidP="00D11882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Збільшити запас продуктів харчування та дров.</w:t>
      </w:r>
    </w:p>
    <w:p w14:paraId="750BDF19" w14:textId="77777777" w:rsidR="00C57DFD" w:rsidRPr="0074011A" w:rsidRDefault="00C57DFD" w:rsidP="00C57DFD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Працевлаштуватись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громадські роботи через Центр зайнятості</w:t>
      </w:r>
      <w:r w:rsidRPr="00DD77E7">
        <w:rPr>
          <w:rFonts w:ascii="Times New Roman" w:hAnsi="Times New Roman"/>
          <w:sz w:val="28"/>
          <w:szCs w:val="28"/>
        </w:rPr>
        <w:t>.</w:t>
      </w:r>
    </w:p>
    <w:p w14:paraId="3F6EB8B6" w14:textId="3B377B23" w:rsidR="00C57DFD" w:rsidRPr="00D11882" w:rsidRDefault="00C57DFD" w:rsidP="00C57DFD">
      <w:pPr>
        <w:pStyle w:val="ac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Крім того, п</w:t>
      </w:r>
      <w:proofErr w:type="spellStart"/>
      <w:r w:rsidRPr="00DD77E7">
        <w:rPr>
          <w:rFonts w:ascii="Times New Roman" w:hAnsi="Times New Roman"/>
          <w:sz w:val="28"/>
          <w:szCs w:val="28"/>
        </w:rPr>
        <w:t>рипинити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зловживати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алкогольними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напоями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74B1742E" w14:textId="77777777" w:rsidR="00805213" w:rsidRDefault="00805213" w:rsidP="00805213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56C30A56" w14:textId="77777777" w:rsidR="00805213" w:rsidRPr="00CC01C1" w:rsidRDefault="00805213" w:rsidP="00805213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3706860" w14:textId="77777777" w:rsidR="00805213" w:rsidRPr="002F593E" w:rsidRDefault="00805213" w:rsidP="00805213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A60EA43" w14:textId="77777777" w:rsidR="00805213" w:rsidRDefault="00805213" w:rsidP="00805213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EBA4E1A" w14:textId="77777777" w:rsidR="00607FE7" w:rsidRDefault="00805213" w:rsidP="00607FE7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  <w:bookmarkStart w:id="2" w:name="_Hlk166746575"/>
    </w:p>
    <w:p w14:paraId="7DC87C22" w14:textId="77777777" w:rsidR="00607FE7" w:rsidRDefault="00607FE7" w:rsidP="00607FE7">
      <w:pPr>
        <w:rPr>
          <w:b/>
          <w:bCs/>
          <w:sz w:val="28"/>
          <w:szCs w:val="28"/>
          <w:lang w:val="uk-UA" w:eastAsia="uk-UA"/>
        </w:rPr>
      </w:pPr>
    </w:p>
    <w:p w14:paraId="6905CFEB" w14:textId="5C532BE9" w:rsidR="00805213" w:rsidRPr="0095366E" w:rsidRDefault="00805213" w:rsidP="00607FE7">
      <w:pPr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1F065452" w14:textId="77777777" w:rsidR="00805213" w:rsidRPr="00B70A59" w:rsidRDefault="00805213" w:rsidP="00805213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0DDA17C" w14:textId="77777777" w:rsidR="00805213" w:rsidRPr="002D4052" w:rsidRDefault="00805213" w:rsidP="00805213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6188E7C3" w14:textId="77777777" w:rsidR="00805213" w:rsidRPr="0095366E" w:rsidRDefault="00805213" w:rsidP="00805213">
      <w:pPr>
        <w:autoSpaceDN w:val="0"/>
        <w:adjustRightInd w:val="0"/>
        <w:rPr>
          <w:sz w:val="28"/>
          <w:szCs w:val="26"/>
        </w:rPr>
      </w:pPr>
    </w:p>
    <w:p w14:paraId="5C301C40" w14:textId="77777777" w:rsidR="00805213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CB8991E" w14:textId="09CAB346" w:rsidR="00805213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</w:t>
      </w:r>
      <w:r w:rsidR="0034369F">
        <w:rPr>
          <w:sz w:val="28"/>
          <w:szCs w:val="26"/>
          <w:lang w:val="uk-UA"/>
        </w:rPr>
        <w:t xml:space="preserve"> Сторожинецької</w:t>
      </w:r>
      <w:r>
        <w:rPr>
          <w:sz w:val="28"/>
          <w:szCs w:val="26"/>
          <w:lang w:val="uk-UA"/>
        </w:rPr>
        <w:t xml:space="preserve">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10D6F3E3" w14:textId="77777777" w:rsidR="00805213" w:rsidRPr="00B70A59" w:rsidRDefault="00805213" w:rsidP="00805213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2156F2BB" w14:textId="77777777" w:rsidR="00805213" w:rsidRDefault="00805213" w:rsidP="00805213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1FAAAA4E" w14:textId="77777777" w:rsidR="00805213" w:rsidRDefault="00805213" w:rsidP="00805213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15438EA" w14:textId="77777777" w:rsidR="00805213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</w:p>
    <w:p w14:paraId="47186D42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F244762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DD33C3C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BACE7F" w14:textId="77777777" w:rsidR="00805213" w:rsidRPr="0054490D" w:rsidRDefault="00805213" w:rsidP="00805213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805213" w:rsidRPr="00255F97" w14:paraId="2122D830" w14:textId="77777777" w:rsidTr="00AF2E0B">
        <w:tc>
          <w:tcPr>
            <w:tcW w:w="4678" w:type="dxa"/>
            <w:shd w:val="clear" w:color="auto" w:fill="auto"/>
          </w:tcPr>
          <w:p w14:paraId="3890ABFD" w14:textId="77777777" w:rsidR="00805213" w:rsidRPr="00637FD3" w:rsidRDefault="00805213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0CC63A8" w14:textId="77777777" w:rsidR="00805213" w:rsidRDefault="00805213" w:rsidP="00805213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4C18030A" w14:textId="55BFE043" w:rsidR="00805213" w:rsidRPr="008130BD" w:rsidRDefault="00805213" w:rsidP="00805213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31D3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50397CC2" w14:textId="77777777" w:rsidR="00805213" w:rsidRPr="00B42028" w:rsidRDefault="00805213" w:rsidP="00805213">
      <w:pPr>
        <w:contextualSpacing/>
        <w:rPr>
          <w:sz w:val="28"/>
          <w:szCs w:val="28"/>
        </w:rPr>
      </w:pPr>
    </w:p>
    <w:p w14:paraId="48740E6B" w14:textId="338651B8" w:rsidR="00805213" w:rsidRDefault="00811BEC" w:rsidP="0080521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8052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5213">
        <w:rPr>
          <w:rFonts w:ascii="Times New Roman" w:hAnsi="Times New Roman"/>
          <w:sz w:val="28"/>
          <w:szCs w:val="28"/>
        </w:rPr>
        <w:t>відділу</w:t>
      </w:r>
      <w:proofErr w:type="spellEnd"/>
      <w:r w:rsidR="00805213">
        <w:rPr>
          <w:rFonts w:ascii="Times New Roman" w:hAnsi="Times New Roman"/>
          <w:sz w:val="28"/>
          <w:szCs w:val="28"/>
        </w:rPr>
        <w:t xml:space="preserve"> </w:t>
      </w:r>
    </w:p>
    <w:p w14:paraId="275A06F3" w14:textId="7A7BEB51" w:rsidR="00805213" w:rsidRPr="009B4522" w:rsidRDefault="00805213" w:rsidP="00805213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</w:t>
      </w:r>
      <w:r w:rsidR="00811BEC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43C95738" w14:textId="77777777" w:rsidR="00805213" w:rsidRPr="00815205" w:rsidRDefault="00805213" w:rsidP="00805213">
      <w:pPr>
        <w:rPr>
          <w:sz w:val="28"/>
          <w:szCs w:val="28"/>
          <w:lang w:eastAsia="uk-UA"/>
        </w:rPr>
      </w:pPr>
    </w:p>
    <w:p w14:paraId="1E23C900" w14:textId="77777777" w:rsidR="00805213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DE2CDAE" w14:textId="77777777" w:rsidR="00805213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0F96D64" w14:textId="77777777" w:rsidR="00805213" w:rsidRPr="0054490D" w:rsidRDefault="00805213" w:rsidP="0080521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BE685B8" w14:textId="77777777" w:rsidR="00805213" w:rsidRPr="0054490D" w:rsidRDefault="00805213" w:rsidP="00805213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5A4CF5E" w14:textId="77777777" w:rsidR="00805213" w:rsidRPr="00B42028" w:rsidRDefault="00805213" w:rsidP="00805213">
      <w:pPr>
        <w:contextualSpacing/>
        <w:rPr>
          <w:sz w:val="28"/>
          <w:szCs w:val="28"/>
        </w:rPr>
      </w:pPr>
    </w:p>
    <w:p w14:paraId="0EB415BA" w14:textId="77777777" w:rsidR="00805213" w:rsidRPr="00B42028" w:rsidRDefault="00805213" w:rsidP="00805213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DB24C79" w14:textId="77777777" w:rsidR="00805213" w:rsidRDefault="00805213" w:rsidP="00805213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0E392139" w14:textId="77777777" w:rsidR="00F12C76" w:rsidRDefault="00F12C76" w:rsidP="006C0B77">
      <w:pPr>
        <w:ind w:firstLine="709"/>
      </w:pPr>
    </w:p>
    <w:sectPr w:rsidR="00F12C76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26"/>
    <w:rsid w:val="0000502F"/>
    <w:rsid w:val="00036561"/>
    <w:rsid w:val="00043BEA"/>
    <w:rsid w:val="000706A2"/>
    <w:rsid w:val="000940E9"/>
    <w:rsid w:val="000F58F5"/>
    <w:rsid w:val="0014249C"/>
    <w:rsid w:val="00194AEF"/>
    <w:rsid w:val="00197D95"/>
    <w:rsid w:val="001B1F3C"/>
    <w:rsid w:val="001D4828"/>
    <w:rsid w:val="001E4A4F"/>
    <w:rsid w:val="001F2C7A"/>
    <w:rsid w:val="00201DBB"/>
    <w:rsid w:val="0029138E"/>
    <w:rsid w:val="002C2241"/>
    <w:rsid w:val="002C4FB0"/>
    <w:rsid w:val="002C735F"/>
    <w:rsid w:val="002E3C3C"/>
    <w:rsid w:val="002F3C08"/>
    <w:rsid w:val="00326430"/>
    <w:rsid w:val="00332B9C"/>
    <w:rsid w:val="0034369F"/>
    <w:rsid w:val="00343D47"/>
    <w:rsid w:val="00376113"/>
    <w:rsid w:val="0038344E"/>
    <w:rsid w:val="00393B15"/>
    <w:rsid w:val="00397D7E"/>
    <w:rsid w:val="003A23D1"/>
    <w:rsid w:val="004434B2"/>
    <w:rsid w:val="00471A42"/>
    <w:rsid w:val="00476FB8"/>
    <w:rsid w:val="004C228F"/>
    <w:rsid w:val="004D07E5"/>
    <w:rsid w:val="00584C7C"/>
    <w:rsid w:val="005D0DC7"/>
    <w:rsid w:val="005D3CD8"/>
    <w:rsid w:val="005E789A"/>
    <w:rsid w:val="00607FE7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B61B2"/>
    <w:rsid w:val="007D7E8D"/>
    <w:rsid w:val="007E5D2E"/>
    <w:rsid w:val="00804BD3"/>
    <w:rsid w:val="00805213"/>
    <w:rsid w:val="00811BEC"/>
    <w:rsid w:val="008242FF"/>
    <w:rsid w:val="0086143D"/>
    <w:rsid w:val="00861E41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F4DCD"/>
    <w:rsid w:val="00A23661"/>
    <w:rsid w:val="00A51351"/>
    <w:rsid w:val="00A94DD5"/>
    <w:rsid w:val="00AA4F79"/>
    <w:rsid w:val="00AD66A5"/>
    <w:rsid w:val="00AE77ED"/>
    <w:rsid w:val="00AF0AFA"/>
    <w:rsid w:val="00B915B7"/>
    <w:rsid w:val="00BB0F26"/>
    <w:rsid w:val="00BC4A8E"/>
    <w:rsid w:val="00C057E7"/>
    <w:rsid w:val="00C211E4"/>
    <w:rsid w:val="00C2280D"/>
    <w:rsid w:val="00C25D6F"/>
    <w:rsid w:val="00C57DFD"/>
    <w:rsid w:val="00CA2763"/>
    <w:rsid w:val="00CA35A4"/>
    <w:rsid w:val="00CE67AA"/>
    <w:rsid w:val="00D11882"/>
    <w:rsid w:val="00D60DA0"/>
    <w:rsid w:val="00DB44BC"/>
    <w:rsid w:val="00DB6BE8"/>
    <w:rsid w:val="00DF6DF0"/>
    <w:rsid w:val="00DF790D"/>
    <w:rsid w:val="00DF7AD2"/>
    <w:rsid w:val="00E20589"/>
    <w:rsid w:val="00E21D1C"/>
    <w:rsid w:val="00E57E90"/>
    <w:rsid w:val="00E75673"/>
    <w:rsid w:val="00E82E9A"/>
    <w:rsid w:val="00E831D3"/>
    <w:rsid w:val="00EA49F6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8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13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F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F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F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F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F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B0F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B0F2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B0F2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B0F2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B0F2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B0F2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B0F2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B0F2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B0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0F2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B0F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F2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B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F2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BB0F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F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F2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BB0F2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05213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61B2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205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058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13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F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F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F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F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F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B0F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B0F2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B0F2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B0F2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B0F2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B0F2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B0F2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B0F2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B0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0F2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B0F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F2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B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F2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BB0F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F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F2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BB0F2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05213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61B2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205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058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cp:lastPrinted>2026-01-26T07:30:00Z</cp:lastPrinted>
  <dcterms:created xsi:type="dcterms:W3CDTF">2026-01-26T07:28:00Z</dcterms:created>
  <dcterms:modified xsi:type="dcterms:W3CDTF">2026-01-28T09:55:00Z</dcterms:modified>
</cp:coreProperties>
</file>