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4603" w:rsidRPr="00911856" w:rsidRDefault="00954603" w:rsidP="00954603">
      <w:pPr>
        <w:spacing w:line="360" w:lineRule="auto"/>
        <w:ind w:hanging="13"/>
        <w:jc w:val="center"/>
        <w:rPr>
          <w:rFonts w:ascii="Times New Roman" w:hAnsi="Times New Roman"/>
          <w:sz w:val="28"/>
          <w:szCs w:val="28"/>
        </w:rPr>
      </w:pPr>
      <w:r w:rsidRPr="00911856">
        <w:rPr>
          <w:noProof/>
          <w:lang w:eastAsia="uk-UA"/>
        </w:rPr>
        <mc:AlternateContent>
          <mc:Choice Requires="wps">
            <w:drawing>
              <wp:anchor distT="0" distB="0" distL="114300" distR="114300" simplePos="0" relativeHeight="251659264" behindDoc="0" locked="0" layoutInCell="1" allowOverlap="1" wp14:anchorId="5483BEEF" wp14:editId="5D40BCF3">
                <wp:simplePos x="0" y="0"/>
                <wp:positionH relativeFrom="column">
                  <wp:posOffset>5088255</wp:posOffset>
                </wp:positionH>
                <wp:positionV relativeFrom="paragraph">
                  <wp:posOffset>47625</wp:posOffset>
                </wp:positionV>
                <wp:extent cx="1001395" cy="359410"/>
                <wp:effectExtent l="0" t="0" r="27305" b="2159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5" cy="359410"/>
                        </a:xfrm>
                        <a:prstGeom prst="rect">
                          <a:avLst/>
                        </a:prstGeom>
                        <a:solidFill>
                          <a:sysClr val="window" lastClr="FFFFFF"/>
                        </a:solidFill>
                        <a:ln w="6350">
                          <a:solidFill>
                            <a:prstClr val="black"/>
                          </a:solidFill>
                        </a:ln>
                        <a:effectLst/>
                      </wps:spPr>
                      <wps:txbx>
                        <w:txbxContent>
                          <w:p w:rsidR="00954603" w:rsidRPr="00F5640C" w:rsidRDefault="00954603" w:rsidP="00954603">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3BEEF" id="_x0000_t202" coordsize="21600,21600" o:spt="202" path="m,l,21600r21600,l21600,xe">
                <v:stroke joinstyle="miter"/>
                <v:path gradientshapeok="t" o:connecttype="rect"/>
              </v:shapetype>
              <v:shape id="Поле 2" o:spid="_x0000_s1026" type="#_x0000_t202" style="position:absolute;left:0;text-align:left;margin-left:400.65pt;margin-top:3.75pt;width:78.8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" fillcolor="window" strokeweight=".5pt">
                <v:path arrowok="t"/>
                <v:textbox>
                  <w:txbxContent>
                    <w:p w:rsidR="00954603" w:rsidRPr="00F5640C" w:rsidRDefault="00954603" w:rsidP="00954603">
                      <w:pPr>
                        <w:jc w:val="center"/>
                        <w:rPr>
                          <w:rFonts w:ascii="Times New Roman" w:hAnsi="Times New Roman" w:cs="Times New Roman"/>
                          <w:sz w:val="28"/>
                          <w:szCs w:val="28"/>
                        </w:rPr>
                      </w:pPr>
                      <w:r w:rsidRPr="00F5640C">
                        <w:rPr>
                          <w:rFonts w:ascii="Times New Roman" w:hAnsi="Times New Roman" w:cs="Times New Roman"/>
                          <w:sz w:val="32"/>
                          <w:szCs w:val="28"/>
                        </w:rPr>
                        <w:t>ПРОЄКТ</w:t>
                      </w:r>
                    </w:p>
                  </w:txbxContent>
                </v:textbox>
              </v:shape>
            </w:pict>
          </mc:Fallback>
        </mc:AlternateContent>
      </w:r>
      <w:r w:rsidRPr="00911856">
        <w:rPr>
          <w:rFonts w:ascii="Times New Roman" w:hAnsi="Times New Roman"/>
          <w:b/>
          <w:noProof/>
          <w:lang w:eastAsia="uk-UA"/>
        </w:rPr>
        <w:drawing>
          <wp:inline distT="0" distB="0" distL="0" distR="0" wp14:anchorId="179DA639" wp14:editId="15FE9A6C">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954603" w:rsidRPr="00911856" w:rsidRDefault="00954603" w:rsidP="00954603">
      <w:pPr>
        <w:spacing w:after="0" w:line="360" w:lineRule="auto"/>
        <w:contextualSpacing/>
        <w:jc w:val="center"/>
        <w:rPr>
          <w:rFonts w:ascii="Times New Roman" w:hAnsi="Times New Roman"/>
          <w:b/>
          <w:sz w:val="24"/>
          <w:szCs w:val="24"/>
        </w:rPr>
      </w:pPr>
      <w:r w:rsidRPr="00911856">
        <w:rPr>
          <w:rFonts w:ascii="Times New Roman" w:hAnsi="Times New Roman"/>
          <w:b/>
          <w:sz w:val="24"/>
          <w:szCs w:val="24"/>
        </w:rPr>
        <w:t xml:space="preserve">СТОРОЖИНЕЦЬКА МІСЬКА РАДА </w:t>
      </w:r>
    </w:p>
    <w:p w:rsidR="00954603" w:rsidRPr="00911856" w:rsidRDefault="00954603" w:rsidP="00954603">
      <w:pPr>
        <w:spacing w:after="0"/>
        <w:contextualSpacing/>
        <w:jc w:val="center"/>
        <w:rPr>
          <w:rFonts w:ascii="Times New Roman" w:hAnsi="Times New Roman"/>
          <w:b/>
          <w:sz w:val="24"/>
          <w:szCs w:val="24"/>
        </w:rPr>
      </w:pPr>
      <w:r w:rsidRPr="00911856">
        <w:rPr>
          <w:rFonts w:ascii="Times New Roman" w:hAnsi="Times New Roman"/>
          <w:b/>
          <w:sz w:val="24"/>
          <w:szCs w:val="24"/>
        </w:rPr>
        <w:t>ЧЕРНІВЕЦЬКОГО РАЙОНУ ЧЕРНІВЕЦЬКОЇ ОБЛАСТІ</w:t>
      </w:r>
    </w:p>
    <w:p w:rsidR="00954603" w:rsidRPr="00911856" w:rsidRDefault="00954603" w:rsidP="00954603">
      <w:pPr>
        <w:spacing w:after="0" w:line="360" w:lineRule="auto"/>
        <w:contextualSpacing/>
        <w:jc w:val="center"/>
        <w:rPr>
          <w:rFonts w:ascii="Times New Roman" w:hAnsi="Times New Roman"/>
          <w:b/>
          <w:sz w:val="24"/>
          <w:szCs w:val="24"/>
        </w:rPr>
      </w:pPr>
      <w:r w:rsidRPr="00911856">
        <w:rPr>
          <w:rFonts w:ascii="Times New Roman" w:hAnsi="Times New Roman"/>
          <w:b/>
          <w:sz w:val="24"/>
          <w:szCs w:val="24"/>
        </w:rPr>
        <w:t>ВИКОНАВЧИЙ КОМІТЕТ</w:t>
      </w:r>
    </w:p>
    <w:p w:rsidR="00954603" w:rsidRPr="00911856" w:rsidRDefault="00954603" w:rsidP="00954603">
      <w:pPr>
        <w:spacing w:after="0" w:line="360" w:lineRule="auto"/>
        <w:contextualSpacing/>
        <w:jc w:val="center"/>
        <w:rPr>
          <w:rFonts w:ascii="Times New Roman" w:hAnsi="Times New Roman"/>
          <w:b/>
          <w:sz w:val="24"/>
          <w:szCs w:val="24"/>
        </w:rPr>
      </w:pPr>
    </w:p>
    <w:p w:rsidR="00954603" w:rsidRPr="00911856" w:rsidRDefault="00954603" w:rsidP="00954603">
      <w:pPr>
        <w:spacing w:after="0" w:line="360" w:lineRule="auto"/>
        <w:contextualSpacing/>
        <w:jc w:val="center"/>
        <w:rPr>
          <w:rFonts w:ascii="Times New Roman" w:hAnsi="Times New Roman"/>
          <w:b/>
          <w:sz w:val="32"/>
          <w:szCs w:val="32"/>
        </w:rPr>
      </w:pPr>
      <w:r w:rsidRPr="00911856">
        <w:rPr>
          <w:rFonts w:ascii="Times New Roman" w:hAnsi="Times New Roman"/>
          <w:b/>
          <w:sz w:val="32"/>
          <w:szCs w:val="32"/>
        </w:rPr>
        <w:t xml:space="preserve">Р І Ш Е Н </w:t>
      </w:r>
      <w:proofErr w:type="spellStart"/>
      <w:r w:rsidRPr="00911856">
        <w:rPr>
          <w:rFonts w:ascii="Times New Roman" w:hAnsi="Times New Roman"/>
          <w:b/>
          <w:sz w:val="32"/>
          <w:szCs w:val="32"/>
        </w:rPr>
        <w:t>Н</w:t>
      </w:r>
      <w:proofErr w:type="spellEnd"/>
      <w:r w:rsidRPr="00911856">
        <w:rPr>
          <w:rFonts w:ascii="Times New Roman" w:hAnsi="Times New Roman"/>
          <w:b/>
          <w:sz w:val="32"/>
          <w:szCs w:val="32"/>
        </w:rPr>
        <w:t xml:space="preserve"> Я </w:t>
      </w:r>
    </w:p>
    <w:p w:rsidR="00954603" w:rsidRPr="00911856" w:rsidRDefault="00FC56F8" w:rsidP="00954603">
      <w:pPr>
        <w:spacing w:after="0" w:line="360" w:lineRule="auto"/>
        <w:contextualSpacing/>
        <w:rPr>
          <w:rFonts w:ascii="Times New Roman" w:hAnsi="Times New Roman"/>
          <w:b/>
          <w:sz w:val="28"/>
          <w:szCs w:val="28"/>
        </w:rPr>
      </w:pPr>
      <w:r>
        <w:rPr>
          <w:rFonts w:ascii="Times New Roman" w:hAnsi="Times New Roman"/>
          <w:b/>
          <w:sz w:val="28"/>
          <w:szCs w:val="28"/>
        </w:rPr>
        <w:t>24 лютого</w:t>
      </w:r>
      <w:r w:rsidR="00E93E74">
        <w:rPr>
          <w:rFonts w:ascii="Times New Roman" w:hAnsi="Times New Roman"/>
          <w:b/>
          <w:sz w:val="28"/>
          <w:szCs w:val="28"/>
        </w:rPr>
        <w:t xml:space="preserve"> </w:t>
      </w:r>
      <w:r w:rsidR="00954603" w:rsidRPr="00911856">
        <w:rPr>
          <w:rFonts w:ascii="Times New Roman" w:hAnsi="Times New Roman"/>
          <w:b/>
          <w:sz w:val="28"/>
          <w:szCs w:val="28"/>
        </w:rPr>
        <w:t>202</w:t>
      </w:r>
      <w:r w:rsidR="00954603">
        <w:rPr>
          <w:rFonts w:ascii="Times New Roman" w:hAnsi="Times New Roman"/>
          <w:b/>
          <w:sz w:val="28"/>
          <w:szCs w:val="28"/>
        </w:rPr>
        <w:t>6</w:t>
      </w:r>
      <w:r w:rsidR="00E93E74">
        <w:rPr>
          <w:rFonts w:ascii="Times New Roman" w:hAnsi="Times New Roman"/>
          <w:b/>
          <w:sz w:val="28"/>
          <w:szCs w:val="28"/>
        </w:rPr>
        <w:t xml:space="preserve"> року  </w:t>
      </w:r>
      <w:r>
        <w:rPr>
          <w:rFonts w:ascii="Times New Roman" w:hAnsi="Times New Roman"/>
          <w:b/>
          <w:sz w:val="28"/>
          <w:szCs w:val="28"/>
        </w:rPr>
        <w:t xml:space="preserve">               </w:t>
      </w:r>
      <w:r w:rsidR="00954603" w:rsidRPr="00911856">
        <w:rPr>
          <w:rFonts w:ascii="Times New Roman" w:hAnsi="Times New Roman"/>
          <w:b/>
          <w:sz w:val="28"/>
          <w:szCs w:val="28"/>
        </w:rPr>
        <w:t xml:space="preserve">м. Сторожинець                                   №_____                                                                                                               </w:t>
      </w:r>
    </w:p>
    <w:p w:rsidR="00954603" w:rsidRPr="00E93E74" w:rsidRDefault="00954603" w:rsidP="00954603">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5920"/>
      </w:tblGrid>
      <w:tr w:rsidR="00954603" w:rsidRPr="00911856" w:rsidTr="00822848">
        <w:tc>
          <w:tcPr>
            <w:tcW w:w="5920" w:type="dxa"/>
            <w:shd w:val="clear" w:color="auto" w:fill="auto"/>
          </w:tcPr>
          <w:p w:rsidR="00954603" w:rsidRPr="00911856" w:rsidRDefault="00954603" w:rsidP="00954603">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911856">
              <w:rPr>
                <w:rFonts w:ascii="Times New Roman CYR" w:eastAsia="Times New Roman" w:hAnsi="Times New Roman CYR" w:cs="Times New Roman CYR"/>
                <w:b/>
                <w:bCs/>
                <w:sz w:val="28"/>
                <w:szCs w:val="28"/>
                <w:lang w:eastAsia="ru-RU"/>
              </w:rPr>
              <w:t xml:space="preserve">Про затвердження </w:t>
            </w:r>
            <w:r>
              <w:rPr>
                <w:rFonts w:ascii="Times New Roman CYR" w:eastAsia="Times New Roman" w:hAnsi="Times New Roman CYR" w:cs="Times New Roman CYR"/>
                <w:b/>
                <w:bCs/>
                <w:sz w:val="28"/>
                <w:szCs w:val="28"/>
                <w:lang w:eastAsia="ru-RU"/>
              </w:rPr>
              <w:t>Положення про місцеву автоматизовану систему централізованого оповіщення населення Сторожинецької міської територіальної громади</w:t>
            </w:r>
            <w:r w:rsidRPr="00911856">
              <w:rPr>
                <w:rFonts w:ascii="Times New Roman CYR" w:eastAsia="Times New Roman" w:hAnsi="Times New Roman CYR" w:cs="Times New Roman CYR"/>
                <w:b/>
                <w:sz w:val="28"/>
                <w:szCs w:val="28"/>
                <w:lang w:eastAsia="ru-RU"/>
              </w:rPr>
              <w:t xml:space="preserve"> </w:t>
            </w:r>
          </w:p>
        </w:tc>
      </w:tr>
    </w:tbl>
    <w:p w:rsidR="00954603" w:rsidRPr="00911856" w:rsidRDefault="00954603" w:rsidP="00954603">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954603" w:rsidRPr="008C4C56" w:rsidRDefault="00954603" w:rsidP="00C95DC8">
      <w:pPr>
        <w:shd w:val="clear" w:color="auto" w:fill="FFFFFF"/>
        <w:spacing w:after="36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З метою забезпечення своєчасного оповіщення керівного складу органів управління, сил цивільного захисту та населення Сторожинецької міської територіальної громади про загрозу виникнення або виникнення надзвичайних ситуацій, відповідно до пунктів 6, 7 частини другої статті 19, статті 30 Кодексу цивільного захисту України, постанови Кабінету Міністрів України від 27.09.2017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пункту 5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11.07.2018 № 488-р, керуючись </w:t>
      </w:r>
      <w:r w:rsidR="008C4C56">
        <w:rPr>
          <w:rFonts w:ascii="Times New Roman" w:eastAsia="Times New Roman" w:hAnsi="Times New Roman" w:cs="Times New Roman"/>
          <w:color w:val="000000"/>
          <w:sz w:val="28"/>
          <w:szCs w:val="28"/>
          <w:lang w:eastAsia="ru-RU"/>
        </w:rPr>
        <w:t>ст. 36 та ст. 40 Закону України «Про місцеве самоврядування в Україні»</w:t>
      </w:r>
    </w:p>
    <w:p w:rsidR="00954603" w:rsidRPr="00911856" w:rsidRDefault="00954603" w:rsidP="00954603">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954603" w:rsidRPr="00911856" w:rsidRDefault="00954603" w:rsidP="00954603">
      <w:pPr>
        <w:contextualSpacing/>
        <w:jc w:val="center"/>
        <w:rPr>
          <w:rFonts w:ascii="Times New Roman" w:hAnsi="Times New Roman"/>
          <w:sz w:val="28"/>
          <w:szCs w:val="28"/>
        </w:rPr>
      </w:pPr>
      <w:r w:rsidRPr="00911856">
        <w:rPr>
          <w:rFonts w:ascii="Times New Roman" w:hAnsi="Times New Roman"/>
          <w:b/>
          <w:sz w:val="28"/>
          <w:szCs w:val="28"/>
        </w:rPr>
        <w:t>виконавчий комітет міської ради вирішив</w:t>
      </w:r>
      <w:r w:rsidRPr="00911856">
        <w:rPr>
          <w:rFonts w:ascii="Times New Roman" w:hAnsi="Times New Roman"/>
          <w:sz w:val="28"/>
          <w:szCs w:val="28"/>
        </w:rPr>
        <w:t>:</w:t>
      </w:r>
    </w:p>
    <w:p w:rsidR="00954603" w:rsidRPr="00911856" w:rsidRDefault="00954603" w:rsidP="00954603">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C95DC8" w:rsidRPr="00C95DC8" w:rsidRDefault="00C95DC8" w:rsidP="00C95DC8">
      <w:pPr>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r w:rsidR="00954603" w:rsidRPr="00C95DC8">
        <w:rPr>
          <w:rFonts w:ascii="Times New Roman CYR" w:eastAsia="Times New Roman" w:hAnsi="Times New Roman CYR" w:cs="Times New Roman CYR"/>
          <w:sz w:val="28"/>
          <w:szCs w:val="28"/>
          <w:lang w:eastAsia="ru-RU"/>
        </w:rPr>
        <w:t xml:space="preserve">Затвердити </w:t>
      </w:r>
      <w:r w:rsidRPr="00C95DC8">
        <w:rPr>
          <w:rFonts w:ascii="Times New Roman CYR" w:eastAsia="Times New Roman" w:hAnsi="Times New Roman CYR" w:cs="Times New Roman CYR"/>
          <w:sz w:val="28"/>
          <w:szCs w:val="28"/>
          <w:lang w:eastAsia="ru-RU"/>
        </w:rPr>
        <w:t>Положення про місцеву автоматизовану систему централізованого оповіщення населення Сторожинецької міської територіальної громади</w:t>
      </w:r>
      <w:r w:rsidR="00E93E74">
        <w:rPr>
          <w:rFonts w:ascii="Times New Roman CYR" w:eastAsia="Times New Roman" w:hAnsi="Times New Roman CYR" w:cs="Times New Roman CYR"/>
          <w:sz w:val="28"/>
          <w:szCs w:val="28"/>
          <w:lang w:eastAsia="ru-RU"/>
        </w:rPr>
        <w:t xml:space="preserve"> (далі – МАСЦО), що додається.</w:t>
      </w:r>
    </w:p>
    <w:p w:rsidR="00954603" w:rsidRPr="00911856" w:rsidRDefault="00C95DC8" w:rsidP="00C95DC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w:t>
      </w:r>
      <w:r w:rsidR="00954603" w:rsidRPr="00911856">
        <w:rPr>
          <w:rFonts w:ascii="Times New Roman" w:hAnsi="Times New Roman"/>
          <w:sz w:val="28"/>
          <w:szCs w:val="28"/>
        </w:rPr>
        <w:t>.</w:t>
      </w:r>
      <w:r w:rsidR="00954603" w:rsidRPr="00911856">
        <w:t xml:space="preserve"> </w:t>
      </w:r>
      <w:r w:rsidR="00954603" w:rsidRPr="00911856">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954603" w:rsidRPr="00911856" w:rsidRDefault="00C95DC8" w:rsidP="00C95DC8">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00954603" w:rsidRPr="00911856">
        <w:rPr>
          <w:rFonts w:ascii="Times New Roman" w:hAnsi="Times New Roman"/>
          <w:sz w:val="28"/>
          <w:szCs w:val="28"/>
        </w:rPr>
        <w:t xml:space="preserve">. Дане рішення набуває чинності з моменту оприлюднення.  </w:t>
      </w:r>
    </w:p>
    <w:p w:rsidR="00C95DC8"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C95DC8"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E93E74" w:rsidRDefault="00E93E74" w:rsidP="00E93E74">
      <w:pPr>
        <w:autoSpaceDE w:val="0"/>
        <w:autoSpaceDN w:val="0"/>
        <w:adjustRightInd w:val="0"/>
        <w:spacing w:after="0" w:line="240" w:lineRule="auto"/>
        <w:rPr>
          <w:rFonts w:ascii="Times New Roman" w:eastAsia="Times New Roman" w:hAnsi="Times New Roman" w:cs="Times New Roman"/>
          <w:sz w:val="28"/>
          <w:szCs w:val="28"/>
          <w:lang w:eastAsia="ru-RU"/>
        </w:rPr>
      </w:pPr>
    </w:p>
    <w:p w:rsidR="00E93E74" w:rsidRDefault="00E93E74" w:rsidP="00E93E74">
      <w:pPr>
        <w:autoSpaceDE w:val="0"/>
        <w:autoSpaceDN w:val="0"/>
        <w:adjustRightInd w:val="0"/>
        <w:spacing w:after="0" w:line="240" w:lineRule="auto"/>
        <w:rPr>
          <w:rFonts w:ascii="Times New Roman" w:eastAsia="Times New Roman" w:hAnsi="Times New Roman" w:cs="Times New Roman"/>
          <w:i/>
          <w:sz w:val="24"/>
          <w:szCs w:val="24"/>
          <w:lang w:eastAsia="ru-RU"/>
        </w:rPr>
      </w:pPr>
    </w:p>
    <w:p w:rsidR="00E93E74" w:rsidRDefault="00E93E74" w:rsidP="00E93E74">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p>
    <w:p w:rsidR="00E93E74" w:rsidRPr="00911856" w:rsidRDefault="00E93E74" w:rsidP="00E93E74">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r w:rsidRPr="0091185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E93E74" w:rsidRPr="00911856" w:rsidRDefault="00E93E74" w:rsidP="00E93E74">
      <w:pPr>
        <w:autoSpaceDE w:val="0"/>
        <w:autoSpaceDN w:val="0"/>
        <w:adjustRightInd w:val="0"/>
        <w:spacing w:after="0" w:line="240" w:lineRule="auto"/>
        <w:ind w:left="2778"/>
        <w:rPr>
          <w:rFonts w:ascii="Times New Roman" w:eastAsia="Times New Roman" w:hAnsi="Times New Roman" w:cs="Times New Roman"/>
          <w:i/>
          <w:sz w:val="24"/>
          <w:szCs w:val="24"/>
          <w:lang w:eastAsia="ru-RU"/>
        </w:rPr>
      </w:pPr>
      <w:r w:rsidRPr="00911856">
        <w:rPr>
          <w:rFonts w:ascii="Times New Roman" w:eastAsia="Times New Roman" w:hAnsi="Times New Roman" w:cs="Times New Roman"/>
          <w:i/>
          <w:sz w:val="24"/>
          <w:szCs w:val="24"/>
          <w:lang w:eastAsia="ru-RU"/>
        </w:rPr>
        <w:t>Ст</w:t>
      </w:r>
      <w:r>
        <w:rPr>
          <w:rFonts w:ascii="Times New Roman" w:eastAsia="Times New Roman" w:hAnsi="Times New Roman" w:cs="Times New Roman"/>
          <w:i/>
          <w:sz w:val="24"/>
          <w:szCs w:val="24"/>
          <w:lang w:eastAsia="ru-RU"/>
        </w:rPr>
        <w:t xml:space="preserve">орожинецької міської ради від                   </w:t>
      </w:r>
      <w:r w:rsidRPr="00911856">
        <w:rPr>
          <w:rFonts w:ascii="Times New Roman" w:eastAsia="Times New Roman" w:hAnsi="Times New Roman" w:cs="Times New Roman"/>
          <w:i/>
          <w:sz w:val="24"/>
          <w:szCs w:val="24"/>
          <w:lang w:eastAsia="ru-RU"/>
        </w:rPr>
        <w:t>202</w:t>
      </w:r>
      <w:r>
        <w:rPr>
          <w:rFonts w:ascii="Times New Roman" w:eastAsia="Times New Roman" w:hAnsi="Times New Roman" w:cs="Times New Roman"/>
          <w:i/>
          <w:sz w:val="24"/>
          <w:szCs w:val="24"/>
          <w:lang w:eastAsia="ru-RU"/>
        </w:rPr>
        <w:t>6</w:t>
      </w:r>
      <w:r w:rsidRPr="00911856">
        <w:rPr>
          <w:rFonts w:ascii="Times New Roman" w:eastAsia="Times New Roman" w:hAnsi="Times New Roman" w:cs="Times New Roman"/>
          <w:i/>
          <w:sz w:val="24"/>
          <w:szCs w:val="24"/>
          <w:lang w:eastAsia="ru-RU"/>
        </w:rPr>
        <w:t xml:space="preserve"> року № ____</w:t>
      </w:r>
    </w:p>
    <w:p w:rsidR="00E93E74" w:rsidRPr="00911856" w:rsidRDefault="00E93E74" w:rsidP="00E93E74">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54603" w:rsidRPr="00911856"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54603" w:rsidRPr="00911856">
        <w:rPr>
          <w:rFonts w:ascii="Times New Roman" w:eastAsia="Times New Roman" w:hAnsi="Times New Roman" w:cs="Times New Roman"/>
          <w:sz w:val="28"/>
          <w:szCs w:val="28"/>
          <w:lang w:eastAsia="ru-RU"/>
        </w:rPr>
        <w:t xml:space="preserve">. Організацію виконання даного рішення покласти </w:t>
      </w:r>
      <w:r w:rsidR="00E93E74">
        <w:rPr>
          <w:rFonts w:ascii="Times New Roman" w:eastAsia="Times New Roman" w:hAnsi="Times New Roman" w:cs="Times New Roman"/>
          <w:sz w:val="28"/>
          <w:szCs w:val="28"/>
          <w:lang w:eastAsia="ru-RU"/>
        </w:rPr>
        <w:t>на військово-облікове бюро Сторожинецької міської ради.</w:t>
      </w:r>
    </w:p>
    <w:p w:rsidR="00954603" w:rsidRPr="00911856" w:rsidRDefault="00C95DC8" w:rsidP="00C95DC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54603" w:rsidRPr="00911856">
        <w:rPr>
          <w:rFonts w:ascii="Times New Roman" w:eastAsia="Times New Roman" w:hAnsi="Times New Roman" w:cs="Times New Roman"/>
          <w:sz w:val="28"/>
          <w:szCs w:val="28"/>
          <w:lang w:eastAsia="ru-RU"/>
        </w:rPr>
        <w:t xml:space="preserve">. Контроль за виконанням </w:t>
      </w:r>
      <w:r w:rsidR="00954603" w:rsidRPr="00911856">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00954603" w:rsidRPr="00911856">
        <w:rPr>
          <w:rFonts w:ascii="Times New Roman" w:eastAsia="Times New Roman" w:hAnsi="Times New Roman" w:cs="Times New Roman"/>
          <w:sz w:val="28"/>
          <w:szCs w:val="28"/>
          <w:lang w:eastAsia="ru-RU"/>
        </w:rPr>
        <w:t xml:space="preserve">  </w:t>
      </w:r>
    </w:p>
    <w:p w:rsidR="00954603" w:rsidRPr="00911856" w:rsidRDefault="00954603" w:rsidP="00C95DC8">
      <w:pPr>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lang w:eastAsia="ru-RU"/>
        </w:rPr>
      </w:pPr>
    </w:p>
    <w:p w:rsidR="00954603" w:rsidRPr="00911856" w:rsidRDefault="00954603" w:rsidP="00954603">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954603" w:rsidRPr="00911856" w:rsidRDefault="00954603" w:rsidP="00954603">
      <w:pPr>
        <w:autoSpaceDE w:val="0"/>
        <w:autoSpaceDN w:val="0"/>
        <w:adjustRightInd w:val="0"/>
        <w:spacing w:after="0" w:line="240" w:lineRule="auto"/>
        <w:rPr>
          <w:rFonts w:ascii="Times New Roman" w:eastAsia="Times New Roman" w:hAnsi="Times New Roman" w:cs="Times New Roman"/>
          <w:b/>
          <w:sz w:val="28"/>
          <w:szCs w:val="28"/>
          <w:lang w:eastAsia="ru-RU"/>
        </w:rPr>
      </w:pPr>
      <w:r w:rsidRPr="00911856">
        <w:rPr>
          <w:rFonts w:ascii="Times New Roman" w:eastAsia="Times New Roman" w:hAnsi="Times New Roman" w:cs="Times New Roman"/>
          <w:b/>
          <w:sz w:val="28"/>
          <w:szCs w:val="28"/>
          <w:lang w:eastAsia="ru-RU"/>
        </w:rPr>
        <w:t xml:space="preserve">Сторожинецький міський голова                                            Ігор МАТЕЙЧУК </w:t>
      </w:r>
    </w:p>
    <w:p w:rsidR="00954603" w:rsidRPr="00911856" w:rsidRDefault="00954603" w:rsidP="00954603">
      <w:pPr>
        <w:autoSpaceDE w:val="0"/>
        <w:autoSpaceDN w:val="0"/>
        <w:adjustRightInd w:val="0"/>
        <w:spacing w:after="0" w:line="240" w:lineRule="auto"/>
        <w:rPr>
          <w:rFonts w:ascii="Times New Roman" w:eastAsia="Times New Roman" w:hAnsi="Times New Roman" w:cs="Times New Roman"/>
          <w:b/>
          <w:sz w:val="28"/>
          <w:szCs w:val="28"/>
          <w:lang w:eastAsia="ru-RU"/>
        </w:rPr>
      </w:pPr>
    </w:p>
    <w:p w:rsidR="006A264C" w:rsidRDefault="006A264C"/>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Виконавець:</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Інспектор з питань НС та ЦЗ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населення та територій</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військово-облікового бюро                                             </w:t>
      </w:r>
      <w:r>
        <w:rPr>
          <w:rFonts w:ascii="Times New Roman" w:hAnsi="Times New Roman"/>
          <w:sz w:val="28"/>
          <w:szCs w:val="28"/>
        </w:rPr>
        <w:t>Тетяна АФАНАСЬЄВА</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Погоджено:</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Секретар Сторожинецької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міської ради                                                                       Дмитро БОЙЧУК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ab/>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Перший заступник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Сторожинецького міського голови                                 Ігор БЕЛЕНЧУК </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Заступник міського голови з питань</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цифрового розвитку, цифрових</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трансформацій, цифровізації та з</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оборонних питань                                                             Віталій ГРИНЧУК</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Провідний спеціаліст юридичного відділу                     Аурел СИРБУ </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Начальник відділу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організаційної та кадрової роботи                                   Ольга ПАЛАДІЙ </w:t>
      </w:r>
    </w:p>
    <w:p w:rsidR="00E93E74" w:rsidRPr="00157603" w:rsidRDefault="00E93E74" w:rsidP="00E93E74">
      <w:pPr>
        <w:spacing w:after="0" w:line="240" w:lineRule="auto"/>
        <w:textAlignment w:val="baseline"/>
        <w:rPr>
          <w:rFonts w:ascii="Times New Roman" w:hAnsi="Times New Roman"/>
          <w:sz w:val="28"/>
          <w:szCs w:val="28"/>
        </w:rPr>
      </w:pP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Уповноважена особа з питань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запобігання та виявлення корупції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у Сторожинецькій міській раді                                        Максим МЯЗІН</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 xml:space="preserve"> </w:t>
      </w:r>
    </w:p>
    <w:p w:rsidR="00E93E74" w:rsidRPr="00157603" w:rsidRDefault="00E93E74" w:rsidP="00E93E74">
      <w:pPr>
        <w:spacing w:after="0" w:line="240" w:lineRule="auto"/>
        <w:textAlignment w:val="baseline"/>
        <w:rPr>
          <w:rFonts w:ascii="Times New Roman" w:hAnsi="Times New Roman"/>
          <w:sz w:val="28"/>
          <w:szCs w:val="28"/>
        </w:rPr>
      </w:pPr>
      <w:r w:rsidRPr="00157603">
        <w:rPr>
          <w:rFonts w:ascii="Times New Roman" w:hAnsi="Times New Roman"/>
          <w:sz w:val="28"/>
          <w:szCs w:val="28"/>
        </w:rPr>
        <w:t>Начальник  відділу</w:t>
      </w:r>
    </w:p>
    <w:p w:rsidR="00E93E74" w:rsidRPr="00157603" w:rsidRDefault="00E93E74" w:rsidP="00E93E74">
      <w:pPr>
        <w:spacing w:after="0" w:line="240" w:lineRule="auto"/>
        <w:textAlignment w:val="baseline"/>
        <w:rPr>
          <w:sz w:val="20"/>
          <w:szCs w:val="20"/>
          <w:lang w:eastAsia="ru-RU"/>
        </w:rPr>
      </w:pPr>
      <w:r w:rsidRPr="00157603">
        <w:rPr>
          <w:rFonts w:ascii="Times New Roman" w:hAnsi="Times New Roman"/>
          <w:sz w:val="28"/>
          <w:szCs w:val="28"/>
        </w:rPr>
        <w:t xml:space="preserve">документообігу та контролю                                            Микола БАЛАНЮК                                                       </w:t>
      </w:r>
    </w:p>
    <w:p w:rsidR="00E93E74" w:rsidRPr="00157603" w:rsidRDefault="00E93E74" w:rsidP="00E93E74">
      <w:pPr>
        <w:pStyle w:val="a5"/>
        <w:shd w:val="clear" w:color="auto" w:fill="FFFFFF"/>
        <w:spacing w:after="0" w:line="240" w:lineRule="auto"/>
        <w:ind w:left="709"/>
        <w:jc w:val="both"/>
        <w:rPr>
          <w:rFonts w:ascii="Times New Roman" w:hAnsi="Times New Roman"/>
          <w:sz w:val="28"/>
          <w:szCs w:val="28"/>
        </w:rPr>
      </w:pPr>
    </w:p>
    <w:p w:rsidR="00E93E74" w:rsidRDefault="00E93E74"/>
    <w:p w:rsidR="00E93E74" w:rsidRDefault="00E93E74"/>
    <w:p w:rsidR="00251EB3" w:rsidRPr="00251EB3" w:rsidRDefault="00251EB3" w:rsidP="00251EB3">
      <w:pPr>
        <w:shd w:val="clear" w:color="auto" w:fill="FFFFFF"/>
        <w:spacing w:after="0" w:line="240" w:lineRule="auto"/>
        <w:ind w:left="5273"/>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lastRenderedPageBreak/>
        <w:t xml:space="preserve">ЗАТВЕРДЖЕНО </w:t>
      </w:r>
    </w:p>
    <w:p w:rsidR="00251EB3" w:rsidRPr="00251EB3" w:rsidRDefault="00251EB3" w:rsidP="00251EB3">
      <w:pPr>
        <w:shd w:val="clear" w:color="auto" w:fill="FFFFFF"/>
        <w:spacing w:after="0" w:line="240" w:lineRule="auto"/>
        <w:ind w:left="5273"/>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 xml:space="preserve">Рішенням виконавчого комітету </w:t>
      </w:r>
    </w:p>
    <w:p w:rsidR="00251EB3" w:rsidRPr="00251EB3" w:rsidRDefault="00251EB3" w:rsidP="00251EB3">
      <w:pPr>
        <w:shd w:val="clear" w:color="auto" w:fill="FFFFFF"/>
        <w:spacing w:after="0" w:line="240" w:lineRule="auto"/>
        <w:ind w:left="5273"/>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Сторожинецької міської ради</w:t>
      </w:r>
    </w:p>
    <w:p w:rsidR="00251EB3" w:rsidRPr="00251EB3" w:rsidRDefault="00251EB3" w:rsidP="00251EB3">
      <w:pPr>
        <w:shd w:val="clear" w:color="auto" w:fill="FFFFFF"/>
        <w:spacing w:after="0" w:line="240" w:lineRule="auto"/>
        <w:ind w:left="5273"/>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від</w:t>
      </w:r>
      <w:r w:rsidRPr="00251EB3">
        <w:rPr>
          <w:rFonts w:ascii="Times New Roman" w:eastAsia="Times New Roman" w:hAnsi="Times New Roman" w:cs="Times New Roman"/>
          <w:b/>
          <w:bCs/>
          <w:sz w:val="28"/>
          <w:szCs w:val="24"/>
          <w:u w:val="single"/>
          <w:lang w:eastAsia="ru-RU"/>
        </w:rPr>
        <w:t xml:space="preserve"> __________</w:t>
      </w:r>
      <w:r w:rsidRPr="00251EB3">
        <w:rPr>
          <w:rFonts w:ascii="Times New Roman" w:eastAsia="Times New Roman" w:hAnsi="Times New Roman" w:cs="Times New Roman"/>
          <w:b/>
          <w:bCs/>
          <w:sz w:val="28"/>
          <w:szCs w:val="24"/>
          <w:lang w:eastAsia="ru-RU"/>
        </w:rPr>
        <w:t>2026 року №</w:t>
      </w:r>
      <w:r w:rsidRPr="00251EB3">
        <w:rPr>
          <w:rFonts w:ascii="Times New Roman" w:eastAsia="Times New Roman" w:hAnsi="Times New Roman" w:cs="Times New Roman"/>
          <w:b/>
          <w:bCs/>
          <w:sz w:val="28"/>
          <w:szCs w:val="24"/>
          <w:lang w:eastAsia="ru-RU"/>
        </w:rPr>
        <w:softHyphen/>
        <w:t>_____</w:t>
      </w:r>
    </w:p>
    <w:p w:rsidR="00251EB3" w:rsidRPr="00251EB3" w:rsidRDefault="00251EB3" w:rsidP="00251EB3">
      <w:pPr>
        <w:shd w:val="clear" w:color="auto" w:fill="FFFFFF"/>
        <w:spacing w:after="0" w:line="240" w:lineRule="auto"/>
        <w:jc w:val="center"/>
        <w:rPr>
          <w:rFonts w:ascii="Times New Roman" w:eastAsia="Times New Roman" w:hAnsi="Times New Roman" w:cs="Times New Roman"/>
          <w:b/>
          <w:bCs/>
          <w:sz w:val="28"/>
          <w:szCs w:val="24"/>
          <w:lang w:eastAsia="ru-RU"/>
        </w:rPr>
      </w:pPr>
    </w:p>
    <w:p w:rsidR="00251EB3" w:rsidRPr="00251EB3" w:rsidRDefault="00251EB3" w:rsidP="00251EB3">
      <w:pPr>
        <w:shd w:val="clear" w:color="auto" w:fill="FFFFFF"/>
        <w:spacing w:after="0" w:line="240" w:lineRule="auto"/>
        <w:jc w:val="center"/>
        <w:rPr>
          <w:rFonts w:ascii="Times New Roman" w:eastAsia="Times New Roman" w:hAnsi="Times New Roman" w:cs="Times New Roman"/>
          <w:b/>
          <w:bCs/>
          <w:sz w:val="28"/>
          <w:szCs w:val="24"/>
          <w:lang w:eastAsia="ru-RU"/>
        </w:rPr>
      </w:pP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bCs/>
          <w:sz w:val="28"/>
          <w:szCs w:val="24"/>
          <w:lang w:eastAsia="ru-RU"/>
        </w:rPr>
        <w:t>ПОЛОЖЕННЯ</w:t>
      </w: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bCs/>
          <w:sz w:val="28"/>
          <w:szCs w:val="24"/>
          <w:lang w:eastAsia="ru-RU"/>
        </w:rPr>
        <w:t>про місцеву автоматизовану систему централізованого оповіщення населення Сторожинецької міської територіальної громади</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bCs/>
          <w:sz w:val="28"/>
          <w:szCs w:val="24"/>
          <w:lang w:eastAsia="ru-RU"/>
        </w:rPr>
        <w:t> </w:t>
      </w:r>
    </w:p>
    <w:p w:rsidR="00251EB3" w:rsidRPr="00251EB3" w:rsidRDefault="00251EB3" w:rsidP="00251EB3">
      <w:pPr>
        <w:shd w:val="clear" w:color="auto" w:fill="FFFFFF"/>
        <w:spacing w:after="0" w:line="240" w:lineRule="auto"/>
        <w:jc w:val="center"/>
        <w:rPr>
          <w:rFonts w:ascii="Times New Roman" w:eastAsia="Times New Roman" w:hAnsi="Times New Roman" w:cs="Times New Roman"/>
          <w:b/>
          <w:bCs/>
          <w:sz w:val="28"/>
          <w:szCs w:val="24"/>
          <w:lang w:eastAsia="ru-RU"/>
        </w:rPr>
      </w:pPr>
      <w:r w:rsidRPr="00251EB3">
        <w:rPr>
          <w:rFonts w:ascii="Times New Roman" w:eastAsia="Times New Roman" w:hAnsi="Times New Roman" w:cs="Times New Roman"/>
          <w:b/>
          <w:bCs/>
          <w:sz w:val="28"/>
          <w:szCs w:val="24"/>
          <w:lang w:eastAsia="ru-RU"/>
        </w:rPr>
        <w:t>І.  Загальні положення</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w:t>
      </w:r>
      <w:r w:rsidRPr="00251EB3">
        <w:rPr>
          <w:rFonts w:ascii="Times New Roman" w:eastAsia="Times New Roman" w:hAnsi="Times New Roman" w:cs="Times New Roman"/>
          <w:sz w:val="28"/>
          <w:szCs w:val="24"/>
          <w:lang w:eastAsia="ru-RU"/>
        </w:rPr>
        <w:tab/>
        <w:t xml:space="preserve"> 1. Положення про місцеву автоматизовану систему централізованого оповіщення (далі – Положення) визначає основні завдання, порядок створення, склад, організацію управління та функціонування місцевої автоматизованої системи централізованого оповіщення населених пунктів </w:t>
      </w:r>
      <w:r w:rsidRPr="00251EB3">
        <w:rPr>
          <w:rFonts w:ascii="Times New Roman" w:eastAsia="Times New Roman" w:hAnsi="Times New Roman" w:cs="Times New Roman"/>
          <w:bCs/>
          <w:sz w:val="28"/>
          <w:szCs w:val="24"/>
          <w:lang w:eastAsia="ru-RU"/>
        </w:rPr>
        <w:t>Сторожинецької міської</w:t>
      </w:r>
      <w:r w:rsidRPr="00251EB3">
        <w:rPr>
          <w:rFonts w:ascii="Times New Roman" w:eastAsia="Times New Roman" w:hAnsi="Times New Roman" w:cs="Times New Roman"/>
          <w:sz w:val="28"/>
          <w:szCs w:val="24"/>
          <w:lang w:eastAsia="ru-RU"/>
        </w:rPr>
        <w:t xml:space="preserve"> територіальної громади (далі – МАСЦО).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2. До здійснення оповіщення в МАСЦО залучаються місцеві органи, органи місцевого самоврядування, оператори телекомунікацій, а також підприємства, установи, організації незалежно від форми власності і господарювання, що діють на території населених пунктів </w:t>
      </w:r>
      <w:r w:rsidRPr="00251EB3">
        <w:rPr>
          <w:rFonts w:ascii="Times New Roman" w:eastAsia="Times New Roman" w:hAnsi="Times New Roman" w:cs="Times New Roman"/>
          <w:bCs/>
          <w:sz w:val="28"/>
          <w:szCs w:val="24"/>
          <w:lang w:eastAsia="ru-RU"/>
        </w:rPr>
        <w:t>Сторожинецької міської</w:t>
      </w:r>
      <w:r w:rsidRPr="00251EB3">
        <w:rPr>
          <w:rFonts w:ascii="Times New Roman" w:eastAsia="Times New Roman" w:hAnsi="Times New Roman" w:cs="Times New Roman"/>
          <w:sz w:val="28"/>
          <w:szCs w:val="24"/>
          <w:lang w:eastAsia="ru-RU"/>
        </w:rPr>
        <w:t xml:space="preserve"> територіальної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3. Організація управління та функціонування МАСЦО здійснюється на підставі Конституції України, Кодексу цивільного захисту України, законів України, актів Президента України та Кабінету Міністрів України, нормативно-правових актів центрального органу виконавчої влади, який забезпечує формування та реалізує державну політику у сфері цивільного захисту, керівника Чернівецької районної ланки територіальної підсистеми єдиної державної системи цивільного захисту Чернівецької області та цього Положення.</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4. У цьому Положенні вживаються терміни у значенні, наведеному у Кодексі цивільного захисту України, Положенні про організацію оповіщення про загрозу виникнення або виникнення надзвичайних ситуацій та зв’язку у сфері цивільного захисту, затвердженому постановою Кабінету Міністрів України від 27.09.2017 № 733.</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5. Дія цього Положення поширюється на місцеві органи виконавчої влади, органи місцевого самоврядування, підприємства, установи і організації незалежно від форми власності, які знаходяться на території </w:t>
      </w:r>
      <w:r w:rsidRPr="00251EB3">
        <w:rPr>
          <w:rFonts w:ascii="Times New Roman" w:eastAsia="Times New Roman" w:hAnsi="Times New Roman" w:cs="Times New Roman"/>
          <w:bCs/>
          <w:sz w:val="28"/>
          <w:szCs w:val="24"/>
          <w:lang w:eastAsia="ru-RU"/>
        </w:rPr>
        <w:t>Сторожинецької міської</w:t>
      </w:r>
      <w:r w:rsidRPr="00251EB3">
        <w:rPr>
          <w:rFonts w:ascii="Times New Roman" w:eastAsia="Times New Roman" w:hAnsi="Times New Roman" w:cs="Times New Roman"/>
          <w:sz w:val="28"/>
          <w:szCs w:val="24"/>
          <w:lang w:eastAsia="ru-RU"/>
        </w:rPr>
        <w:t xml:space="preserve"> територіальної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6.  МАСЦО – це сукупність організаційно і технічно поєднаних програмних і технічних засобів, телекомунікаційних мереж, телемереж та інших засобів оброблення та передачі (відображення) інформації, що призначені для своєчасного доведення сигналів та інформації з питань цивільного захисту від територіальної системи централізованого оповіщення Чернівецької області до осіб керівного складу Сторожинецької міської ради, органів управління та сил цивільного захисту  </w:t>
      </w:r>
      <w:proofErr w:type="spellStart"/>
      <w:r w:rsidRPr="00251EB3">
        <w:rPr>
          <w:rFonts w:ascii="Times New Roman" w:eastAsia="Times New Roman" w:hAnsi="Times New Roman" w:cs="Times New Roman"/>
          <w:sz w:val="28"/>
          <w:szCs w:val="24"/>
          <w:lang w:eastAsia="ru-RU"/>
        </w:rPr>
        <w:t>субланки</w:t>
      </w:r>
      <w:proofErr w:type="spellEnd"/>
      <w:r w:rsidRPr="00251EB3">
        <w:rPr>
          <w:rFonts w:ascii="Times New Roman" w:eastAsia="Times New Roman" w:hAnsi="Times New Roman" w:cs="Times New Roman"/>
          <w:sz w:val="28"/>
          <w:szCs w:val="24"/>
          <w:lang w:eastAsia="ru-RU"/>
        </w:rPr>
        <w:t xml:space="preserve"> Сторожинецької </w:t>
      </w:r>
      <w:r w:rsidRPr="00251EB3">
        <w:rPr>
          <w:rFonts w:ascii="Times New Roman" w:eastAsia="Times New Roman" w:hAnsi="Times New Roman" w:cs="Times New Roman"/>
          <w:sz w:val="28"/>
          <w:szCs w:val="24"/>
          <w:lang w:eastAsia="ru-RU"/>
        </w:rPr>
        <w:lastRenderedPageBreak/>
        <w:t>міської територіальної громади Чернівецької районної ланки територіальної підсистеми єдиної державної системи цивільного захисту Чернівецької області та населення громади, а також підприємств, установ і організацій незалежно від форми власності, що здійснюють діяльність на території Сторожинецької міської територіальної громади, у разі загрози виникнення або виникнення надзвичайних ситуацій.</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w:t>
      </w:r>
      <w:r w:rsidRPr="00251EB3">
        <w:rPr>
          <w:rFonts w:ascii="Times New Roman" w:eastAsia="Times New Roman" w:hAnsi="Times New Roman" w:cs="Times New Roman"/>
          <w:sz w:val="28"/>
          <w:szCs w:val="24"/>
          <w:lang w:eastAsia="ru-RU"/>
        </w:rPr>
        <w:tab/>
        <w:t>7.  МАСЦО створюється на базі Сторожинецької міської територіальної громади, яка здійснює керівництво нею при виконанні завдань відповідно до цього Положення.</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8. МАСЦО передбачає взаємодію із територіальною автоматизованою системою централізованого оповіщення Чернівецької області (далі - ТАСЦО), а також локальними спеціальними і об’єктовими системами оповіщення та забезпечує централізоване (повне або вибіркове) включення відповідних МАСЦО населених пунктів.</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9. Основними завданнями МАСЦО є:</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прийом сигналів, команд, розпоряджень та повідомлень про загрозу виникнення або виникнення надзвичайних ситуацій від ТАСЦО та доведення їх до керівництва органів управління та сил цивільного захисту Сторожинецької міської територіальної громади </w:t>
      </w:r>
      <w:proofErr w:type="spellStart"/>
      <w:r w:rsidRPr="00251EB3">
        <w:rPr>
          <w:rFonts w:ascii="Times New Roman" w:eastAsia="Times New Roman" w:hAnsi="Times New Roman" w:cs="Times New Roman"/>
          <w:sz w:val="28"/>
          <w:szCs w:val="24"/>
          <w:lang w:eastAsia="ru-RU"/>
        </w:rPr>
        <w:t>субланки</w:t>
      </w:r>
      <w:proofErr w:type="spellEnd"/>
      <w:r w:rsidRPr="00251EB3">
        <w:rPr>
          <w:rFonts w:ascii="Times New Roman" w:eastAsia="Times New Roman" w:hAnsi="Times New Roman" w:cs="Times New Roman"/>
          <w:sz w:val="28"/>
          <w:szCs w:val="24"/>
          <w:lang w:eastAsia="ru-RU"/>
        </w:rPr>
        <w:t xml:space="preserve"> Сторожинецької міської територіальної громади Чернівецької районної ланки територіальної підсистеми єдиної державної системи цивільного захисту Чернівецької області;</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оповіщення членів комісії з питань техногенно-екологічної безпеки і надзвичайних ситуацій, комісії з питань евакуації, осіб керівного складу  Сторожинецької міської територіальної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оповіщення керівного складу Сторожинецької міської  ради;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оповіщення населення громади про загрозу виникнення або виникнення надзвичайної ситуації через апаратуру системи централізованого оповіщення, систему алгоритмів організаційно-технічних заходів оповіщення та Інтернет-ресурсів (сайтів, соціальних мереж), які є найбільш популярними на території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підтримання апаратури та технічних засобів оповіщення в готовності до використання за призначенням.</w:t>
      </w:r>
    </w:p>
    <w:p w:rsidR="00251EB3" w:rsidRPr="00251EB3" w:rsidRDefault="00251EB3" w:rsidP="00251EB3">
      <w:pPr>
        <w:shd w:val="clear" w:color="auto" w:fill="FFFFFF"/>
        <w:spacing w:after="0" w:line="240" w:lineRule="auto"/>
        <w:jc w:val="both"/>
        <w:rPr>
          <w:rFonts w:ascii="Times New Roman" w:eastAsia="Times New Roman" w:hAnsi="Times New Roman" w:cs="Times New Roman"/>
          <w:b/>
          <w:sz w:val="28"/>
          <w:szCs w:val="24"/>
          <w:lang w:eastAsia="ru-RU"/>
        </w:rPr>
      </w:pP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sz w:val="28"/>
          <w:szCs w:val="24"/>
          <w:lang w:eastAsia="ru-RU"/>
        </w:rPr>
        <w:t>ІІ. Склад МАСЦО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1.   До складу МАСЦО входять:</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апаратура прийому сигналів та інформації від ТАСЦО;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система автоматизованого виклику;</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місцева автоматизована система централізованого оповіщення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система напрацьованих алгоритмів організаційно-технічних заходів оповіщення та Інтернет-ресурсів (сайтів, соціальних мереж), які є найбільш популярними на території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 Апаратура прийому сигналів та інформації від ТАСЦО забезпечує чергування у визначених ДСНС України мережах та каналах з відповідними видами і режимами роботи.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lastRenderedPageBreak/>
        <w:t xml:space="preserve">3. Система автоматизованого виклику забезпечує інформування (виклик) осіб керівного складу органів управління та сил цивільного захисту, членів місцевої комісії з питань техногенно-екологічної безпеки та надзвичайних ситуацій, комісії з питань евакуації, осіб керівного складу і чергових служб спеціалізованих служб цивільного захисту Сторожинецької міської територіальної громади. Система автоматизованого виклику забезпечує передачу необхідної інформації у вигляді </w:t>
      </w:r>
      <w:proofErr w:type="spellStart"/>
      <w:r w:rsidRPr="00251EB3">
        <w:rPr>
          <w:rFonts w:ascii="Times New Roman" w:eastAsia="Times New Roman" w:hAnsi="Times New Roman" w:cs="Times New Roman"/>
          <w:sz w:val="28"/>
          <w:szCs w:val="24"/>
          <w:lang w:eastAsia="ru-RU"/>
        </w:rPr>
        <w:t>мовних</w:t>
      </w:r>
      <w:proofErr w:type="spellEnd"/>
      <w:r w:rsidRPr="00251EB3">
        <w:rPr>
          <w:rFonts w:ascii="Times New Roman" w:eastAsia="Times New Roman" w:hAnsi="Times New Roman" w:cs="Times New Roman"/>
          <w:sz w:val="28"/>
          <w:szCs w:val="24"/>
          <w:lang w:eastAsia="ru-RU"/>
        </w:rPr>
        <w:t xml:space="preserve"> або текстових повідомлень.</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4. МАСЦО – це програмно-технічний комплекс, призначений для оповіщення осіб керівного складу і чергових служб спеціалізованих служб цивільного захисту, органу місцевого самоврядування, сил цивільного захисту </w:t>
      </w:r>
      <w:proofErr w:type="spellStart"/>
      <w:r w:rsidRPr="00251EB3">
        <w:rPr>
          <w:rFonts w:ascii="Times New Roman" w:eastAsia="Times New Roman" w:hAnsi="Times New Roman" w:cs="Times New Roman"/>
          <w:sz w:val="28"/>
          <w:szCs w:val="24"/>
          <w:lang w:eastAsia="ru-RU"/>
        </w:rPr>
        <w:t>субланки</w:t>
      </w:r>
      <w:proofErr w:type="spellEnd"/>
      <w:r w:rsidRPr="00251EB3">
        <w:rPr>
          <w:rFonts w:ascii="Times New Roman" w:eastAsia="Times New Roman" w:hAnsi="Times New Roman" w:cs="Times New Roman"/>
          <w:sz w:val="28"/>
          <w:szCs w:val="24"/>
          <w:lang w:eastAsia="ru-RU"/>
        </w:rPr>
        <w:t xml:space="preserve"> Сторожинецької міської територіальної громади Чернівецької районної ланки територіальної підсистеми єдиної державної системи цивільного захисту Чернівецької області, а також населення, який забезпечує:</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1)  здійснення автоматизованої реалізації алгоритмів оповіщення органів місцевого самоврядування та об’єктів підвищеної небезпеки, зона ураження від яких при виникненні аварії виходить за межі однієї адміністративно-територіальної одиниці на території Сторожинецької міської територіальної громади;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 здійснення автоматизованого керування МАСЦО, яке передбачає:</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  включення </w:t>
      </w:r>
      <w:proofErr w:type="spellStart"/>
      <w:r w:rsidRPr="00251EB3">
        <w:rPr>
          <w:rFonts w:ascii="Times New Roman" w:eastAsia="Times New Roman" w:hAnsi="Times New Roman" w:cs="Times New Roman"/>
          <w:sz w:val="28"/>
          <w:szCs w:val="24"/>
          <w:lang w:eastAsia="ru-RU"/>
        </w:rPr>
        <w:t>електросирен</w:t>
      </w:r>
      <w:proofErr w:type="spellEnd"/>
      <w:r w:rsidRPr="00251EB3">
        <w:rPr>
          <w:rFonts w:ascii="Times New Roman" w:eastAsia="Times New Roman" w:hAnsi="Times New Roman" w:cs="Times New Roman"/>
          <w:sz w:val="28"/>
          <w:szCs w:val="24"/>
          <w:lang w:eastAsia="ru-RU"/>
        </w:rPr>
        <w:t>;</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включення сигнально-гучномовних пристроїв;</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автоматизований запуск локальних та об’єктових систем оповіщення.</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5. Система напрацьованих алгоритмів залучення Інтернет-ресурсів (сайтів, соціальних мереж), які є найбільш популярними на території  Сторожинецької міської територіальної громади, дає можливість здійснювати оповіщення населення безпосередньо через адміністраторів Інтернет-ресурсів (сайтів, соціальних мереж) відповідно до спільних інструкцій. Ці алгоритми застосовуються при відсутності спеціальних технічних засобів переривання програм мовлення в автоматизованому режимі та програмних продуктів, які дають можливість прямого висвітлення повідомлень на Інтернет-ресурсах.</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sz w:val="28"/>
          <w:szCs w:val="24"/>
          <w:lang w:eastAsia="ru-RU"/>
        </w:rPr>
        <w:t>ІІІ. Порядок застосування МАСЦО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xml:space="preserve">1. Рішення про оповіщення у разі загрози виникнення або виникнення надзвичайної ситуації на місцевому рівні приймає керівник </w:t>
      </w:r>
      <w:proofErr w:type="spellStart"/>
      <w:r w:rsidRPr="00251EB3">
        <w:rPr>
          <w:rFonts w:ascii="Times New Roman" w:eastAsia="Times New Roman" w:hAnsi="Times New Roman" w:cs="Times New Roman"/>
          <w:sz w:val="28"/>
          <w:szCs w:val="24"/>
          <w:lang w:eastAsia="ru-RU"/>
        </w:rPr>
        <w:t>субланки</w:t>
      </w:r>
      <w:proofErr w:type="spellEnd"/>
      <w:r w:rsidRPr="00251EB3">
        <w:rPr>
          <w:rFonts w:ascii="Times New Roman" w:eastAsia="Times New Roman" w:hAnsi="Times New Roman" w:cs="Times New Roman"/>
          <w:sz w:val="28"/>
          <w:szCs w:val="24"/>
          <w:lang w:eastAsia="ru-RU"/>
        </w:rPr>
        <w:t xml:space="preserve"> Сторожинецької міської територіальної громади Чернівецької районної ланки територіальної підсистеми єдиної державної системи цивільного захисту Чернівецької області – міський голова.</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 Рішення про оповіщення у разі загрози виникнення або виникнення надзвичайної ситуації приймається на підставі:</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повідомлення про фактичну обстановку, що склалася у зоні можливого виникнення або виникнення надзвичайної ситуації;</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результатів аналізу прогнозованих даних, стану небезпеки природного та техногенного характеру на території громади, що вимагають негайного проведення заходів для захисту населення і територій;</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lastRenderedPageBreak/>
        <w:t>- пропозицій керівників об’єктів, на території яких існує загроза виникнення або виникла надзвичайна ситуація.</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3. Оповіщення здійснюється відповідно до схеми оповіщення, яка розробляється відділом відділу з питань містобудування, архітектури і цивільного  захисту населення Сторожинецької міської ради та затверджується міським головою.</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4. Прийнявши рішення про оповіщення, міський голова дає завдання  відділу з питань містобудування, архітектури і цивільного  захисту населення Сторожинецької міської ради для здійснення відповідних заходів.</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5. Безпосереднє керування процесом оповіщення здійснює заступник міського голови за розпорядженням міського голови.</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6. Повідомлення про загрозу виникнення або виникнення надзвичайних ситуацій готуються державною мовою та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 Пропозиції щодо змісту повідомлення готує відділ відділу з питань містобудування, архітектури і цивільного  захисту населення Сторожинецької міської ради та подає міському голові для затвердження. Повідомлення про загрозу виникнення або виникнення надзвичайних ситуацій, які є характерними для території громади, розробляються заздалегідь. Порядок підготовки таких повідомлень здійснюється відповідно до Положення про організацію оповіщення про загрозу виникнення або виникнення надзвичайних ситуацій та зв’язку у сфері цивільного захисту, затвердженого постановою Кабінету Міністрів України від 27 вересня 2017 року № 733.</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7. Для привернення уваги перед доведенням інформації до населення про загрозу виникнення або виникнення надзвичайної ситуації передається попереджувальний сигнал “Увага всім” через гучномовні пристрої, часті гудки транспорту. Тривалість звучання попереджувального сигналу становить три - п’ять хвилин. Тривалість звучання повідомлень, що передаються технічними засобами, повинна становити не менше п’яти хвилин, у разі потреби повторюватись через кожні десять-п'ятнадцять хвилин.</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8. Готовність МАСЦО до застосування за призначенням забезпечується шляхом:</w:t>
      </w:r>
    </w:p>
    <w:p w:rsidR="00251EB3" w:rsidRPr="00251EB3" w:rsidRDefault="00251EB3" w:rsidP="00251EB3">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організаційно-технічної взаємодії ТАСЦО та МАСЦО;</w:t>
      </w:r>
    </w:p>
    <w:p w:rsidR="00251EB3" w:rsidRPr="00251EB3" w:rsidRDefault="00251EB3" w:rsidP="00251EB3">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планування і проведення перевірок автоматизованих систем централізованого оповіщення, тренувань у відпрацюванні системи напрацьованих алгоритмів залучення Інтернет-ресурсів, з передачею навчальних повідомлень;</w:t>
      </w:r>
    </w:p>
    <w:p w:rsidR="00251EB3" w:rsidRPr="00251EB3" w:rsidRDefault="00251EB3" w:rsidP="00251EB3">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проведення експлуатаційно-технічного обслуговування апаратури і технічних засобів оповіщення, а також технічних перевірок їх працездатності;</w:t>
      </w:r>
    </w:p>
    <w:p w:rsidR="00251EB3" w:rsidRPr="00251EB3" w:rsidRDefault="00251EB3" w:rsidP="00251EB3">
      <w:pPr>
        <w:shd w:val="clear" w:color="auto" w:fill="FFFFFF"/>
        <w:spacing w:after="0" w:line="240" w:lineRule="auto"/>
        <w:ind w:firstLine="709"/>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проведення заходів із забезпечення резервного електроживлення апаратури і технічних засобів оповіщення, дистанційного діагностування їх стану.</w:t>
      </w:r>
    </w:p>
    <w:p w:rsidR="00251EB3" w:rsidRPr="00251EB3" w:rsidRDefault="00251EB3" w:rsidP="00251EB3">
      <w:pPr>
        <w:shd w:val="clear" w:color="auto" w:fill="FFFFFF"/>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 </w:t>
      </w:r>
    </w:p>
    <w:p w:rsidR="00251EB3" w:rsidRPr="00251EB3" w:rsidRDefault="00251EB3" w:rsidP="00251EB3">
      <w:pPr>
        <w:shd w:val="clear" w:color="auto" w:fill="FFFFFF"/>
        <w:spacing w:after="0" w:line="240" w:lineRule="auto"/>
        <w:jc w:val="center"/>
        <w:rPr>
          <w:rFonts w:ascii="Times New Roman" w:eastAsia="Times New Roman" w:hAnsi="Times New Roman" w:cs="Times New Roman"/>
          <w:sz w:val="28"/>
          <w:szCs w:val="24"/>
          <w:lang w:eastAsia="ru-RU"/>
        </w:rPr>
      </w:pPr>
      <w:r w:rsidRPr="00251EB3">
        <w:rPr>
          <w:rFonts w:ascii="Times New Roman" w:eastAsia="Times New Roman" w:hAnsi="Times New Roman" w:cs="Times New Roman"/>
          <w:b/>
          <w:sz w:val="28"/>
          <w:szCs w:val="24"/>
          <w:lang w:val="en-US" w:eastAsia="ru-RU"/>
        </w:rPr>
        <w:t>IV</w:t>
      </w:r>
      <w:r w:rsidRPr="00251EB3">
        <w:rPr>
          <w:rFonts w:ascii="Times New Roman" w:eastAsia="Times New Roman" w:hAnsi="Times New Roman" w:cs="Times New Roman"/>
          <w:b/>
          <w:sz w:val="28"/>
          <w:szCs w:val="24"/>
          <w:lang w:val="ru-RU" w:eastAsia="ru-RU"/>
        </w:rPr>
        <w:t>.</w:t>
      </w:r>
      <w:r w:rsidRPr="00251EB3">
        <w:rPr>
          <w:rFonts w:ascii="Times New Roman" w:eastAsia="Times New Roman" w:hAnsi="Times New Roman" w:cs="Times New Roman"/>
          <w:b/>
          <w:sz w:val="28"/>
          <w:szCs w:val="24"/>
          <w:lang w:eastAsia="ru-RU"/>
        </w:rPr>
        <w:t xml:space="preserve">  Контроль готовності  МАСЦО та  порядок проведення перевірок:</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lastRenderedPageBreak/>
        <w:t xml:space="preserve">1. Експлуатаційно-технічне обслуговування здійснюється відповідно до вимог експлуатаційно-технічної документації підприємства-виробника на апаратуру та технічні засоби оповіщення, засоби телекомунікацій. Керівники підприємств, установ, організацій де встановлено апаратуру і технічні засоби оповіщення і технічні засоби телекомунікацій, забезпечують їх збереження, а також виконання відповідними черговими диспетчерськими службами інструкцій по експлуатації зазначеної апаратури і технічних засобів. Підприємства (оператори телекомунікацій), з якими укладено договір про експлуатаційно-технічне обслуговування, здійснюють контроль за роботою апаратури і технічних засобів оповіщення та технічних засобів телекомунікацій та здійснюють заходи щодо негайного усунення виявлених неполадок. </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 Для підтримання МАСЦО в готовності до застосування за призначенням , надійного функціонування апаратури і технічних засобів МАСЦО, відділом  з питань цивільного захисту, мобілізаційної та оборонної роботи, взаємодії з правоохоронними органами, спільно із підприємством, з яким укладено договір (угоду)  на здійснення експлуатаційно-технічного обслуговування, проводяться перевірки технічного стану та готовності до застосування за призначенням МАСЦО.</w:t>
      </w:r>
    </w:p>
    <w:p w:rsidR="00251EB3" w:rsidRPr="00251EB3" w:rsidRDefault="00251EB3" w:rsidP="00251EB3">
      <w:pPr>
        <w:shd w:val="clear" w:color="auto" w:fill="FFFFFF"/>
        <w:spacing w:after="0" w:line="240" w:lineRule="auto"/>
        <w:ind w:firstLine="720"/>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3.  Для цього проводиться перевірка технічного стану апаратури та технічних засобів оповіщення, під час яких перевіряються окремі елементи МАСЦО.</w:t>
      </w:r>
    </w:p>
    <w:p w:rsidR="00251EB3" w:rsidRPr="00251EB3" w:rsidRDefault="00251EB3" w:rsidP="00251EB3">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251EB3">
        <w:rPr>
          <w:rFonts w:ascii="Times New Roman" w:eastAsia="Times New Roman" w:hAnsi="Times New Roman" w:cs="Times New Roman"/>
          <w:b/>
          <w:sz w:val="28"/>
          <w:szCs w:val="24"/>
          <w:lang w:val="en-US" w:eastAsia="ru-RU"/>
        </w:rPr>
        <w:t>V</w:t>
      </w:r>
      <w:r w:rsidRPr="00251EB3">
        <w:rPr>
          <w:rFonts w:ascii="Times New Roman" w:eastAsia="Times New Roman" w:hAnsi="Times New Roman" w:cs="Times New Roman"/>
          <w:b/>
          <w:sz w:val="28"/>
          <w:szCs w:val="24"/>
          <w:lang w:val="ru-RU" w:eastAsia="ru-RU"/>
        </w:rPr>
        <w:t>.</w:t>
      </w:r>
      <w:r w:rsidRPr="00251EB3">
        <w:rPr>
          <w:rFonts w:ascii="Times New Roman" w:eastAsia="Times New Roman" w:hAnsi="Times New Roman" w:cs="Times New Roman"/>
          <w:b/>
          <w:sz w:val="28"/>
          <w:szCs w:val="24"/>
          <w:lang w:eastAsia="ru-RU"/>
        </w:rPr>
        <w:t xml:space="preserve">  Фінансування та утримання.</w:t>
      </w:r>
    </w:p>
    <w:p w:rsidR="00251EB3" w:rsidRPr="00251EB3" w:rsidRDefault="00251EB3" w:rsidP="00251EB3">
      <w:pPr>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1.Фінансування створення, утримання, модернізації та ремонту МАСЦО здійснюється за рахунок коштів місцевого бюджету та інших джерел, не заборонених законодавством.</w:t>
      </w:r>
    </w:p>
    <w:p w:rsidR="00251EB3" w:rsidRPr="00251EB3" w:rsidRDefault="00251EB3" w:rsidP="00251EB3">
      <w:pPr>
        <w:spacing w:after="0" w:line="240" w:lineRule="auto"/>
        <w:jc w:val="both"/>
        <w:rPr>
          <w:rFonts w:ascii="Times New Roman" w:eastAsia="Times New Roman" w:hAnsi="Times New Roman" w:cs="Times New Roman"/>
          <w:sz w:val="28"/>
          <w:szCs w:val="24"/>
          <w:lang w:eastAsia="ru-RU"/>
        </w:rPr>
      </w:pPr>
      <w:r w:rsidRPr="00251EB3">
        <w:rPr>
          <w:rFonts w:ascii="Times New Roman" w:eastAsia="Times New Roman" w:hAnsi="Times New Roman" w:cs="Times New Roman"/>
          <w:sz w:val="28"/>
          <w:szCs w:val="24"/>
          <w:lang w:eastAsia="ru-RU"/>
        </w:rPr>
        <w:t>2.Забезпечується щорічне планування видатків на технічне обслуговування МАСЦО.</w:t>
      </w:r>
    </w:p>
    <w:p w:rsidR="00251EB3" w:rsidRPr="00251EB3" w:rsidRDefault="00251EB3" w:rsidP="00251EB3">
      <w:pPr>
        <w:spacing w:after="0" w:line="240" w:lineRule="auto"/>
        <w:jc w:val="both"/>
        <w:rPr>
          <w:rFonts w:ascii="Times New Roman" w:eastAsia="Times New Roman" w:hAnsi="Times New Roman" w:cs="Times New Roman"/>
          <w:sz w:val="28"/>
          <w:szCs w:val="24"/>
          <w:lang w:eastAsia="ru-RU"/>
        </w:rPr>
      </w:pPr>
    </w:p>
    <w:p w:rsidR="00251EB3" w:rsidRPr="00251EB3" w:rsidRDefault="00251EB3" w:rsidP="00251EB3">
      <w:pPr>
        <w:spacing w:after="0" w:line="240" w:lineRule="auto"/>
        <w:jc w:val="both"/>
        <w:rPr>
          <w:rFonts w:ascii="Times New Roman" w:eastAsia="Times New Roman" w:hAnsi="Times New Roman" w:cs="Times New Roman"/>
          <w:sz w:val="28"/>
          <w:szCs w:val="24"/>
          <w:lang w:eastAsia="ru-RU"/>
        </w:rPr>
      </w:pPr>
    </w:p>
    <w:p w:rsidR="00251EB3" w:rsidRDefault="00251EB3" w:rsidP="00251EB3">
      <w:pPr>
        <w:spacing w:after="0" w:line="240" w:lineRule="auto"/>
        <w:jc w:val="both"/>
        <w:rPr>
          <w:rFonts w:ascii="Times New Roman" w:eastAsia="Times New Roman" w:hAnsi="Times New Roman" w:cs="Times New Roman"/>
          <w:sz w:val="28"/>
          <w:szCs w:val="24"/>
          <w:lang w:eastAsia="ru-RU"/>
        </w:rPr>
      </w:pPr>
    </w:p>
    <w:p w:rsidR="00310326" w:rsidRPr="00251EB3" w:rsidRDefault="00310326" w:rsidP="00251EB3">
      <w:pPr>
        <w:spacing w:after="0" w:line="240" w:lineRule="auto"/>
        <w:jc w:val="both"/>
        <w:rPr>
          <w:rFonts w:ascii="Times New Roman" w:eastAsia="Times New Roman" w:hAnsi="Times New Roman" w:cs="Times New Roman"/>
          <w:sz w:val="28"/>
          <w:szCs w:val="24"/>
          <w:lang w:eastAsia="ru-RU"/>
        </w:rPr>
      </w:pPr>
      <w:bookmarkStart w:id="0" w:name="_GoBack"/>
      <w:bookmarkEnd w:id="0"/>
    </w:p>
    <w:p w:rsidR="00251EB3" w:rsidRPr="00251EB3" w:rsidRDefault="00251EB3" w:rsidP="00251EB3">
      <w:pPr>
        <w:spacing w:after="0" w:line="240" w:lineRule="auto"/>
        <w:jc w:val="both"/>
        <w:rPr>
          <w:rFonts w:ascii="Times New Roman" w:eastAsia="Times New Roman" w:hAnsi="Times New Roman" w:cs="Times New Roman"/>
          <w:b/>
          <w:sz w:val="28"/>
          <w:szCs w:val="24"/>
          <w:lang w:eastAsia="ru-RU"/>
        </w:rPr>
      </w:pPr>
      <w:r w:rsidRPr="00251EB3">
        <w:rPr>
          <w:rFonts w:ascii="Times New Roman" w:eastAsia="Times New Roman" w:hAnsi="Times New Roman" w:cs="Times New Roman"/>
          <w:b/>
          <w:sz w:val="28"/>
          <w:szCs w:val="24"/>
          <w:lang w:eastAsia="ru-RU"/>
        </w:rPr>
        <w:t>Інспектор з питань НС та ЦЗ</w:t>
      </w:r>
    </w:p>
    <w:p w:rsidR="00251EB3" w:rsidRPr="00251EB3" w:rsidRDefault="00251EB3" w:rsidP="00251EB3">
      <w:pPr>
        <w:spacing w:after="0" w:line="240" w:lineRule="auto"/>
        <w:jc w:val="both"/>
        <w:rPr>
          <w:rFonts w:ascii="Times New Roman" w:eastAsia="Times New Roman" w:hAnsi="Times New Roman" w:cs="Times New Roman"/>
          <w:b/>
          <w:sz w:val="28"/>
          <w:szCs w:val="24"/>
          <w:lang w:eastAsia="ru-RU"/>
        </w:rPr>
      </w:pPr>
      <w:r w:rsidRPr="00251EB3">
        <w:rPr>
          <w:rFonts w:ascii="Times New Roman" w:eastAsia="Times New Roman" w:hAnsi="Times New Roman" w:cs="Times New Roman"/>
          <w:b/>
          <w:sz w:val="28"/>
          <w:szCs w:val="24"/>
          <w:lang w:eastAsia="ru-RU"/>
        </w:rPr>
        <w:t>населення та території</w:t>
      </w:r>
    </w:p>
    <w:p w:rsidR="00251EB3" w:rsidRPr="00251EB3" w:rsidRDefault="00251EB3" w:rsidP="00251EB3">
      <w:pPr>
        <w:spacing w:after="0" w:line="240" w:lineRule="auto"/>
        <w:jc w:val="both"/>
        <w:rPr>
          <w:rFonts w:ascii="Times New Roman" w:eastAsia="Times New Roman" w:hAnsi="Times New Roman" w:cs="Times New Roman"/>
          <w:b/>
          <w:sz w:val="28"/>
          <w:szCs w:val="24"/>
          <w:lang w:eastAsia="ru-RU"/>
        </w:rPr>
      </w:pPr>
      <w:r w:rsidRPr="00251EB3">
        <w:rPr>
          <w:rFonts w:ascii="Times New Roman" w:eastAsia="Times New Roman" w:hAnsi="Times New Roman" w:cs="Times New Roman"/>
          <w:b/>
          <w:sz w:val="28"/>
          <w:szCs w:val="24"/>
          <w:lang w:eastAsia="ru-RU"/>
        </w:rPr>
        <w:t>військово-облікового бюро</w:t>
      </w:r>
    </w:p>
    <w:p w:rsidR="00251EB3" w:rsidRPr="00251EB3" w:rsidRDefault="00251EB3" w:rsidP="00251EB3">
      <w:pPr>
        <w:spacing w:after="0" w:line="240" w:lineRule="auto"/>
        <w:jc w:val="both"/>
        <w:rPr>
          <w:rFonts w:ascii="Times New Roman" w:eastAsia="Times New Roman" w:hAnsi="Times New Roman" w:cs="Times New Roman"/>
          <w:b/>
          <w:sz w:val="20"/>
          <w:szCs w:val="20"/>
          <w:lang w:val="ru-RU" w:eastAsia="ru-RU"/>
        </w:rPr>
      </w:pPr>
      <w:r w:rsidRPr="00251EB3">
        <w:rPr>
          <w:rFonts w:ascii="Times New Roman" w:eastAsia="Times New Roman" w:hAnsi="Times New Roman" w:cs="Times New Roman"/>
          <w:b/>
          <w:sz w:val="28"/>
          <w:szCs w:val="24"/>
          <w:lang w:eastAsia="ru-RU"/>
        </w:rPr>
        <w:t>Сторожинецької міської ради                                       Тетяна АФАНАСЬЄВА</w:t>
      </w:r>
    </w:p>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p w:rsidR="00E93E74" w:rsidRDefault="00E93E74"/>
    <w:sectPr w:rsidR="00E93E74" w:rsidSect="00E93E7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119E3"/>
    <w:multiLevelType w:val="hybridMultilevel"/>
    <w:tmpl w:val="05026494"/>
    <w:lvl w:ilvl="0" w:tplc="0B983E30">
      <w:start w:val="1"/>
      <w:numFmt w:val="decimal"/>
      <w:lvlText w:val="%1."/>
      <w:lvlJc w:val="left"/>
      <w:pPr>
        <w:ind w:left="1939" w:hanging="123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5F3"/>
    <w:rsid w:val="00251EB3"/>
    <w:rsid w:val="00310326"/>
    <w:rsid w:val="006A264C"/>
    <w:rsid w:val="008C4C56"/>
    <w:rsid w:val="00954603"/>
    <w:rsid w:val="00C95DC8"/>
    <w:rsid w:val="00E425F3"/>
    <w:rsid w:val="00E93E74"/>
    <w:rsid w:val="00FC56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DAE5"/>
  <w15:docId w15:val="{82AC7B3F-1A59-44D1-AD62-B0C261A5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60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54603"/>
    <w:rPr>
      <w:rFonts w:ascii="Tahoma" w:hAnsi="Tahoma" w:cs="Tahoma"/>
      <w:sz w:val="16"/>
      <w:szCs w:val="16"/>
    </w:rPr>
  </w:style>
  <w:style w:type="paragraph" w:styleId="a5">
    <w:name w:val="List Paragraph"/>
    <w:basedOn w:val="a"/>
    <w:uiPriority w:val="34"/>
    <w:qFormat/>
    <w:rsid w:val="00C95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9956</Words>
  <Characters>5676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HP</cp:lastModifiedBy>
  <cp:revision>6</cp:revision>
  <dcterms:created xsi:type="dcterms:W3CDTF">2026-02-06T07:51:00Z</dcterms:created>
  <dcterms:modified xsi:type="dcterms:W3CDTF">2026-02-18T09:33:00Z</dcterms:modified>
</cp:coreProperties>
</file>