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292" w:rsidRPr="00F05FA2" w:rsidRDefault="00B918DD" w:rsidP="00E94292">
      <w:pPr>
        <w:spacing w:after="0" w:line="240" w:lineRule="auto"/>
        <w:ind w:left="34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1 </w:t>
      </w:r>
    </w:p>
    <w:p w:rsidR="00E94292" w:rsidRPr="00F05FA2" w:rsidRDefault="00D840E2" w:rsidP="00E94292">
      <w:pPr>
        <w:spacing w:after="0" w:line="240" w:lineRule="auto"/>
        <w:ind w:left="34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</w:t>
      </w:r>
      <w:r w:rsidR="00B91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2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BE7A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E94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позачергової </w:t>
      </w:r>
      <w:r w:rsidR="00E94292" w:rsidRPr="00F0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   </w:t>
      </w:r>
    </w:p>
    <w:p w:rsidR="00E94292" w:rsidRDefault="00E94292" w:rsidP="00E94292">
      <w:pPr>
        <w:spacing w:after="0" w:line="240" w:lineRule="auto"/>
        <w:ind w:left="34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Сторожинецької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VIII</w:t>
      </w:r>
      <w:r w:rsidRPr="0081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скликання </w:t>
      </w:r>
    </w:p>
    <w:p w:rsidR="00E94292" w:rsidRPr="007118FD" w:rsidRDefault="00BE7AB0" w:rsidP="00E94292">
      <w:pPr>
        <w:spacing w:after="0" w:line="240" w:lineRule="auto"/>
        <w:ind w:left="34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12 лютого 2026</w:t>
      </w:r>
      <w:r w:rsidR="00E94292" w:rsidRPr="00F0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E94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8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E82353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-55/2026</w:t>
      </w:r>
    </w:p>
    <w:p w:rsidR="00E94292" w:rsidRPr="007118FD" w:rsidRDefault="00E94292" w:rsidP="00E94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Pr="000E376C" w:rsidRDefault="00E94292" w:rsidP="00E9429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94292" w:rsidRPr="000E376C" w:rsidRDefault="00E94292" w:rsidP="000E37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E37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ПРОГРАМА</w:t>
      </w:r>
      <w:r w:rsidRPr="000E37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0E376C" w:rsidRPr="000E37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РОЗВИТКУ ЦИВІЛЬНОГО ЗАХИСТУ, ЗАБЕЗПЕЧЕННЯ ПОЖЕЖНОЇ БЕЗПЕКИ ТА ЗАПОБІГАННЯ І РЕАГУВАННЯ НА НАДЗВИЧАЙНІ СИТУАЦІЇ В СТОРОЖИНЕЦЬКІЙ МІСЬКІЙ ТЕРИТО</w:t>
      </w:r>
      <w:r w:rsidR="00B961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РІАЛЬНІЙ ГРОМАДІ НА 20</w:t>
      </w:r>
      <w:r w:rsidR="0077726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25 – 2028</w:t>
      </w:r>
      <w:r w:rsidR="000E376C" w:rsidRPr="000E37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РОКИ</w:t>
      </w: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376C" w:rsidRDefault="000E376C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8DD" w:rsidRDefault="00B918DD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FD">
        <w:rPr>
          <w:rFonts w:ascii="Times New Roman" w:eastAsia="Times New Roman" w:hAnsi="Times New Roman" w:cs="Times New Roman"/>
          <w:sz w:val="28"/>
          <w:szCs w:val="28"/>
          <w:lang w:eastAsia="ru-RU"/>
        </w:rPr>
        <w:t>м. Сторожинець</w:t>
      </w:r>
    </w:p>
    <w:p w:rsidR="00E94292" w:rsidRPr="007118FD" w:rsidRDefault="00E94292" w:rsidP="00E94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8C8DCA" wp14:editId="5D286D80">
                <wp:simplePos x="0" y="0"/>
                <wp:positionH relativeFrom="column">
                  <wp:posOffset>2970188</wp:posOffset>
                </wp:positionH>
                <wp:positionV relativeFrom="paragraph">
                  <wp:posOffset>289316</wp:posOffset>
                </wp:positionV>
                <wp:extent cx="211015" cy="123092"/>
                <wp:effectExtent l="0" t="0" r="17780" b="107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" cy="1230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33.85pt;margin-top:22.8pt;width:16.6pt;height:9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" fillcolor="white [3212]" strokecolor="white [3212]" strokeweight="2pt"/>
            </w:pict>
          </mc:Fallback>
        </mc:AlternateContent>
      </w:r>
      <w:r w:rsidR="000E3294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</w:p>
    <w:p w:rsidR="00E94292" w:rsidRDefault="006969E1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F6D67B" wp14:editId="6C8F288A">
                <wp:simplePos x="0" y="0"/>
                <wp:positionH relativeFrom="column">
                  <wp:posOffset>2873375</wp:posOffset>
                </wp:positionH>
                <wp:positionV relativeFrom="paragraph">
                  <wp:posOffset>175260</wp:posOffset>
                </wp:positionV>
                <wp:extent cx="498475" cy="297815"/>
                <wp:effectExtent l="0" t="0" r="15875" b="2603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297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26.25pt;margin-top:13.8pt;width:39.25pt;height:23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" fillcolor="white [3212]" strokecolor="white [3212]" strokeweight="2pt"/>
            </w:pict>
          </mc:Fallback>
        </mc:AlternateContent>
      </w:r>
    </w:p>
    <w:p w:rsidR="00E94292" w:rsidRPr="00B52289" w:rsidRDefault="00E94292" w:rsidP="00E94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2289">
        <w:rPr>
          <w:rFonts w:ascii="Times New Roman" w:eastAsia="Times New Roman" w:hAnsi="Times New Roman" w:cs="Times New Roman"/>
          <w:sz w:val="28"/>
          <w:szCs w:val="28"/>
        </w:rPr>
        <w:lastRenderedPageBreak/>
        <w:t>ЗМІСТ</w:t>
      </w:r>
    </w:p>
    <w:p w:rsidR="00E94292" w:rsidRPr="00B52289" w:rsidRDefault="00E94292" w:rsidP="00E94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4292" w:rsidRPr="00B52289" w:rsidRDefault="00E94292" w:rsidP="008B6808">
      <w:pPr>
        <w:pStyle w:val="a4"/>
        <w:numPr>
          <w:ilvl w:val="0"/>
          <w:numId w:val="2"/>
        </w:numPr>
        <w:tabs>
          <w:tab w:val="left" w:pos="709"/>
        </w:tabs>
        <w:spacing w:after="0" w:line="48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Загальна характеристика Програми ………….</w:t>
      </w:r>
      <w:r w:rsidRPr="00B52289">
        <w:rPr>
          <w:rFonts w:ascii="Times New Roman" w:eastAsia="Times New Roman" w:hAnsi="Times New Roman" w:cs="Times New Roman"/>
          <w:sz w:val="28"/>
          <w:szCs w:val="28"/>
          <w:lang w:val="uk-UA"/>
        </w:rPr>
        <w:t>………………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….</w:t>
      </w:r>
      <w:r w:rsidRPr="00B52289">
        <w:rPr>
          <w:rFonts w:ascii="Times New Roman" w:eastAsia="Times New Roman" w:hAnsi="Times New Roman" w:cs="Times New Roman"/>
          <w:sz w:val="28"/>
          <w:szCs w:val="28"/>
          <w:lang w:val="uk-UA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…......3</w:t>
      </w:r>
    </w:p>
    <w:p w:rsidR="00E94292" w:rsidRPr="00B52289" w:rsidRDefault="008B6808" w:rsidP="008B6808">
      <w:pPr>
        <w:pStyle w:val="a4"/>
        <w:numPr>
          <w:ilvl w:val="0"/>
          <w:numId w:val="2"/>
        </w:numPr>
        <w:tabs>
          <w:tab w:val="left" w:pos="709"/>
        </w:tabs>
        <w:spacing w:after="0" w:line="48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Мета</w:t>
      </w:r>
      <w:r w:rsidR="00E942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Програми…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....................</w:t>
      </w:r>
      <w:r w:rsidR="00E94292">
        <w:rPr>
          <w:rFonts w:ascii="Times New Roman" w:eastAsia="Times New Roman" w:hAnsi="Times New Roman" w:cs="Times New Roman"/>
          <w:sz w:val="28"/>
          <w:szCs w:val="28"/>
          <w:lang w:val="uk-UA"/>
        </w:rPr>
        <w:t>……………………………………….……..</w:t>
      </w:r>
      <w:r w:rsidR="00E94292" w:rsidRPr="00B52289">
        <w:rPr>
          <w:rFonts w:ascii="Times New Roman" w:eastAsia="Times New Roman" w:hAnsi="Times New Roman" w:cs="Times New Roman"/>
          <w:sz w:val="28"/>
          <w:szCs w:val="28"/>
          <w:lang w:val="uk-UA"/>
        </w:rPr>
        <w:t>..</w:t>
      </w:r>
      <w:r w:rsidR="00E94292">
        <w:rPr>
          <w:rFonts w:ascii="Times New Roman" w:eastAsia="Times New Roman" w:hAnsi="Times New Roman" w:cs="Times New Roman"/>
          <w:sz w:val="28"/>
          <w:szCs w:val="28"/>
          <w:lang w:val="uk-UA"/>
        </w:rPr>
        <w:t>.4</w:t>
      </w:r>
    </w:p>
    <w:p w:rsidR="00E94292" w:rsidRDefault="00E94292" w:rsidP="008B6808">
      <w:pPr>
        <w:pStyle w:val="a4"/>
        <w:numPr>
          <w:ilvl w:val="0"/>
          <w:numId w:val="2"/>
        </w:numPr>
        <w:tabs>
          <w:tab w:val="left" w:pos="709"/>
        </w:tabs>
        <w:spacing w:after="0" w:line="48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Визначення проблеми</w:t>
      </w:r>
      <w:r w:rsidR="008B680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розв'яза</w:t>
      </w:r>
      <w:r w:rsidR="008B6808">
        <w:rPr>
          <w:rFonts w:ascii="Times New Roman" w:eastAsia="Times New Roman" w:hAnsi="Times New Roman" w:cs="Times New Roman"/>
          <w:sz w:val="28"/>
          <w:szCs w:val="28"/>
          <w:lang w:val="uk-UA"/>
        </w:rPr>
        <w:t>ння якої спрямована Програми......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……4</w:t>
      </w:r>
    </w:p>
    <w:p w:rsidR="00E94292" w:rsidRPr="00B52289" w:rsidRDefault="00E94292" w:rsidP="008B6808">
      <w:pPr>
        <w:pStyle w:val="a4"/>
        <w:numPr>
          <w:ilvl w:val="0"/>
          <w:numId w:val="2"/>
        </w:numPr>
        <w:tabs>
          <w:tab w:val="left" w:pos="709"/>
        </w:tabs>
        <w:spacing w:after="0" w:line="48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Програми та результативні показники………………………..….5</w:t>
      </w:r>
    </w:p>
    <w:p w:rsidR="00E94292" w:rsidRDefault="008B6808" w:rsidP="008B6808">
      <w:pPr>
        <w:pStyle w:val="a4"/>
        <w:numPr>
          <w:ilvl w:val="0"/>
          <w:numId w:val="2"/>
        </w:numPr>
        <w:tabs>
          <w:tab w:val="left" w:pos="709"/>
        </w:tabs>
        <w:spacing w:after="0" w:line="48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Фінансово-</w:t>
      </w:r>
      <w:r w:rsidR="00E94292">
        <w:rPr>
          <w:rFonts w:ascii="Times New Roman" w:eastAsia="Times New Roman" w:hAnsi="Times New Roman" w:cs="Times New Roman"/>
          <w:sz w:val="28"/>
          <w:szCs w:val="28"/>
          <w:lang w:val="uk-UA"/>
        </w:rPr>
        <w:t>ресурсне забезпечення Програми…….…………………………6</w:t>
      </w:r>
    </w:p>
    <w:p w:rsidR="00E94292" w:rsidRPr="00B52289" w:rsidRDefault="00E94292" w:rsidP="008B6808">
      <w:pPr>
        <w:pStyle w:val="a4"/>
        <w:numPr>
          <w:ilvl w:val="0"/>
          <w:numId w:val="2"/>
        </w:numPr>
        <w:tabs>
          <w:tab w:val="left" w:pos="709"/>
        </w:tabs>
        <w:spacing w:after="0" w:line="48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2289">
        <w:rPr>
          <w:rFonts w:ascii="Times New Roman" w:eastAsia="Times New Roman" w:hAnsi="Times New Roman" w:cs="Times New Roman"/>
          <w:sz w:val="28"/>
          <w:szCs w:val="28"/>
          <w:lang w:val="uk-UA"/>
        </w:rPr>
        <w:t>Напря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ми діяльності та заходи Програми.……………………..</w:t>
      </w:r>
      <w:r w:rsidRPr="00B52289">
        <w:rPr>
          <w:rFonts w:ascii="Times New Roman" w:eastAsia="Times New Roman" w:hAnsi="Times New Roman" w:cs="Times New Roman"/>
          <w:sz w:val="28"/>
          <w:szCs w:val="28"/>
          <w:lang w:val="uk-UA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….</w:t>
      </w:r>
      <w:r w:rsidRPr="00B52289">
        <w:rPr>
          <w:rFonts w:ascii="Times New Roman" w:eastAsia="Times New Roman" w:hAnsi="Times New Roman" w:cs="Times New Roman"/>
          <w:sz w:val="28"/>
          <w:szCs w:val="28"/>
          <w:lang w:val="uk-UA"/>
        </w:rPr>
        <w:t>...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.....7</w:t>
      </w:r>
    </w:p>
    <w:p w:rsidR="00E94292" w:rsidRDefault="00E94292" w:rsidP="008B6808">
      <w:pPr>
        <w:pStyle w:val="a4"/>
        <w:numPr>
          <w:ilvl w:val="0"/>
          <w:numId w:val="2"/>
        </w:numPr>
        <w:tabs>
          <w:tab w:val="left" w:pos="709"/>
        </w:tabs>
        <w:spacing w:after="0" w:line="48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2289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Система управління та контр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олю за</w:t>
      </w:r>
      <w:r w:rsidR="008B68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ходом виконання Програми…….....16</w:t>
      </w: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0E376C" w:rsidRDefault="00E94292" w:rsidP="00E94292">
      <w:pPr>
        <w:tabs>
          <w:tab w:val="left" w:pos="482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</w:t>
      </w:r>
      <w:r w:rsidR="00963ED1">
        <w:rPr>
          <w:rFonts w:ascii="Times New Roman" w:eastAsia="Times New Roman" w:hAnsi="Times New Roman" w:cs="Times New Roman"/>
          <w:b/>
          <w:bCs/>
          <w:sz w:val="28"/>
          <w:szCs w:val="28"/>
        </w:rPr>
        <w:t>озділ 1. Загальна х</w:t>
      </w:r>
      <w:r w:rsidR="00963ED1" w:rsidRPr="005130DA">
        <w:rPr>
          <w:rFonts w:ascii="Times New Roman" w:eastAsia="Times New Roman" w:hAnsi="Times New Roman" w:cs="Times New Roman"/>
          <w:b/>
          <w:bCs/>
          <w:sz w:val="28"/>
          <w:szCs w:val="28"/>
        </w:rPr>
        <w:t>арактеристика Програми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953"/>
      </w:tblGrid>
      <w:tr w:rsidR="00963ED1" w:rsidRPr="006E5574" w:rsidTr="003F225D">
        <w:trPr>
          <w:trHeight w:hRule="exact" w:val="7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Ініціатор розроблення Програми</w:t>
            </w:r>
          </w:p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376C" w:rsidRDefault="000E376C" w:rsidP="00B36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Військово-облікове бюро</w:t>
            </w:r>
          </w:p>
          <w:p w:rsidR="00963ED1" w:rsidRPr="00B52289" w:rsidRDefault="000E376C" w:rsidP="00B36E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Сторожинецької міської ради </w:t>
            </w:r>
          </w:p>
        </w:tc>
      </w:tr>
      <w:tr w:rsidR="00963ED1" w:rsidRPr="006E5574" w:rsidTr="00B918DD">
        <w:trPr>
          <w:trHeight w:hRule="exact" w:val="2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0E376C" w:rsidRDefault="000E376C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Нормативно-правові документи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376C" w:rsidRDefault="000E376C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Кодек</w:t>
            </w:r>
            <w:r w:rsidR="00794544">
              <w:rPr>
                <w:rFonts w:ascii="Times New Roman" w:hAnsi="Times New Roman" w:cs="Times New Roman"/>
                <w:sz w:val="28"/>
                <w:szCs w:val="28"/>
              </w:rPr>
              <w:t>с цивільного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ахисту України, </w:t>
            </w:r>
          </w:p>
          <w:p w:rsidR="00963ED1" w:rsidRPr="006E5574" w:rsidRDefault="000E376C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F6194">
              <w:rPr>
                <w:rFonts w:ascii="Times New Roman" w:hAnsi="Times New Roman"/>
                <w:bCs/>
                <w:sz w:val="28"/>
                <w:szCs w:val="28"/>
              </w:rPr>
              <w:t xml:space="preserve">Указ Президента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України від 27 вересня 1999 р.</w:t>
            </w:r>
            <w:r w:rsidRPr="00BF619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№1229/99 «Про П</w:t>
            </w:r>
            <w:r w:rsidRPr="00BF6194">
              <w:rPr>
                <w:rFonts w:ascii="Times New Roman" w:hAnsi="Times New Roman"/>
                <w:bCs/>
                <w:sz w:val="28"/>
                <w:szCs w:val="28"/>
              </w:rPr>
              <w:t>оложення про технічний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захист інформації в Україні», Н</w:t>
            </w:r>
            <w:r w:rsidRPr="00BF6194">
              <w:rPr>
                <w:rFonts w:ascii="Times New Roman" w:hAnsi="Times New Roman"/>
                <w:bCs/>
                <w:sz w:val="28"/>
                <w:szCs w:val="28"/>
              </w:rPr>
              <w:t>аказ Міністерства внутрішніх справ України від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</w:t>
            </w:r>
            <w:r w:rsidRPr="00BF6194">
              <w:rPr>
                <w:rFonts w:ascii="Times New Roman" w:hAnsi="Times New Roman"/>
                <w:bCs/>
                <w:sz w:val="28"/>
                <w:szCs w:val="28"/>
              </w:rPr>
              <w:t xml:space="preserve"> 9 липня 2018 року № 579 «Про затвердження вимог з питань використання та обліку фонду захисних споруд цивільного захисту»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3ED1" w:rsidRPr="006E5574" w:rsidTr="003F225D">
        <w:trPr>
          <w:trHeight w:hRule="exact"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Розробник Програми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376C" w:rsidRDefault="000E376C" w:rsidP="000E37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Військово-облікове бюро</w:t>
            </w:r>
          </w:p>
          <w:p w:rsidR="00963ED1" w:rsidRPr="00B52289" w:rsidRDefault="000E376C" w:rsidP="000E37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Сторожинецької міської ради</w:t>
            </w:r>
          </w:p>
        </w:tc>
      </w:tr>
      <w:tr w:rsidR="00963ED1" w:rsidRPr="006E5574" w:rsidTr="00B918DD">
        <w:trPr>
          <w:trHeight w:hRule="exact" w:val="19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Співрозробник</w:t>
            </w: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7261" w:rsidRDefault="00B918DD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</w:t>
            </w:r>
            <w:r w:rsidR="00777261" w:rsidRPr="00777261">
              <w:rPr>
                <w:rFonts w:ascii="Times New Roman" w:hAnsi="Times New Roman" w:cs="Times New Roman"/>
                <w:sz w:val="28"/>
                <w:szCs w:val="28"/>
              </w:rPr>
              <w:t xml:space="preserve">ержавна пожежно-рятувальна частина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м. Сторожинець 1</w:t>
            </w:r>
            <w:r w:rsidR="00777261" w:rsidRPr="00777261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державного поже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жно-рятувального загону </w:t>
            </w:r>
            <w:r w:rsidR="00777261">
              <w:rPr>
                <w:rFonts w:ascii="Times New Roman" w:hAnsi="Times New Roman" w:cs="Times New Roman"/>
                <w:sz w:val="28"/>
                <w:szCs w:val="28"/>
              </w:rPr>
              <w:t>Головного</w:t>
            </w:r>
            <w:r w:rsidR="00777261" w:rsidRPr="00777261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Державної служби України з надзвичайних ситуацій у Чернівецькій області</w:t>
            </w:r>
            <w:r w:rsidR="007772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(далі – 1 </w:t>
            </w:r>
            <w:r w:rsidR="00777261">
              <w:rPr>
                <w:rFonts w:ascii="Times New Roman" w:hAnsi="Times New Roman" w:cs="Times New Roman"/>
                <w:sz w:val="28"/>
                <w:szCs w:val="28"/>
              </w:rPr>
              <w:t>ДПРЗ 12 ДПРЧ)</w:t>
            </w:r>
          </w:p>
          <w:p w:rsidR="00777261" w:rsidRDefault="0077726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261" w:rsidRDefault="0077726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544" w:rsidRPr="006E5574" w:rsidRDefault="000E376C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Державна пожежно-рятувальна частина № 12</w:t>
            </w:r>
            <w:r w:rsidR="00794544">
              <w:rPr>
                <w:rFonts w:ascii="Times New Roman" w:hAnsi="Times New Roman" w:cs="Times New Roman"/>
                <w:sz w:val="28"/>
                <w:szCs w:val="28"/>
              </w:rPr>
              <w:t xml:space="preserve"> Третього Державного пожежно-рятувального загону Головного управління ДСНС України в Чернівецькій області</w:t>
            </w:r>
          </w:p>
        </w:tc>
      </w:tr>
      <w:tr w:rsidR="00963ED1" w:rsidRPr="006E5574" w:rsidTr="00777261">
        <w:trPr>
          <w:trHeight w:hRule="exact" w:val="112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5B14A9" w:rsidRDefault="00794544" w:rsidP="007772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 управління Головного управління</w:t>
            </w:r>
            <w:r w:rsidR="00777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ДСНС України в Чернівецькій області,</w:t>
            </w:r>
            <w:r w:rsidR="00777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918DD">
              <w:rPr>
                <w:rFonts w:ascii="Times New Roman" w:hAnsi="Times New Roman" w:cs="Times New Roman"/>
                <w:sz w:val="28"/>
                <w:szCs w:val="28"/>
              </w:rPr>
              <w:t>1 ДПРЗ 12 ДПРЧ</w:t>
            </w:r>
            <w:r w:rsidR="00727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Сторожинецька міська рада</w:t>
            </w:r>
          </w:p>
        </w:tc>
      </w:tr>
      <w:tr w:rsidR="00963ED1" w:rsidRPr="006E5574" w:rsidTr="003F225D">
        <w:trPr>
          <w:trHeight w:hRule="exact" w:val="7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77726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2025-2028</w:t>
            </w:r>
            <w:r w:rsidR="00CF3CAB">
              <w:rPr>
                <w:rFonts w:ascii="Times New Roman" w:hAnsi="Times New Roman" w:cs="Times New Roman"/>
                <w:sz w:val="28"/>
                <w:szCs w:val="28"/>
              </w:rPr>
              <w:t xml:space="preserve"> роки </w:t>
            </w:r>
          </w:p>
        </w:tc>
      </w:tr>
      <w:tr w:rsidR="00963ED1" w:rsidRPr="006E5574" w:rsidTr="003F225D">
        <w:trPr>
          <w:trHeight w:hRule="exact" w:val="14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Перелік місцевих бюджетів, які </w:t>
            </w: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приймають участь у виконанні Програми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Default="00CF3CAB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  <w:p w:rsidR="00CF3CAB" w:rsidRPr="006E5574" w:rsidRDefault="00CF3CAB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Сторожинецької територіальної громади </w:t>
            </w:r>
          </w:p>
        </w:tc>
      </w:tr>
      <w:tr w:rsidR="00963ED1" w:rsidRPr="006E5574" w:rsidTr="003F225D">
        <w:trPr>
          <w:trHeight w:hRule="exact" w:val="17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Загальний обсяг фінансових ресурсів, </w:t>
            </w:r>
            <w:r w:rsidRPr="006E5574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необхідних для реалізації Програми, </w:t>
            </w:r>
            <w:r w:rsidRPr="006E55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всього (</w:t>
            </w:r>
            <w:proofErr w:type="spellStart"/>
            <w:r w:rsidRPr="006E55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тис.грн</w:t>
            </w:r>
            <w:proofErr w:type="spellEnd"/>
            <w:r w:rsidRPr="006E55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536758" w:rsidRDefault="001228C9" w:rsidP="00B36E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27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37 000,0 </w:t>
            </w:r>
            <w:r w:rsidR="0056395C">
              <w:rPr>
                <w:rFonts w:ascii="Times New Roman" w:eastAsia="Times New Roman" w:hAnsi="Times New Roman" w:cs="Times New Roman"/>
                <w:sz w:val="28"/>
                <w:szCs w:val="28"/>
              </w:rPr>
              <w:t>тис. грн.</w:t>
            </w:r>
          </w:p>
        </w:tc>
      </w:tr>
      <w:tr w:rsidR="00963ED1" w:rsidRPr="006E5574" w:rsidTr="003F225D">
        <w:trPr>
          <w:trHeight w:hRule="exact" w:val="68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тому числі бюджетних коштів: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536758" w:rsidRDefault="001228C9" w:rsidP="00B36E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27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37 000,0 </w:t>
            </w:r>
            <w:r w:rsidR="0056395C">
              <w:rPr>
                <w:rFonts w:ascii="Times New Roman" w:eastAsia="Times New Roman" w:hAnsi="Times New Roman" w:cs="Times New Roman"/>
                <w:sz w:val="28"/>
                <w:szCs w:val="28"/>
              </w:rPr>
              <w:t>тис. грн.</w:t>
            </w:r>
          </w:p>
        </w:tc>
      </w:tr>
      <w:tr w:rsidR="00963ED1" w:rsidRPr="006E5574" w:rsidTr="003F225D">
        <w:trPr>
          <w:trHeight w:hRule="exact" w:val="7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Основні джерела фінансування П</w:t>
            </w:r>
            <w:r w:rsidRPr="006E55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рограми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395C" w:rsidRDefault="0056395C" w:rsidP="0056395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  <w:p w:rsidR="00963ED1" w:rsidRPr="006E5574" w:rsidRDefault="0056395C" w:rsidP="0056395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Сторожинецької територіальної громади</w:t>
            </w:r>
          </w:p>
        </w:tc>
      </w:tr>
    </w:tbl>
    <w:p w:rsidR="00BF4B27" w:rsidRDefault="00BF4B27" w:rsidP="0079454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36B2" w:rsidRDefault="00794544" w:rsidP="005F2C2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Програма </w:t>
      </w:r>
      <w:r w:rsidRPr="00794544">
        <w:rPr>
          <w:rFonts w:ascii="Times New Roman" w:eastAsia="Times New Roman" w:hAnsi="Times New Roman" w:cs="Times New Roman"/>
          <w:sz w:val="28"/>
          <w:szCs w:val="28"/>
        </w:rPr>
        <w:t>розвитку цивільного захисту, забезпечення пожежної безпеки та запобігання і реагування на надзвичайні ситуації в Сторожинецькій міській терито</w:t>
      </w:r>
      <w:r w:rsidR="00B96140">
        <w:rPr>
          <w:rFonts w:ascii="Times New Roman" w:eastAsia="Times New Roman" w:hAnsi="Times New Roman" w:cs="Times New Roman"/>
          <w:sz w:val="28"/>
          <w:szCs w:val="28"/>
        </w:rPr>
        <w:t>ріальній громаді на 202</w:t>
      </w:r>
      <w:r w:rsidR="00777261">
        <w:rPr>
          <w:rFonts w:ascii="Times New Roman" w:eastAsia="Times New Roman" w:hAnsi="Times New Roman" w:cs="Times New Roman"/>
          <w:sz w:val="28"/>
          <w:szCs w:val="28"/>
        </w:rPr>
        <w:t>5 – 2028</w:t>
      </w:r>
      <w:r w:rsidRPr="00794544">
        <w:rPr>
          <w:rFonts w:ascii="Times New Roman" w:eastAsia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eastAsia="Times New Roman" w:hAnsi="Times New Roman" w:cs="Times New Roman"/>
          <w:sz w:val="28"/>
          <w:szCs w:val="28"/>
        </w:rPr>
        <w:t>, (далі – Програма), розроблена</w:t>
      </w:r>
      <w:r w:rsidRPr="00794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6B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136B2" w:rsidRPr="00794544">
        <w:rPr>
          <w:rFonts w:ascii="Times New Roman" w:eastAsia="Times New Roman" w:hAnsi="Times New Roman" w:cs="Times New Roman"/>
          <w:sz w:val="28"/>
          <w:szCs w:val="28"/>
        </w:rPr>
        <w:t xml:space="preserve"> метою реалізації державної політики у сфері цивільного захисту населення і </w:t>
      </w:r>
      <w:r w:rsidR="009136B2" w:rsidRPr="00794544">
        <w:rPr>
          <w:rFonts w:ascii="Times New Roman" w:eastAsia="Times New Roman" w:hAnsi="Times New Roman" w:cs="Times New Roman"/>
          <w:sz w:val="28"/>
          <w:szCs w:val="28"/>
        </w:rPr>
        <w:lastRenderedPageBreak/>
        <w:t>територій від надзв</w:t>
      </w:r>
      <w:r w:rsidR="009136B2">
        <w:rPr>
          <w:rFonts w:ascii="Times New Roman" w:eastAsia="Times New Roman" w:hAnsi="Times New Roman" w:cs="Times New Roman"/>
          <w:sz w:val="28"/>
          <w:szCs w:val="28"/>
        </w:rPr>
        <w:t>ичайних ситуацій техногенного,</w:t>
      </w:r>
      <w:r w:rsidR="009136B2" w:rsidRPr="00794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6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6B2" w:rsidRPr="00794544">
        <w:rPr>
          <w:rFonts w:ascii="Times New Roman" w:eastAsia="Times New Roman" w:hAnsi="Times New Roman" w:cs="Times New Roman"/>
          <w:sz w:val="28"/>
          <w:szCs w:val="28"/>
        </w:rPr>
        <w:t>природного</w:t>
      </w:r>
      <w:r w:rsidR="009136B2">
        <w:rPr>
          <w:rFonts w:ascii="Times New Roman" w:eastAsia="Times New Roman" w:hAnsi="Times New Roman" w:cs="Times New Roman"/>
          <w:sz w:val="28"/>
          <w:szCs w:val="28"/>
        </w:rPr>
        <w:t xml:space="preserve"> й воєнного характеру. В</w:t>
      </w:r>
      <w:r w:rsidR="009136B2" w:rsidRPr="00794544">
        <w:rPr>
          <w:rFonts w:ascii="Times New Roman" w:eastAsia="Times New Roman" w:hAnsi="Times New Roman" w:cs="Times New Roman"/>
          <w:sz w:val="28"/>
          <w:szCs w:val="28"/>
        </w:rPr>
        <w:t xml:space="preserve"> основу якої покладено принцип захисту населення, територій, навколишнього природного середовища та майна від надзвичайних ситуацій, ліквідації наслідків можливих авар</w:t>
      </w:r>
      <w:r w:rsidR="009136B2">
        <w:rPr>
          <w:rFonts w:ascii="Times New Roman" w:eastAsia="Times New Roman" w:hAnsi="Times New Roman" w:cs="Times New Roman"/>
          <w:sz w:val="28"/>
          <w:szCs w:val="28"/>
        </w:rPr>
        <w:t xml:space="preserve">ій та природних стихійних явищ </w:t>
      </w:r>
      <w:r w:rsidR="009136B2" w:rsidRPr="00794544">
        <w:rPr>
          <w:rFonts w:ascii="Times New Roman" w:eastAsia="Times New Roman" w:hAnsi="Times New Roman" w:cs="Times New Roman"/>
          <w:sz w:val="28"/>
          <w:szCs w:val="28"/>
        </w:rPr>
        <w:t>спрямованих на</w:t>
      </w:r>
      <w:r w:rsidR="009136B2">
        <w:rPr>
          <w:rFonts w:ascii="Times New Roman" w:eastAsia="Times New Roman" w:hAnsi="Times New Roman" w:cs="Times New Roman"/>
          <w:sz w:val="28"/>
          <w:szCs w:val="28"/>
        </w:rPr>
        <w:t xml:space="preserve"> збереження життя та здоров’я жителів Сторожинецької міської територіальної громади.</w:t>
      </w:r>
    </w:p>
    <w:p w:rsidR="00794544" w:rsidRDefault="005F2C2C" w:rsidP="007945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Програма розроблена військово-обліковим бюро Сторожинецької міської ради відповідно до вимог</w:t>
      </w:r>
      <w:r w:rsidR="00794544" w:rsidRPr="00794544">
        <w:rPr>
          <w:rFonts w:ascii="Times New Roman" w:eastAsia="Times New Roman" w:hAnsi="Times New Roman" w:cs="Times New Roman"/>
          <w:sz w:val="28"/>
          <w:szCs w:val="28"/>
        </w:rPr>
        <w:t xml:space="preserve"> Кодексу цивільного захисту України, розпорядження Президента України від 14.07.2001 року №190/2001-рп «Про невідкладні заходи щодо запобігання загибелі людей на водних об’єктах», постанов Кабінету Міністрів України від 30.09.2015 року №775 «Про затвердження Порядку створення та використання матеріальних резервів для запобігання і ліквідації наслідків надзвичайних ситуацій», від 19.08.2002 року №1200 (із змінами)</w:t>
      </w:r>
      <w:r w:rsidR="00794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544" w:rsidRPr="00794544">
        <w:rPr>
          <w:rFonts w:ascii="Times New Roman" w:eastAsia="Times New Roman" w:hAnsi="Times New Roman" w:cs="Times New Roman"/>
          <w:sz w:val="28"/>
          <w:szCs w:val="28"/>
        </w:rPr>
        <w:t>«Про затвердження Порядку забезпечення населення і працівників формувань та спеціалізованих служб цивільного захисту засобами індивідуального захисту, приладами радіаційної та хімічної розвідки, дозиметричного і хімічного контролю», від 10.03.2017 року №138 «Деякі питання використання захисних споруд цивільного захисту», Указу Президента України від 27.09.1999 року №1229/99 «Про Положення про технічний</w:t>
      </w:r>
      <w:r w:rsidR="00794544">
        <w:rPr>
          <w:rFonts w:ascii="Times New Roman" w:eastAsia="Times New Roman" w:hAnsi="Times New Roman" w:cs="Times New Roman"/>
          <w:sz w:val="28"/>
          <w:szCs w:val="28"/>
        </w:rPr>
        <w:t xml:space="preserve"> захист інформації в Україні», Н</w:t>
      </w:r>
      <w:r w:rsidR="00794544" w:rsidRPr="00794544">
        <w:rPr>
          <w:rFonts w:ascii="Times New Roman" w:eastAsia="Times New Roman" w:hAnsi="Times New Roman" w:cs="Times New Roman"/>
          <w:sz w:val="28"/>
          <w:szCs w:val="28"/>
        </w:rPr>
        <w:t>аказу Міністерства внутрішніх справ України від 09.07.2018 року №579</w:t>
      </w:r>
      <w:r w:rsidR="00794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544" w:rsidRPr="00794544">
        <w:rPr>
          <w:rFonts w:ascii="Times New Roman" w:eastAsia="Times New Roman" w:hAnsi="Times New Roman" w:cs="Times New Roman"/>
          <w:sz w:val="28"/>
          <w:szCs w:val="28"/>
        </w:rPr>
        <w:t>«Про затвердження вимог з питань використання та обліку фонду захисних споруд цивільного захисту».</w:t>
      </w:r>
      <w:r w:rsidR="00794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FE5" w:rsidRPr="00665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423C" w:rsidRDefault="00E5423C" w:rsidP="005F2C2C">
      <w:pPr>
        <w:tabs>
          <w:tab w:val="left" w:pos="709"/>
        </w:tabs>
        <w:spacing w:after="0" w:line="264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80A7D" w:rsidRDefault="00811D48" w:rsidP="0022477B">
      <w:pPr>
        <w:tabs>
          <w:tab w:val="left" w:pos="709"/>
        </w:tabs>
        <w:spacing w:after="0" w:line="26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1D48">
        <w:rPr>
          <w:rFonts w:ascii="Times New Roman" w:hAnsi="Times New Roman"/>
          <w:b/>
          <w:sz w:val="28"/>
          <w:szCs w:val="28"/>
        </w:rPr>
        <w:t xml:space="preserve">Розділ 2. Мета Програми </w:t>
      </w:r>
    </w:p>
    <w:p w:rsidR="009136B2" w:rsidRDefault="009136B2" w:rsidP="009136B2">
      <w:pPr>
        <w:pStyle w:val="ae"/>
        <w:ind w:firstLine="709"/>
        <w:jc w:val="both"/>
        <w:rPr>
          <w:bCs/>
          <w:szCs w:val="28"/>
        </w:rPr>
      </w:pPr>
      <w:r>
        <w:rPr>
          <w:bCs/>
          <w:szCs w:val="28"/>
        </w:rPr>
        <w:t>Метою Програми є захист населення і територій від наслідків надз</w:t>
      </w:r>
      <w:r w:rsidR="005F2C2C">
        <w:rPr>
          <w:bCs/>
          <w:szCs w:val="28"/>
        </w:rPr>
        <w:t>вичайних ситуацій техногенного,</w:t>
      </w:r>
      <w:r>
        <w:rPr>
          <w:bCs/>
          <w:szCs w:val="28"/>
        </w:rPr>
        <w:t xml:space="preserve"> природного </w:t>
      </w:r>
      <w:r w:rsidR="005F2C2C">
        <w:rPr>
          <w:bCs/>
          <w:szCs w:val="28"/>
        </w:rPr>
        <w:t xml:space="preserve">й воєнного </w:t>
      </w:r>
      <w:r>
        <w:rPr>
          <w:bCs/>
          <w:szCs w:val="28"/>
        </w:rPr>
        <w:t>характеру, ефективне функціонування територіальної підсистеми єдиної державної системи цивільного захисту, проведення аварійно-рятувальних та інших невідкладних робіт, послідовне зниження ризику виникнення надзвичайних ситуацій техногенного та природного характеру, підвищення рівня безпеки населення і захищеності територій від наслідків таких ситуацій.</w:t>
      </w:r>
    </w:p>
    <w:p w:rsidR="0022477B" w:rsidRPr="0022477B" w:rsidRDefault="0022477B" w:rsidP="005F2C2C">
      <w:pPr>
        <w:tabs>
          <w:tab w:val="left" w:pos="709"/>
        </w:tabs>
        <w:spacing w:after="0" w:line="264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477B" w:rsidRDefault="0022477B" w:rsidP="0022477B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Розділ 3. Визначення проблем, на розв'язання яких                                 спрямована Програма</w:t>
      </w:r>
    </w:p>
    <w:p w:rsidR="005F2C2C" w:rsidRPr="005F2C2C" w:rsidRDefault="005F2C2C" w:rsidP="005F2C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C2C">
        <w:rPr>
          <w:rFonts w:ascii="Times New Roman" w:hAnsi="Times New Roman" w:cs="Times New Roman"/>
          <w:sz w:val="28"/>
          <w:szCs w:val="28"/>
        </w:rPr>
        <w:t>Забезпечення реалізації державної політики у сфері цивільного захисту здійснюється єдиною державною системою цивільного захисту, складовою якої є територіальна підсистема та її ланки.</w:t>
      </w:r>
    </w:p>
    <w:p w:rsidR="005F2C2C" w:rsidRPr="005F2C2C" w:rsidRDefault="005F2C2C" w:rsidP="005F2C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C2C">
        <w:rPr>
          <w:rFonts w:ascii="Times New Roman" w:hAnsi="Times New Roman" w:cs="Times New Roman"/>
          <w:sz w:val="28"/>
          <w:szCs w:val="28"/>
        </w:rPr>
        <w:t xml:space="preserve">Згідно зі статтею 3 Конституції України життя та здоров’я людини, її безпека є найвищими соціальними цінностями, про забезпечення яких держава відповідає перед нею. Безпека населення і територій, їх захищеність від впливу шкідливих техногенних, природних та екологічних факторів є неодмінною умовою сталого розвитку суспільства. </w:t>
      </w:r>
    </w:p>
    <w:p w:rsidR="005F2C2C" w:rsidRPr="005F2C2C" w:rsidRDefault="005F2C2C" w:rsidP="005F2C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C2C">
        <w:rPr>
          <w:rFonts w:ascii="Times New Roman" w:hAnsi="Times New Roman" w:cs="Times New Roman"/>
          <w:sz w:val="28"/>
          <w:szCs w:val="28"/>
        </w:rPr>
        <w:t>Запобігання виникненню надзв</w:t>
      </w:r>
      <w:r>
        <w:rPr>
          <w:rFonts w:ascii="Times New Roman" w:hAnsi="Times New Roman" w:cs="Times New Roman"/>
          <w:sz w:val="28"/>
          <w:szCs w:val="28"/>
        </w:rPr>
        <w:t>ичайних ситуацій техногенного,</w:t>
      </w:r>
      <w:r w:rsidRPr="005F2C2C">
        <w:rPr>
          <w:rFonts w:ascii="Times New Roman" w:hAnsi="Times New Roman" w:cs="Times New Roman"/>
          <w:sz w:val="28"/>
          <w:szCs w:val="28"/>
        </w:rPr>
        <w:t xml:space="preserve"> природного</w:t>
      </w:r>
      <w:r>
        <w:rPr>
          <w:rFonts w:ascii="Times New Roman" w:hAnsi="Times New Roman" w:cs="Times New Roman"/>
          <w:sz w:val="28"/>
          <w:szCs w:val="28"/>
        </w:rPr>
        <w:t xml:space="preserve"> й воєнного</w:t>
      </w:r>
      <w:r w:rsidRPr="005F2C2C">
        <w:rPr>
          <w:rFonts w:ascii="Times New Roman" w:hAnsi="Times New Roman" w:cs="Times New Roman"/>
          <w:sz w:val="28"/>
          <w:szCs w:val="28"/>
        </w:rPr>
        <w:t xml:space="preserve"> характеру, зменшення збитків і втрат у разі їх </w:t>
      </w:r>
      <w:r w:rsidRPr="005F2C2C">
        <w:rPr>
          <w:rFonts w:ascii="Times New Roman" w:hAnsi="Times New Roman" w:cs="Times New Roman"/>
          <w:sz w:val="28"/>
          <w:szCs w:val="28"/>
        </w:rPr>
        <w:lastRenderedPageBreak/>
        <w:t>виникнення, ефективна ліквідація наслідків надзвичайних ситуацій є одним з пріоритетів діяльності органів</w:t>
      </w:r>
      <w:r w:rsidR="00777261">
        <w:rPr>
          <w:rFonts w:ascii="Times New Roman" w:hAnsi="Times New Roman" w:cs="Times New Roman"/>
          <w:sz w:val="28"/>
          <w:szCs w:val="28"/>
        </w:rPr>
        <w:t xml:space="preserve"> влади</w:t>
      </w:r>
      <w:r w:rsidRPr="005F2C2C">
        <w:rPr>
          <w:rFonts w:ascii="Times New Roman" w:hAnsi="Times New Roman" w:cs="Times New Roman"/>
          <w:sz w:val="28"/>
          <w:szCs w:val="28"/>
        </w:rPr>
        <w:t>.</w:t>
      </w:r>
    </w:p>
    <w:p w:rsidR="005F2C2C" w:rsidRPr="005F2C2C" w:rsidRDefault="005F2C2C" w:rsidP="005F2C2C">
      <w:pPr>
        <w:pStyle w:val="ae"/>
        <w:ind w:firstLine="709"/>
        <w:contextualSpacing/>
        <w:jc w:val="both"/>
        <w:rPr>
          <w:bCs/>
          <w:szCs w:val="28"/>
        </w:rPr>
      </w:pPr>
      <w:r w:rsidRPr="005F2C2C">
        <w:rPr>
          <w:bCs/>
          <w:szCs w:val="28"/>
        </w:rPr>
        <w:t>Для попередження або ліквідації наслідків надзвичайних ситуацій, надання допомоги постраждалому населенню, проведення невідкладних відновлювальних робіт</w:t>
      </w:r>
      <w:r>
        <w:rPr>
          <w:bCs/>
          <w:szCs w:val="28"/>
        </w:rPr>
        <w:t>,</w:t>
      </w:r>
      <w:r w:rsidRPr="005F2C2C">
        <w:rPr>
          <w:bCs/>
          <w:szCs w:val="28"/>
        </w:rPr>
        <w:t xml:space="preserve"> особливого значення набуває наявність матеріальних резервів, який потребує поповнення відповідно до затвердженої номенклатури матеріальних цінностей.</w:t>
      </w:r>
    </w:p>
    <w:p w:rsidR="005F2C2C" w:rsidRPr="005F2C2C" w:rsidRDefault="005F2C2C" w:rsidP="005F2C2C">
      <w:pPr>
        <w:pStyle w:val="ae"/>
        <w:ind w:firstLine="709"/>
        <w:contextualSpacing/>
        <w:jc w:val="both"/>
        <w:rPr>
          <w:bCs/>
          <w:szCs w:val="28"/>
        </w:rPr>
      </w:pPr>
      <w:r w:rsidRPr="005F2C2C">
        <w:rPr>
          <w:bCs/>
          <w:szCs w:val="28"/>
        </w:rPr>
        <w:t>З метою забезпечення захисту здоров’я громадян, зменшення матеріальних втрат та недопущення шкоди підприємствам, установам і організаціям, матеріальним і культурним цінностям, довкіллю у разі загрози або виникнення надзвичайних ситуацій проводиться оповіщення та інфо</w:t>
      </w:r>
      <w:r w:rsidR="00F62809">
        <w:rPr>
          <w:bCs/>
          <w:szCs w:val="28"/>
        </w:rPr>
        <w:t>рмування населення. У зв’язку зі</w:t>
      </w:r>
      <w:r w:rsidRPr="005F2C2C">
        <w:rPr>
          <w:bCs/>
          <w:szCs w:val="28"/>
        </w:rPr>
        <w:t xml:space="preserve"> створенням державної автоматизованої системи централізованого оповіщення, необхідним є створення її </w:t>
      </w:r>
      <w:r w:rsidR="00F62809">
        <w:rPr>
          <w:bCs/>
          <w:szCs w:val="28"/>
        </w:rPr>
        <w:t>територіального сегмента</w:t>
      </w:r>
      <w:r w:rsidRPr="005F2C2C">
        <w:rPr>
          <w:bCs/>
          <w:szCs w:val="28"/>
        </w:rPr>
        <w:t>.</w:t>
      </w:r>
    </w:p>
    <w:p w:rsidR="005F2C2C" w:rsidRPr="005F2C2C" w:rsidRDefault="005F2C2C" w:rsidP="005F2C2C">
      <w:pPr>
        <w:pStyle w:val="ae"/>
        <w:ind w:firstLine="709"/>
        <w:contextualSpacing/>
        <w:jc w:val="both"/>
        <w:rPr>
          <w:bCs/>
          <w:szCs w:val="28"/>
        </w:rPr>
      </w:pPr>
      <w:r w:rsidRPr="005F2C2C">
        <w:rPr>
          <w:bCs/>
          <w:szCs w:val="28"/>
        </w:rPr>
        <w:t>Для захисту населення від наслідків техногенних аварій, а також під час застосування зброї масового знищення в особливий період створено фонд захисних споруд. Разом з тим, існує необхідність забезпечення фінансування з заходів, спрямованих на утримання захисних споруд цивільного захисту державної та комунальної форми власності в готовності до використання за призначенням.</w:t>
      </w:r>
    </w:p>
    <w:p w:rsidR="005F2C2C" w:rsidRPr="005F2C2C" w:rsidRDefault="005F2C2C" w:rsidP="005F2C2C">
      <w:pPr>
        <w:tabs>
          <w:tab w:val="left" w:pos="43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C2C">
        <w:rPr>
          <w:rFonts w:ascii="Times New Roman" w:hAnsi="Times New Roman" w:cs="Times New Roman"/>
          <w:bCs/>
          <w:sz w:val="28"/>
          <w:szCs w:val="28"/>
        </w:rPr>
        <w:t>Створення центрів безпеки громадян, що дасть змогу у найкоротші терміни реагувати на ситуацію, яка склалася, а відтак  врятувати людські життя та майно.</w:t>
      </w:r>
    </w:p>
    <w:p w:rsidR="0022477B" w:rsidRDefault="0022477B" w:rsidP="00F6280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477B" w:rsidRDefault="0022477B" w:rsidP="0022477B">
      <w:pPr>
        <w:tabs>
          <w:tab w:val="left" w:pos="709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Розділ 4. Завдання Програми та результативні показники</w:t>
      </w:r>
    </w:p>
    <w:p w:rsidR="00F62809" w:rsidRPr="00F62809" w:rsidRDefault="00F62809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809">
        <w:rPr>
          <w:rFonts w:ascii="Times New Roman" w:hAnsi="Times New Roman"/>
          <w:sz w:val="28"/>
          <w:szCs w:val="28"/>
        </w:rPr>
        <w:t>Головні завдання Програми спрямовані на розвиток цивільного захисту, забезпечення пожежної безпеки, запобігання і реагування на надзвичайні ситуації, вдосконалення і підтримку аварійно-рятувальної служби, створення правових, організаційно-економічних умов для їх розвитку, формування механізму регулювання та координації</w:t>
      </w:r>
      <w:r w:rsidR="00922AFC">
        <w:rPr>
          <w:rFonts w:ascii="Times New Roman" w:hAnsi="Times New Roman"/>
          <w:sz w:val="28"/>
          <w:szCs w:val="28"/>
        </w:rPr>
        <w:t xml:space="preserve"> дій</w:t>
      </w:r>
      <w:r w:rsidRPr="00F62809">
        <w:rPr>
          <w:rFonts w:ascii="Times New Roman" w:hAnsi="Times New Roman"/>
          <w:sz w:val="28"/>
          <w:szCs w:val="28"/>
        </w:rPr>
        <w:t>, які б сприяли:</w:t>
      </w:r>
    </w:p>
    <w:p w:rsidR="00F62809" w:rsidRPr="00F62809" w:rsidRDefault="00F62809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809">
        <w:rPr>
          <w:rFonts w:ascii="Times New Roman" w:hAnsi="Times New Roman"/>
          <w:sz w:val="28"/>
          <w:szCs w:val="28"/>
        </w:rPr>
        <w:t>- забезпеченню належного рівня безпеки населення і захисту терит</w:t>
      </w:r>
      <w:r w:rsidR="00922AFC">
        <w:rPr>
          <w:rFonts w:ascii="Times New Roman" w:hAnsi="Times New Roman"/>
          <w:sz w:val="28"/>
          <w:szCs w:val="28"/>
        </w:rPr>
        <w:t>орій громади</w:t>
      </w:r>
      <w:r w:rsidRPr="00F62809">
        <w:rPr>
          <w:rFonts w:ascii="Times New Roman" w:hAnsi="Times New Roman"/>
          <w:sz w:val="28"/>
          <w:szCs w:val="28"/>
        </w:rPr>
        <w:t>, об'єктів підвищеної небезпеки від загрози виникнення надзви</w:t>
      </w:r>
      <w:r w:rsidR="00922AFC">
        <w:rPr>
          <w:rFonts w:ascii="Times New Roman" w:hAnsi="Times New Roman"/>
          <w:sz w:val="28"/>
          <w:szCs w:val="28"/>
        </w:rPr>
        <w:t xml:space="preserve">чайних ситуацій техногенного, </w:t>
      </w:r>
      <w:r w:rsidRPr="00F62809">
        <w:rPr>
          <w:rFonts w:ascii="Times New Roman" w:hAnsi="Times New Roman"/>
          <w:sz w:val="28"/>
          <w:szCs w:val="28"/>
        </w:rPr>
        <w:t>природного</w:t>
      </w:r>
      <w:r w:rsidR="00922AFC">
        <w:rPr>
          <w:rFonts w:ascii="Times New Roman" w:hAnsi="Times New Roman"/>
          <w:sz w:val="28"/>
          <w:szCs w:val="28"/>
        </w:rPr>
        <w:t xml:space="preserve"> й воєнного</w:t>
      </w:r>
      <w:r w:rsidRPr="00F62809">
        <w:rPr>
          <w:rFonts w:ascii="Times New Roman" w:hAnsi="Times New Roman"/>
          <w:sz w:val="28"/>
          <w:szCs w:val="28"/>
        </w:rPr>
        <w:t xml:space="preserve"> характеру; </w:t>
      </w:r>
    </w:p>
    <w:p w:rsidR="00F62809" w:rsidRPr="00F62809" w:rsidRDefault="00F62809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809">
        <w:rPr>
          <w:rFonts w:ascii="Times New Roman" w:hAnsi="Times New Roman"/>
          <w:sz w:val="28"/>
          <w:szCs w:val="28"/>
        </w:rPr>
        <w:t xml:space="preserve">- підвищенню ефективності функціонування сил цивільного захисту та системи моніторингу, прогнозування і запобігання надзвичайним ситуаціям; </w:t>
      </w:r>
    </w:p>
    <w:p w:rsidR="00F62809" w:rsidRPr="00F62809" w:rsidRDefault="00F62809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809">
        <w:rPr>
          <w:rFonts w:ascii="Times New Roman" w:hAnsi="Times New Roman"/>
          <w:sz w:val="28"/>
          <w:szCs w:val="28"/>
        </w:rPr>
        <w:t xml:space="preserve">- зменшенню ризику виникнення надзвичайних ситуацій, пожеж  та досягнення гарантованого рівня захисту населення і територій від їх наслідків; </w:t>
      </w:r>
    </w:p>
    <w:p w:rsidR="00F62809" w:rsidRPr="00F62809" w:rsidRDefault="00F62809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809">
        <w:rPr>
          <w:rFonts w:ascii="Times New Roman" w:hAnsi="Times New Roman"/>
          <w:sz w:val="28"/>
          <w:szCs w:val="28"/>
        </w:rPr>
        <w:t>- зменшенню кількості постраждалого населення та загиблих людей від надзвичайних ситуацій;</w:t>
      </w:r>
    </w:p>
    <w:p w:rsidR="00F62809" w:rsidRPr="00F62809" w:rsidRDefault="00F62809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809">
        <w:rPr>
          <w:rFonts w:ascii="Times New Roman" w:hAnsi="Times New Roman"/>
          <w:sz w:val="28"/>
          <w:szCs w:val="28"/>
        </w:rPr>
        <w:t>- організації забезпечення профілактики загибелі людей та виникнення</w:t>
      </w:r>
      <w:r w:rsidR="00922AFC">
        <w:rPr>
          <w:rFonts w:ascii="Times New Roman" w:hAnsi="Times New Roman"/>
          <w:sz w:val="28"/>
          <w:szCs w:val="28"/>
        </w:rPr>
        <w:t xml:space="preserve"> надзвичайних ситуацій та пожеж</w:t>
      </w:r>
      <w:r w:rsidRPr="00F62809">
        <w:rPr>
          <w:rFonts w:ascii="Times New Roman" w:hAnsi="Times New Roman"/>
          <w:sz w:val="28"/>
          <w:szCs w:val="28"/>
        </w:rPr>
        <w:t>;</w:t>
      </w:r>
    </w:p>
    <w:p w:rsidR="00F62809" w:rsidRPr="00F62809" w:rsidRDefault="00F62809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809">
        <w:rPr>
          <w:rFonts w:ascii="Times New Roman" w:hAnsi="Times New Roman"/>
          <w:sz w:val="28"/>
          <w:szCs w:val="28"/>
        </w:rPr>
        <w:t>- рятуванню людей, проведенню пожежно-рятувальних,  аварійно-рятувальних робіт та інших заходів;</w:t>
      </w:r>
    </w:p>
    <w:p w:rsidR="00F62809" w:rsidRPr="00F62809" w:rsidRDefault="00922AFC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2809" w:rsidRPr="00F62809">
        <w:rPr>
          <w:rFonts w:ascii="Times New Roman" w:hAnsi="Times New Roman"/>
          <w:sz w:val="28"/>
          <w:szCs w:val="28"/>
        </w:rPr>
        <w:t>підвищенню рівня готовності пожежно-рятувальних підрозділів та аварійно-рятувальних служб.</w:t>
      </w:r>
    </w:p>
    <w:p w:rsidR="00922AFC" w:rsidRDefault="00922AFC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62809" w:rsidRDefault="00F62809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809">
        <w:rPr>
          <w:rFonts w:ascii="Times New Roman" w:hAnsi="Times New Roman"/>
          <w:sz w:val="28"/>
          <w:szCs w:val="28"/>
        </w:rPr>
        <w:t>Реалізація основних завдань Програми дасть змогу захистити населення і терит</w:t>
      </w:r>
      <w:r w:rsidR="00922AFC">
        <w:rPr>
          <w:rFonts w:ascii="Times New Roman" w:hAnsi="Times New Roman"/>
          <w:sz w:val="28"/>
          <w:szCs w:val="28"/>
        </w:rPr>
        <w:t>орію громади</w:t>
      </w:r>
      <w:r w:rsidRPr="00F62809">
        <w:rPr>
          <w:rFonts w:ascii="Times New Roman" w:hAnsi="Times New Roman"/>
          <w:sz w:val="28"/>
          <w:szCs w:val="28"/>
        </w:rPr>
        <w:t>, запобігти виникненню надзвичайних ситуацій та подій, підвищити рівень готовності пожежно-рятувальних та аварійно-рятувальних служб до дій за призначенням, мінімізувати наслідки надзвичайних ситуацій та пожеж, покращити стан техногенної безпеки об’єктів, терміново реагувати на надзв</w:t>
      </w:r>
      <w:r w:rsidR="00922AFC">
        <w:rPr>
          <w:rFonts w:ascii="Times New Roman" w:hAnsi="Times New Roman"/>
          <w:sz w:val="28"/>
          <w:szCs w:val="28"/>
        </w:rPr>
        <w:t xml:space="preserve">ичайні ситуації техногенного, </w:t>
      </w:r>
      <w:r w:rsidRPr="00F62809">
        <w:rPr>
          <w:rFonts w:ascii="Times New Roman" w:hAnsi="Times New Roman"/>
          <w:sz w:val="28"/>
          <w:szCs w:val="28"/>
        </w:rPr>
        <w:t>природного</w:t>
      </w:r>
      <w:r w:rsidR="00922AFC">
        <w:rPr>
          <w:rFonts w:ascii="Times New Roman" w:hAnsi="Times New Roman"/>
          <w:sz w:val="28"/>
          <w:szCs w:val="28"/>
        </w:rPr>
        <w:t xml:space="preserve"> й воєнного</w:t>
      </w:r>
      <w:r w:rsidRPr="00F62809">
        <w:rPr>
          <w:rFonts w:ascii="Times New Roman" w:hAnsi="Times New Roman"/>
          <w:sz w:val="28"/>
          <w:szCs w:val="28"/>
        </w:rPr>
        <w:t xml:space="preserve"> характеру, проводити аварійно-рятувальні та відновлювальні роботи, захищати навколишнє природне середовище та </w:t>
      </w:r>
      <w:proofErr w:type="spellStart"/>
      <w:r w:rsidRPr="00F62809">
        <w:rPr>
          <w:rFonts w:ascii="Times New Roman" w:hAnsi="Times New Roman"/>
          <w:sz w:val="28"/>
          <w:szCs w:val="28"/>
        </w:rPr>
        <w:t>локалізовувати</w:t>
      </w:r>
      <w:proofErr w:type="spellEnd"/>
      <w:r w:rsidRPr="00F62809">
        <w:rPr>
          <w:rFonts w:ascii="Times New Roman" w:hAnsi="Times New Roman"/>
          <w:sz w:val="28"/>
          <w:szCs w:val="28"/>
        </w:rPr>
        <w:t xml:space="preserve"> зони впливу шкідливих і небезпечних факторів, що виникають під час аварій та катастроф.</w:t>
      </w:r>
    </w:p>
    <w:p w:rsidR="00F62809" w:rsidRDefault="00F62809" w:rsidP="0022477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2477B" w:rsidRPr="00AF4D8D" w:rsidRDefault="0022477B" w:rsidP="0022477B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5373">
        <w:rPr>
          <w:rFonts w:ascii="Times New Roman" w:hAnsi="Times New Roman"/>
          <w:b/>
          <w:sz w:val="28"/>
          <w:szCs w:val="28"/>
        </w:rPr>
        <w:t>Розділ 5. Фінансово-ресурсне забезпечення Програми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304"/>
        <w:gridCol w:w="1199"/>
        <w:gridCol w:w="1275"/>
        <w:gridCol w:w="1276"/>
        <w:gridCol w:w="1319"/>
        <w:gridCol w:w="1481"/>
      </w:tblGrid>
      <w:tr w:rsidR="00777261" w:rsidRPr="00593921" w:rsidTr="00777261">
        <w:trPr>
          <w:jc w:val="center"/>
        </w:trPr>
        <w:tc>
          <w:tcPr>
            <w:tcW w:w="3304" w:type="dxa"/>
            <w:vMerge w:val="restart"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921">
              <w:rPr>
                <w:rFonts w:ascii="Times New Roman" w:hAnsi="Times New Roman" w:cs="Times New Roman"/>
                <w:sz w:val="27"/>
                <w:szCs w:val="27"/>
              </w:rPr>
              <w:t>Джерела фінансування</w:t>
            </w:r>
          </w:p>
        </w:tc>
        <w:tc>
          <w:tcPr>
            <w:tcW w:w="5069" w:type="dxa"/>
            <w:gridSpan w:val="4"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921">
              <w:rPr>
                <w:rFonts w:ascii="Times New Roman" w:hAnsi="Times New Roman" w:cs="Times New Roman"/>
                <w:sz w:val="27"/>
                <w:szCs w:val="27"/>
              </w:rPr>
              <w:t xml:space="preserve">Орієнтовний обсяг коштів, які залучаються на виконання Програми,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r w:rsidRPr="00593921">
              <w:rPr>
                <w:rFonts w:ascii="Times New Roman" w:hAnsi="Times New Roman" w:cs="Times New Roman"/>
                <w:sz w:val="27"/>
                <w:szCs w:val="27"/>
              </w:rPr>
              <w:t>тис. грн.</w:t>
            </w:r>
          </w:p>
        </w:tc>
        <w:tc>
          <w:tcPr>
            <w:tcW w:w="1481" w:type="dxa"/>
            <w:vMerge w:val="restart"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921">
              <w:rPr>
                <w:rFonts w:ascii="Times New Roman" w:hAnsi="Times New Roman" w:cs="Times New Roman"/>
                <w:sz w:val="27"/>
                <w:szCs w:val="27"/>
              </w:rPr>
              <w:t>Всього на виконання Програми,              тис. грн.</w:t>
            </w:r>
          </w:p>
        </w:tc>
      </w:tr>
      <w:tr w:rsidR="00777261" w:rsidRPr="00593921" w:rsidTr="00777261">
        <w:trPr>
          <w:jc w:val="center"/>
        </w:trPr>
        <w:tc>
          <w:tcPr>
            <w:tcW w:w="3304" w:type="dxa"/>
            <w:vMerge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99" w:type="dxa"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 р.</w:t>
            </w:r>
          </w:p>
        </w:tc>
        <w:tc>
          <w:tcPr>
            <w:tcW w:w="1275" w:type="dxa"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  <w:r w:rsidRPr="00593921">
              <w:rPr>
                <w:rFonts w:ascii="Times New Roman" w:hAnsi="Times New Roman" w:cs="Times New Roman"/>
                <w:sz w:val="27"/>
                <w:szCs w:val="27"/>
              </w:rPr>
              <w:t xml:space="preserve"> р.</w:t>
            </w:r>
          </w:p>
        </w:tc>
        <w:tc>
          <w:tcPr>
            <w:tcW w:w="1276" w:type="dxa"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2027</w:t>
            </w:r>
            <w:r w:rsidRPr="00593921">
              <w:rPr>
                <w:rFonts w:ascii="Times New Roman" w:hAnsi="Times New Roman" w:cs="Times New Roman"/>
                <w:sz w:val="27"/>
                <w:szCs w:val="27"/>
              </w:rPr>
              <w:t xml:space="preserve"> р.</w:t>
            </w:r>
          </w:p>
        </w:tc>
        <w:tc>
          <w:tcPr>
            <w:tcW w:w="1319" w:type="dxa"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2028</w:t>
            </w:r>
            <w:r w:rsidRPr="00593921">
              <w:rPr>
                <w:rFonts w:ascii="Times New Roman" w:hAnsi="Times New Roman" w:cs="Times New Roman"/>
                <w:sz w:val="27"/>
                <w:szCs w:val="27"/>
              </w:rPr>
              <w:t xml:space="preserve"> р.</w:t>
            </w:r>
          </w:p>
        </w:tc>
        <w:tc>
          <w:tcPr>
            <w:tcW w:w="1481" w:type="dxa"/>
            <w:vMerge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77261" w:rsidRPr="00593921" w:rsidTr="00777261">
        <w:trPr>
          <w:jc w:val="center"/>
        </w:trPr>
        <w:tc>
          <w:tcPr>
            <w:tcW w:w="3304" w:type="dxa"/>
            <w:vAlign w:val="center"/>
          </w:tcPr>
          <w:p w:rsidR="00777261" w:rsidRPr="00922AFC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22A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99" w:type="dxa"/>
            <w:vAlign w:val="center"/>
          </w:tcPr>
          <w:p w:rsidR="00777261" w:rsidRPr="00922AFC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  <w:vAlign w:val="center"/>
          </w:tcPr>
          <w:p w:rsidR="00777261" w:rsidRPr="00922AFC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:rsidR="00777261" w:rsidRPr="00922AFC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19" w:type="dxa"/>
            <w:vAlign w:val="center"/>
          </w:tcPr>
          <w:p w:rsidR="00777261" w:rsidRPr="00922AFC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1" w:type="dxa"/>
            <w:vAlign w:val="center"/>
          </w:tcPr>
          <w:p w:rsidR="00777261" w:rsidRPr="00922AFC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77261" w:rsidRPr="00593921" w:rsidTr="00777261">
        <w:trPr>
          <w:jc w:val="center"/>
        </w:trPr>
        <w:tc>
          <w:tcPr>
            <w:tcW w:w="3304" w:type="dxa"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921">
              <w:rPr>
                <w:rFonts w:ascii="Times New Roman" w:hAnsi="Times New Roman" w:cs="Times New Roman"/>
                <w:sz w:val="27"/>
                <w:szCs w:val="27"/>
              </w:rPr>
              <w:t>Міський бюджет Сторожинецької територіальної громади</w:t>
            </w:r>
          </w:p>
        </w:tc>
        <w:tc>
          <w:tcPr>
            <w:tcW w:w="1199" w:type="dxa"/>
            <w:vAlign w:val="center"/>
          </w:tcPr>
          <w:p w:rsidR="00777261" w:rsidRPr="00593921" w:rsidRDefault="007272EF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10200,0</w:t>
            </w:r>
          </w:p>
        </w:tc>
        <w:tc>
          <w:tcPr>
            <w:tcW w:w="1275" w:type="dxa"/>
            <w:vAlign w:val="center"/>
          </w:tcPr>
          <w:p w:rsidR="00777261" w:rsidRPr="00593921" w:rsidRDefault="007272EF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10100,0</w:t>
            </w:r>
          </w:p>
        </w:tc>
        <w:tc>
          <w:tcPr>
            <w:tcW w:w="1276" w:type="dxa"/>
            <w:vAlign w:val="center"/>
          </w:tcPr>
          <w:p w:rsidR="00777261" w:rsidRPr="00593921" w:rsidRDefault="007272EF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8900,0</w:t>
            </w:r>
          </w:p>
        </w:tc>
        <w:tc>
          <w:tcPr>
            <w:tcW w:w="1319" w:type="dxa"/>
            <w:vAlign w:val="center"/>
          </w:tcPr>
          <w:p w:rsidR="00777261" w:rsidRPr="00593921" w:rsidRDefault="007272EF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7800,0</w:t>
            </w:r>
          </w:p>
        </w:tc>
        <w:tc>
          <w:tcPr>
            <w:tcW w:w="1481" w:type="dxa"/>
            <w:vAlign w:val="center"/>
          </w:tcPr>
          <w:p w:rsidR="00777261" w:rsidRPr="00593921" w:rsidRDefault="007272EF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37 000,0</w:t>
            </w:r>
          </w:p>
        </w:tc>
      </w:tr>
      <w:tr w:rsidR="007272EF" w:rsidRPr="00593921" w:rsidTr="00777261">
        <w:trPr>
          <w:jc w:val="center"/>
        </w:trPr>
        <w:tc>
          <w:tcPr>
            <w:tcW w:w="3304" w:type="dxa"/>
            <w:vAlign w:val="center"/>
          </w:tcPr>
          <w:p w:rsidR="007272EF" w:rsidRPr="00593921" w:rsidRDefault="007272EF" w:rsidP="007272EF">
            <w:pPr>
              <w:contextualSpacing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93921">
              <w:rPr>
                <w:rFonts w:ascii="Times New Roman" w:hAnsi="Times New Roman" w:cs="Times New Roman"/>
                <w:b/>
                <w:sz w:val="27"/>
                <w:szCs w:val="27"/>
              </w:rPr>
              <w:t>Всього:</w:t>
            </w:r>
          </w:p>
        </w:tc>
        <w:tc>
          <w:tcPr>
            <w:tcW w:w="1199" w:type="dxa"/>
            <w:vAlign w:val="center"/>
          </w:tcPr>
          <w:p w:rsidR="007272EF" w:rsidRPr="007272EF" w:rsidRDefault="007272EF" w:rsidP="00E22A5B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272EF">
              <w:rPr>
                <w:rFonts w:ascii="Times New Roman" w:hAnsi="Times New Roman" w:cs="Times New Roman"/>
                <w:b/>
                <w:sz w:val="27"/>
                <w:szCs w:val="27"/>
              </w:rPr>
              <w:t>10200,0</w:t>
            </w:r>
          </w:p>
        </w:tc>
        <w:tc>
          <w:tcPr>
            <w:tcW w:w="1275" w:type="dxa"/>
            <w:vAlign w:val="center"/>
          </w:tcPr>
          <w:p w:rsidR="007272EF" w:rsidRPr="007272EF" w:rsidRDefault="007272EF" w:rsidP="00E22A5B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272EF">
              <w:rPr>
                <w:rFonts w:ascii="Times New Roman" w:hAnsi="Times New Roman" w:cs="Times New Roman"/>
                <w:b/>
                <w:sz w:val="27"/>
                <w:szCs w:val="27"/>
              </w:rPr>
              <w:t>10100,0</w:t>
            </w:r>
          </w:p>
        </w:tc>
        <w:tc>
          <w:tcPr>
            <w:tcW w:w="1276" w:type="dxa"/>
            <w:vAlign w:val="center"/>
          </w:tcPr>
          <w:p w:rsidR="007272EF" w:rsidRPr="007272EF" w:rsidRDefault="007272EF" w:rsidP="00E22A5B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272EF">
              <w:rPr>
                <w:rFonts w:ascii="Times New Roman" w:hAnsi="Times New Roman" w:cs="Times New Roman"/>
                <w:b/>
                <w:sz w:val="27"/>
                <w:szCs w:val="27"/>
              </w:rPr>
              <w:t>8900,0</w:t>
            </w:r>
          </w:p>
        </w:tc>
        <w:tc>
          <w:tcPr>
            <w:tcW w:w="1319" w:type="dxa"/>
            <w:vAlign w:val="center"/>
          </w:tcPr>
          <w:p w:rsidR="007272EF" w:rsidRPr="007272EF" w:rsidRDefault="007272EF" w:rsidP="00E22A5B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272EF">
              <w:rPr>
                <w:rFonts w:ascii="Times New Roman" w:hAnsi="Times New Roman" w:cs="Times New Roman"/>
                <w:b/>
                <w:sz w:val="27"/>
                <w:szCs w:val="27"/>
              </w:rPr>
              <w:t>7800,0</w:t>
            </w:r>
          </w:p>
        </w:tc>
        <w:tc>
          <w:tcPr>
            <w:tcW w:w="1481" w:type="dxa"/>
            <w:vAlign w:val="center"/>
          </w:tcPr>
          <w:p w:rsidR="007272EF" w:rsidRPr="00593921" w:rsidRDefault="007272EF" w:rsidP="00777261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37 000,0</w:t>
            </w:r>
          </w:p>
        </w:tc>
      </w:tr>
    </w:tbl>
    <w:p w:rsidR="00593921" w:rsidRPr="00593921" w:rsidRDefault="00593921" w:rsidP="0059392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593921" w:rsidRPr="00593921" w:rsidRDefault="00593921" w:rsidP="0059392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3921">
        <w:rPr>
          <w:rFonts w:ascii="Times New Roman" w:hAnsi="Times New Roman"/>
          <w:sz w:val="28"/>
          <w:szCs w:val="28"/>
          <w:lang w:val="uk-UA"/>
        </w:rPr>
        <w:t>Фінансування Програми здійснюється за рахунок коштів міського бюджету Сторожинецької територіальної громади, а також інших джерел фінансування, не заборонених законодавством.</w:t>
      </w:r>
    </w:p>
    <w:p w:rsidR="00593921" w:rsidRPr="00593921" w:rsidRDefault="00593921" w:rsidP="0059392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3921">
        <w:rPr>
          <w:rFonts w:ascii="Times New Roman" w:hAnsi="Times New Roman"/>
          <w:sz w:val="28"/>
          <w:szCs w:val="28"/>
          <w:lang w:val="uk-UA"/>
        </w:rPr>
        <w:t xml:space="preserve">Орієнтовний обсяг фінансування Програми визначатиметься, виходячи з фінансової спроможності міського бюджету Сторожинецької територіальної громади на підставі обґрунтованих розрахунків, поданих виконавцями Програми. Розпорядником коштів є Сторожинецька міська рада. </w:t>
      </w:r>
    </w:p>
    <w:p w:rsidR="0022477B" w:rsidRPr="00593921" w:rsidRDefault="00593921" w:rsidP="00593921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93921">
        <w:rPr>
          <w:rFonts w:ascii="Times New Roman" w:hAnsi="Times New Roman"/>
          <w:sz w:val="28"/>
          <w:szCs w:val="28"/>
          <w:lang w:val="uk-UA"/>
        </w:rPr>
        <w:t>Обсяги фінансування, спрямовані на здійснення Програми, можуть перерозподілятися протягом бюджетного періоду.</w:t>
      </w:r>
    </w:p>
    <w:p w:rsidR="005B00F8" w:rsidRDefault="005B00F8" w:rsidP="005B00F8">
      <w:pPr>
        <w:tabs>
          <w:tab w:val="left" w:pos="709"/>
        </w:tabs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5B00F8" w:rsidSect="00E94292">
          <w:footerReference w:type="default" r:id="rId9"/>
          <w:footerReference w:type="first" r:id="rId10"/>
          <w:pgSz w:w="11906" w:h="16838"/>
          <w:pgMar w:top="993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6F49D1" w:rsidRDefault="00BE4597" w:rsidP="008A3FBA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Розділ 6</w:t>
      </w:r>
      <w:r w:rsidR="00C75E16" w:rsidRPr="00983349">
        <w:rPr>
          <w:rFonts w:ascii="Times New Roman" w:eastAsia="Times New Roman" w:hAnsi="Times New Roman" w:cs="Times New Roman"/>
          <w:b/>
          <w:sz w:val="28"/>
          <w:szCs w:val="28"/>
        </w:rPr>
        <w:t>. Напря</w:t>
      </w:r>
      <w:r w:rsidR="006F49D1">
        <w:rPr>
          <w:rFonts w:ascii="Times New Roman" w:eastAsia="Times New Roman" w:hAnsi="Times New Roman" w:cs="Times New Roman"/>
          <w:b/>
          <w:sz w:val="28"/>
          <w:szCs w:val="28"/>
        </w:rPr>
        <w:t>ми діяльності та</w:t>
      </w:r>
      <w:r w:rsidR="00C75E16" w:rsidRPr="00983349">
        <w:rPr>
          <w:rFonts w:ascii="Times New Roman" w:eastAsia="Times New Roman" w:hAnsi="Times New Roman" w:cs="Times New Roman"/>
          <w:b/>
          <w:sz w:val="28"/>
          <w:szCs w:val="28"/>
        </w:rPr>
        <w:t xml:space="preserve"> заходи Програми</w:t>
      </w:r>
    </w:p>
    <w:tbl>
      <w:tblPr>
        <w:tblStyle w:val="ab"/>
        <w:tblW w:w="14559" w:type="dxa"/>
        <w:tblLayout w:type="fixed"/>
        <w:tblLook w:val="0620" w:firstRow="1" w:lastRow="0" w:firstColumn="0" w:lastColumn="0" w:noHBand="1" w:noVBand="1"/>
      </w:tblPr>
      <w:tblGrid>
        <w:gridCol w:w="534"/>
        <w:gridCol w:w="1559"/>
        <w:gridCol w:w="2551"/>
        <w:gridCol w:w="1701"/>
        <w:gridCol w:w="1843"/>
        <w:gridCol w:w="1276"/>
        <w:gridCol w:w="850"/>
        <w:gridCol w:w="851"/>
        <w:gridCol w:w="850"/>
        <w:gridCol w:w="839"/>
        <w:gridCol w:w="1705"/>
      </w:tblGrid>
      <w:tr w:rsidR="00777261" w:rsidRPr="00777261" w:rsidTr="007940BC">
        <w:trPr>
          <w:cantSplit/>
          <w:trHeight w:val="492"/>
          <w:tblHeader/>
        </w:trPr>
        <w:tc>
          <w:tcPr>
            <w:tcW w:w="534" w:type="dxa"/>
            <w:vMerge w:val="restart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1559" w:type="dxa"/>
            <w:vMerge w:val="restart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Назва напряму діяльності (пріоритетні завдання)</w:t>
            </w:r>
          </w:p>
        </w:tc>
        <w:tc>
          <w:tcPr>
            <w:tcW w:w="2551" w:type="dxa"/>
            <w:vMerge w:val="restart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 xml:space="preserve">Перелік заходів Програми </w:t>
            </w:r>
          </w:p>
        </w:tc>
        <w:tc>
          <w:tcPr>
            <w:tcW w:w="1701" w:type="dxa"/>
            <w:vMerge w:val="restart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 xml:space="preserve">Виконавці </w:t>
            </w:r>
          </w:p>
        </w:tc>
        <w:tc>
          <w:tcPr>
            <w:tcW w:w="1843" w:type="dxa"/>
            <w:vMerge w:val="restart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Джерела фінансування</w:t>
            </w:r>
          </w:p>
        </w:tc>
        <w:tc>
          <w:tcPr>
            <w:tcW w:w="4666" w:type="dxa"/>
            <w:gridSpan w:val="5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Орієнтовані обсяги фінансування (вартість)</w:t>
            </w:r>
            <w:r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="00105E57">
              <w:rPr>
                <w:rFonts w:ascii="Times New Roman" w:hAnsi="Times New Roman" w:cs="Times New Roman"/>
                <w:b/>
              </w:rPr>
              <w:t xml:space="preserve"> на 2025-2028 роки</w:t>
            </w:r>
            <w:r w:rsidRPr="00777261">
              <w:rPr>
                <w:rFonts w:ascii="Times New Roman" w:hAnsi="Times New Roman" w:cs="Times New Roman"/>
                <w:b/>
              </w:rPr>
              <w:t>, тис. грн.</w:t>
            </w:r>
          </w:p>
        </w:tc>
        <w:tc>
          <w:tcPr>
            <w:tcW w:w="1705" w:type="dxa"/>
            <w:vMerge w:val="restart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Очікуваний результат</w:t>
            </w:r>
          </w:p>
        </w:tc>
      </w:tr>
      <w:tr w:rsidR="007940BC" w:rsidRPr="00777261" w:rsidTr="007940BC">
        <w:trPr>
          <w:cantSplit/>
          <w:trHeight w:val="1134"/>
          <w:tblHeader/>
        </w:trPr>
        <w:tc>
          <w:tcPr>
            <w:tcW w:w="534" w:type="dxa"/>
            <w:vMerge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Всього:</w:t>
            </w:r>
          </w:p>
        </w:tc>
        <w:tc>
          <w:tcPr>
            <w:tcW w:w="850" w:type="dxa"/>
            <w:textDirection w:val="btLr"/>
            <w:vAlign w:val="center"/>
          </w:tcPr>
          <w:p w:rsidR="00777261" w:rsidRPr="00777261" w:rsidRDefault="00777261" w:rsidP="007940B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2025р.</w:t>
            </w:r>
          </w:p>
        </w:tc>
        <w:tc>
          <w:tcPr>
            <w:tcW w:w="851" w:type="dxa"/>
            <w:textDirection w:val="btLr"/>
            <w:vAlign w:val="center"/>
          </w:tcPr>
          <w:p w:rsidR="00777261" w:rsidRPr="00777261" w:rsidRDefault="00777261" w:rsidP="007940B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2026 р.</w:t>
            </w:r>
          </w:p>
        </w:tc>
        <w:tc>
          <w:tcPr>
            <w:tcW w:w="850" w:type="dxa"/>
            <w:textDirection w:val="btLr"/>
            <w:vAlign w:val="center"/>
          </w:tcPr>
          <w:p w:rsidR="00777261" w:rsidRPr="00777261" w:rsidRDefault="00777261" w:rsidP="007940B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2027 р.</w:t>
            </w:r>
          </w:p>
        </w:tc>
        <w:tc>
          <w:tcPr>
            <w:tcW w:w="839" w:type="dxa"/>
            <w:textDirection w:val="btLr"/>
            <w:vAlign w:val="center"/>
          </w:tcPr>
          <w:p w:rsidR="00777261" w:rsidRPr="00777261" w:rsidRDefault="00777261" w:rsidP="007940B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 xml:space="preserve">2028 р. </w:t>
            </w:r>
          </w:p>
        </w:tc>
        <w:tc>
          <w:tcPr>
            <w:tcW w:w="1705" w:type="dxa"/>
            <w:vMerge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0BC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39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705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</w:tr>
      <w:tr w:rsidR="007940BC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  <w:r w:rsidRPr="007772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  <w:vAlign w:val="center"/>
          </w:tcPr>
          <w:p w:rsidR="00777261" w:rsidRPr="00777261" w:rsidRDefault="00777261" w:rsidP="007940BC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Організаційні заходи забезпечення профілактики і ліквідації наслідків надзвичайних ситуацій і подій, в т.ч. пожеж</w:t>
            </w:r>
          </w:p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777261" w:rsidRPr="00777261" w:rsidRDefault="007940BC" w:rsidP="007940BC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="00777261" w:rsidRPr="00777261">
              <w:rPr>
                <w:rFonts w:ascii="Times New Roman" w:eastAsia="Times New Roman" w:hAnsi="Times New Roman" w:cs="Times New Roman"/>
              </w:rPr>
              <w:t xml:space="preserve">Проведення моніторингу стану забезпечення пожежної та техногенної безпеки, відпрацювання об’єктів </w:t>
            </w:r>
            <w:proofErr w:type="spellStart"/>
            <w:r w:rsidR="00777261" w:rsidRPr="00777261">
              <w:rPr>
                <w:rFonts w:ascii="Times New Roman" w:eastAsia="Times New Roman" w:hAnsi="Times New Roman" w:cs="Times New Roman"/>
              </w:rPr>
              <w:t>народно-господарського</w:t>
            </w:r>
            <w:proofErr w:type="spellEnd"/>
            <w:r w:rsidR="00777261" w:rsidRPr="00777261">
              <w:rPr>
                <w:rFonts w:ascii="Times New Roman" w:eastAsia="Times New Roman" w:hAnsi="Times New Roman" w:cs="Times New Roman"/>
              </w:rPr>
              <w:t xml:space="preserve"> комплексу громади</w:t>
            </w:r>
            <w:r>
              <w:rPr>
                <w:rFonts w:ascii="Times New Roman" w:eastAsia="Times New Roman" w:hAnsi="Times New Roman" w:cs="Times New Roman"/>
              </w:rPr>
              <w:t xml:space="preserve"> незалежно від форм власності.</w:t>
            </w:r>
          </w:p>
          <w:p w:rsidR="00777261" w:rsidRDefault="00777261" w:rsidP="007940BC">
            <w:pPr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 xml:space="preserve">2. Здійснення контролю за дотриманням правил користування водними об’єктами, проведення інвентаризації місць масового відпочинку населення  на воді. </w:t>
            </w:r>
          </w:p>
          <w:p w:rsidR="007940BC" w:rsidRDefault="007940BC" w:rsidP="007940BC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3. Проведення інвентаризації захисних споруд цивільного захисту (цивільної оборони) та здійснен</w:t>
            </w:r>
            <w:r>
              <w:rPr>
                <w:rFonts w:ascii="Times New Roman" w:eastAsia="Times New Roman" w:hAnsi="Times New Roman" w:cs="Times New Roman"/>
              </w:rPr>
              <w:t>ня контролю за їх використанням.</w:t>
            </w:r>
          </w:p>
          <w:p w:rsidR="007940BC" w:rsidRPr="00777261" w:rsidRDefault="007940BC" w:rsidP="007940BC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4. Проведення моніторингу зсу</w:t>
            </w:r>
            <w:r>
              <w:rPr>
                <w:rFonts w:ascii="Times New Roman" w:eastAsia="Times New Roman" w:hAnsi="Times New Roman" w:cs="Times New Roman"/>
              </w:rPr>
              <w:t>вонебезпечних територій громади.</w:t>
            </w:r>
          </w:p>
        </w:tc>
        <w:tc>
          <w:tcPr>
            <w:tcW w:w="1701" w:type="dxa"/>
            <w:vAlign w:val="center"/>
          </w:tcPr>
          <w:p w:rsidR="00777261" w:rsidRPr="00777261" w:rsidRDefault="00B918DD" w:rsidP="00E22A5B">
            <w:pPr>
              <w:jc w:val="center"/>
              <w:rPr>
                <w:rFonts w:ascii="Times New Roman" w:hAnsi="Times New Roman" w:cs="Times New Roman"/>
              </w:rPr>
            </w:pPr>
            <w:r w:rsidRPr="00B918DD">
              <w:rPr>
                <w:rFonts w:ascii="Times New Roman" w:hAnsi="Times New Roman" w:cs="Times New Roman"/>
              </w:rPr>
              <w:t xml:space="preserve">1 ДПРЗ 12 ДПРЧ </w:t>
            </w:r>
            <w:r w:rsidR="00777261" w:rsidRPr="00777261">
              <w:rPr>
                <w:rFonts w:ascii="Times New Roman" w:hAnsi="Times New Roman" w:cs="Times New Roman"/>
              </w:rPr>
              <w:t xml:space="preserve">ГУ </w:t>
            </w:r>
            <w:r w:rsidR="007940BC">
              <w:rPr>
                <w:rFonts w:ascii="Times New Roman" w:hAnsi="Times New Roman" w:cs="Times New Roman"/>
              </w:rPr>
              <w:t>ДСНС України в Черніве</w:t>
            </w:r>
            <w:r w:rsidR="00777261" w:rsidRPr="00777261">
              <w:rPr>
                <w:rFonts w:ascii="Times New Roman" w:hAnsi="Times New Roman" w:cs="Times New Roman"/>
              </w:rPr>
              <w:t>цькій області,</w:t>
            </w:r>
          </w:p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7261">
              <w:rPr>
                <w:rFonts w:ascii="Times New Roman" w:hAnsi="Times New Roman" w:cs="Times New Roman"/>
              </w:rPr>
              <w:t>Сторожи-нецька</w:t>
            </w:r>
            <w:proofErr w:type="spellEnd"/>
            <w:r w:rsidRPr="00777261">
              <w:rPr>
                <w:rFonts w:ascii="Times New Roman" w:hAnsi="Times New Roman" w:cs="Times New Roman"/>
              </w:rPr>
              <w:t xml:space="preserve"> міська рада</w:t>
            </w:r>
          </w:p>
        </w:tc>
        <w:tc>
          <w:tcPr>
            <w:tcW w:w="1843" w:type="dxa"/>
            <w:vAlign w:val="center"/>
          </w:tcPr>
          <w:p w:rsidR="00777261" w:rsidRPr="00777261" w:rsidRDefault="007940BC" w:rsidP="00794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1276" w:type="dxa"/>
            <w:vAlign w:val="center"/>
          </w:tcPr>
          <w:p w:rsidR="00777261" w:rsidRPr="007940BC" w:rsidRDefault="00B56626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7940BC" w:rsidRPr="007940BC">
              <w:rPr>
                <w:rFonts w:ascii="Times New Roman" w:hAnsi="Times New Roman" w:cs="Times New Roman"/>
                <w:b/>
              </w:rPr>
              <w:t>00,0</w:t>
            </w:r>
          </w:p>
        </w:tc>
        <w:tc>
          <w:tcPr>
            <w:tcW w:w="850" w:type="dxa"/>
            <w:vAlign w:val="center"/>
          </w:tcPr>
          <w:p w:rsidR="00777261" w:rsidRPr="00777261" w:rsidRDefault="00B56626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940BC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1" w:type="dxa"/>
            <w:vAlign w:val="center"/>
          </w:tcPr>
          <w:p w:rsidR="00777261" w:rsidRPr="00777261" w:rsidRDefault="00B56626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940BC">
              <w:rPr>
                <w:rFonts w:ascii="Times New Roman" w:hAnsi="Times New Roman" w:cs="Times New Roman"/>
              </w:rPr>
              <w:t>5</w:t>
            </w:r>
            <w:r w:rsidR="00777261" w:rsidRPr="007772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777261" w:rsidRPr="00777261" w:rsidRDefault="00B56626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940BC">
              <w:rPr>
                <w:rFonts w:ascii="Times New Roman" w:hAnsi="Times New Roman" w:cs="Times New Roman"/>
              </w:rPr>
              <w:t>0</w:t>
            </w:r>
            <w:r w:rsidR="00777261" w:rsidRPr="007772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9" w:type="dxa"/>
            <w:vAlign w:val="center"/>
          </w:tcPr>
          <w:p w:rsidR="00777261" w:rsidRPr="00777261" w:rsidRDefault="00B56626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77261" w:rsidRPr="00777261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705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  <w:r w:rsidRPr="00777261">
              <w:rPr>
                <w:rFonts w:ascii="Times New Roman" w:hAnsi="Times New Roman" w:cs="Times New Roman"/>
              </w:rPr>
              <w:t>Покращення стану пожежної та техногенної безпеки</w:t>
            </w:r>
          </w:p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  <w:r w:rsidRPr="00777261">
              <w:rPr>
                <w:rFonts w:ascii="Times New Roman" w:hAnsi="Times New Roman" w:cs="Times New Roman"/>
              </w:rPr>
              <w:t xml:space="preserve">Зменшення кількості пожеж, НС та подій </w:t>
            </w:r>
          </w:p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  <w:r w:rsidRPr="00777261">
              <w:rPr>
                <w:rFonts w:ascii="Times New Roman" w:hAnsi="Times New Roman" w:cs="Times New Roman"/>
              </w:rPr>
              <w:t>Зменшення кількості потерпілих внаслідок НС та подій</w:t>
            </w:r>
          </w:p>
        </w:tc>
      </w:tr>
      <w:tr w:rsidR="007940BC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77261" w:rsidRPr="00777261" w:rsidRDefault="00777261" w:rsidP="00E22A5B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777261" w:rsidRPr="00777261" w:rsidRDefault="00777261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 xml:space="preserve">5. Проведення навчань з протипожежного мінімуму та цивільного захисту для керівників підприємств, установ, організацій незалежно від форм власності. </w:t>
            </w:r>
          </w:p>
          <w:p w:rsidR="00B56626" w:rsidRDefault="00777261" w:rsidP="00E22A5B">
            <w:pPr>
              <w:tabs>
                <w:tab w:val="left" w:pos="960"/>
              </w:tabs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 xml:space="preserve">6. Надання допомоги малозабезпеченим верствам населення в облаштуванні їх безпечного побуту. </w:t>
            </w:r>
          </w:p>
          <w:p w:rsidR="00B56626" w:rsidRPr="00777261" w:rsidRDefault="00777261" w:rsidP="00B56626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 xml:space="preserve"> </w:t>
            </w:r>
            <w:r w:rsidR="00B56626" w:rsidRPr="00777261">
              <w:rPr>
                <w:rFonts w:ascii="Times New Roman" w:eastAsia="Times New Roman" w:hAnsi="Times New Roman" w:cs="Times New Roman"/>
              </w:rPr>
              <w:t xml:space="preserve">7. Виховання населення, популяризація серед дітей і молоді безпечних умов діяльності, та підготовка їх до дій в умовах надзвичайних ситуацій і подій шляхом проведення щорічних </w:t>
            </w:r>
            <w:proofErr w:type="spellStart"/>
            <w:r w:rsidR="00B56626" w:rsidRPr="00777261">
              <w:rPr>
                <w:rFonts w:ascii="Times New Roman" w:eastAsia="Times New Roman" w:hAnsi="Times New Roman" w:cs="Times New Roman"/>
              </w:rPr>
              <w:t>оглядів-</w:t>
            </w:r>
            <w:proofErr w:type="spellEnd"/>
            <w:r w:rsidR="00B56626" w:rsidRPr="00777261">
              <w:rPr>
                <w:rFonts w:ascii="Times New Roman" w:eastAsia="Times New Roman" w:hAnsi="Times New Roman" w:cs="Times New Roman"/>
              </w:rPr>
              <w:t xml:space="preserve"> конкурсів, фестивалів, спортивних змагань та соціальної реклами на протипожежну та аварійно-рятувальну тематику.</w:t>
            </w:r>
          </w:p>
        </w:tc>
        <w:tc>
          <w:tcPr>
            <w:tcW w:w="1701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  <w:r w:rsidRPr="00777261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BE34B83" wp14:editId="79D49B68">
                      <wp:simplePos x="0" y="0"/>
                      <wp:positionH relativeFrom="column">
                        <wp:posOffset>6675755</wp:posOffset>
                      </wp:positionH>
                      <wp:positionV relativeFrom="paragraph">
                        <wp:posOffset>783590</wp:posOffset>
                      </wp:positionV>
                      <wp:extent cx="3611880" cy="640080"/>
                      <wp:effectExtent l="0" t="0" r="26670" b="26670"/>
                      <wp:wrapNone/>
                      <wp:docPr id="9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11880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7261" w:rsidRPr="00EB5B94" w:rsidRDefault="00777261" w:rsidP="0077726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contextualSpacing/>
                                    <w:rPr>
                                      <w:rFonts w:ascii="Times New Roman CYR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 CYR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>Продовження додатку 2</w:t>
                                  </w:r>
                                </w:p>
                                <w:p w:rsidR="00777261" w:rsidRPr="00EB5B94" w:rsidRDefault="00777261" w:rsidP="0077726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contextualSpacing/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>до рішення ХХ</w:t>
                                  </w:r>
                                  <w:r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>І</w:t>
                                  </w:r>
                                  <w:r w:rsidRPr="00EB5B94"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 xml:space="preserve"> позачергової сесії </w:t>
                                  </w:r>
                                  <w:r w:rsidRPr="00EB5B94"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</w:t>
                                  </w:r>
                                  <w:r w:rsidRPr="00EB5B94"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 xml:space="preserve">ІІІ скликання </w:t>
                                  </w:r>
                                </w:p>
                                <w:p w:rsidR="00777261" w:rsidRPr="00EB5B94" w:rsidRDefault="00777261" w:rsidP="0077726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contextualSpacing/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>від 26</w:t>
                                  </w:r>
                                  <w:r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 xml:space="preserve">січня 2023 р. № </w:t>
                                  </w:r>
                                  <w:r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 -26</w:t>
                                  </w:r>
                                  <w:r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>/2023</w:t>
                                  </w:r>
                                  <w:r w:rsidRPr="00EB5B94"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:rsidR="00777261" w:rsidRDefault="00777261" w:rsidP="00777261">
                                  <w:pPr>
                                    <w:spacing w:after="0" w:line="240" w:lineRule="auto"/>
                                    <w:contextualSpacing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525.65pt;margin-top:61.7pt;width:284.4pt;height:5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" fillcolor="white [3201]" strokecolor="white [3212]" strokeweight=".5pt">
                      <v:path arrowok="t"/>
                      <v:textbox>
                        <w:txbxContent>
                          <w:p w:rsidR="00777261" w:rsidRPr="00EB5B94" w:rsidRDefault="00777261" w:rsidP="007772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</w:rPr>
                              <w:t>Продовження додатку 2</w:t>
                            </w:r>
                          </w:p>
                          <w:p w:rsidR="00777261" w:rsidRPr="00EB5B94" w:rsidRDefault="00777261" w:rsidP="007772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  <w:t>до рішення ХХ</w:t>
                            </w:r>
                            <w:r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  <w:lang w:val="pl-PL"/>
                              </w:rPr>
                              <w:t>V</w:t>
                            </w:r>
                            <w:r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  <w:t>І</w:t>
                            </w:r>
                            <w:r w:rsidRPr="00EB5B94"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  <w:t xml:space="preserve"> позачергової сесії </w:t>
                            </w:r>
                            <w:r w:rsidRPr="00EB5B94"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  <w:lang w:val="pl-PL"/>
                              </w:rPr>
                              <w:t>V</w:t>
                            </w:r>
                            <w:r w:rsidRPr="00EB5B94"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  <w:t xml:space="preserve">ІІІ скликання </w:t>
                            </w:r>
                          </w:p>
                          <w:p w:rsidR="00777261" w:rsidRPr="00EB5B94" w:rsidRDefault="00777261" w:rsidP="007772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  <w:t>від 26</w:t>
                            </w:r>
                            <w:r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  <w:t xml:space="preserve">січня 2023 р. № </w:t>
                            </w:r>
                            <w:r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 -26</w:t>
                            </w:r>
                            <w:r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  <w:t>/2023</w:t>
                            </w:r>
                            <w:r w:rsidRPr="00EB5B94"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777261" w:rsidRDefault="00777261" w:rsidP="00777261">
                            <w:pPr>
                              <w:spacing w:after="0" w:line="240" w:lineRule="auto"/>
                              <w:contextualSpacing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40BC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77261" w:rsidRPr="00777261" w:rsidRDefault="00777261" w:rsidP="00E22A5B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777261" w:rsidRPr="00857891" w:rsidRDefault="00777261" w:rsidP="00E22A5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 Організація прогнозування виникнення надзвичайних ситуацій, їх розвитку </w:t>
            </w:r>
            <w:r w:rsidR="00B56626"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>та настання шкідливих наслідків (придбання програмного та апаратурного забезпечення для виконання таких робіт).</w:t>
            </w:r>
          </w:p>
          <w:p w:rsidR="00777261" w:rsidRPr="00857891" w:rsidRDefault="00777261" w:rsidP="00E22A5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Задоволення продовольчих потреб цивільного населення. </w:t>
            </w:r>
          </w:p>
          <w:p w:rsidR="002847EA" w:rsidRPr="00777261" w:rsidRDefault="002847EA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>10. Забезпечення пожежної та техногенної безпеки населення на території громади.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  <w:r w:rsidRPr="00777261">
              <w:rPr>
                <w:rFonts w:ascii="Times New Roman" w:hAnsi="Times New Roman" w:cs="Times New Roman"/>
              </w:rPr>
              <w:t>Поліпшення цивільного захисту населення, створення резерву продовольчих і промислових товарів першої необхідності</w:t>
            </w:r>
          </w:p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626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B56626" w:rsidRPr="00777261" w:rsidRDefault="00B56626" w:rsidP="00B56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  <w:vAlign w:val="center"/>
          </w:tcPr>
          <w:p w:rsidR="002847EA" w:rsidRPr="00857891" w:rsidRDefault="00B56626" w:rsidP="00284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Підвищення бойової готовності та </w:t>
            </w:r>
            <w:r w:rsidR="002847EA"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r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>дії за призначенням</w:t>
            </w:r>
            <w:r w:rsidR="00857891"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56626" w:rsidRPr="00857891" w:rsidRDefault="00857891" w:rsidP="00B5662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>12 ДПРЧ  ГУ ДСНС України в Чернівецькій області</w:t>
            </w:r>
          </w:p>
        </w:tc>
        <w:tc>
          <w:tcPr>
            <w:tcW w:w="2551" w:type="dxa"/>
            <w:vAlign w:val="center"/>
          </w:tcPr>
          <w:p w:rsidR="00B56626" w:rsidRPr="00777261" w:rsidRDefault="00B56626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1. Технічне оснащення пожежно-рятувальних підрозділів спеціальною технікою, обладнанням та запчастинами, засобами захисту органів дихання, іншим спорядженням та обмундируванням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B56626" w:rsidRPr="00777261" w:rsidRDefault="00B918DD" w:rsidP="00B56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56626" w:rsidRPr="00777261">
              <w:rPr>
                <w:rFonts w:ascii="Times New Roman" w:hAnsi="Times New Roman" w:cs="Times New Roman"/>
              </w:rPr>
              <w:t xml:space="preserve"> ДПРЗ</w:t>
            </w:r>
            <w:r w:rsidR="00B56626">
              <w:rPr>
                <w:rFonts w:ascii="Times New Roman" w:hAnsi="Times New Roman" w:cs="Times New Roman"/>
              </w:rPr>
              <w:t xml:space="preserve"> 12 ДПРЧ</w:t>
            </w:r>
            <w:r w:rsidR="00B56626" w:rsidRPr="00777261">
              <w:rPr>
                <w:rFonts w:ascii="Times New Roman" w:hAnsi="Times New Roman" w:cs="Times New Roman"/>
              </w:rPr>
              <w:t xml:space="preserve">  ГУ </w:t>
            </w:r>
            <w:r w:rsidR="00B56626">
              <w:rPr>
                <w:rFonts w:ascii="Times New Roman" w:hAnsi="Times New Roman" w:cs="Times New Roman"/>
              </w:rPr>
              <w:t>ДСНС України в Черніве</w:t>
            </w:r>
            <w:r w:rsidR="00B56626" w:rsidRPr="00777261">
              <w:rPr>
                <w:rFonts w:ascii="Times New Roman" w:hAnsi="Times New Roman" w:cs="Times New Roman"/>
              </w:rPr>
              <w:t>цькій області,</w:t>
            </w:r>
            <w:r w:rsidR="00B566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6626" w:rsidRPr="00777261">
              <w:rPr>
                <w:rFonts w:ascii="Times New Roman" w:hAnsi="Times New Roman" w:cs="Times New Roman"/>
              </w:rPr>
              <w:t>Сторожи-нецька</w:t>
            </w:r>
            <w:proofErr w:type="spellEnd"/>
            <w:r w:rsidR="00B56626" w:rsidRPr="00777261">
              <w:rPr>
                <w:rFonts w:ascii="Times New Roman" w:hAnsi="Times New Roman" w:cs="Times New Roman"/>
              </w:rPr>
              <w:t xml:space="preserve"> міська рада</w:t>
            </w:r>
          </w:p>
        </w:tc>
        <w:tc>
          <w:tcPr>
            <w:tcW w:w="1843" w:type="dxa"/>
            <w:vAlign w:val="center"/>
          </w:tcPr>
          <w:p w:rsidR="00B56626" w:rsidRPr="00777261" w:rsidRDefault="00B56626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1276" w:type="dxa"/>
            <w:vAlign w:val="center"/>
          </w:tcPr>
          <w:p w:rsidR="00B56626" w:rsidRPr="00C62585" w:rsidRDefault="00C62585" w:rsidP="00B56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585">
              <w:rPr>
                <w:rFonts w:ascii="Times New Roman" w:hAnsi="Times New Roman" w:cs="Times New Roman"/>
                <w:b/>
              </w:rPr>
              <w:t>5000,0</w:t>
            </w:r>
          </w:p>
        </w:tc>
        <w:tc>
          <w:tcPr>
            <w:tcW w:w="850" w:type="dxa"/>
            <w:vAlign w:val="center"/>
          </w:tcPr>
          <w:p w:rsidR="00B56626" w:rsidRPr="00777261" w:rsidRDefault="00C62585" w:rsidP="00B56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851" w:type="dxa"/>
            <w:vAlign w:val="center"/>
          </w:tcPr>
          <w:p w:rsidR="00B56626" w:rsidRPr="00777261" w:rsidRDefault="00C62585" w:rsidP="00B56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850" w:type="dxa"/>
            <w:vAlign w:val="center"/>
          </w:tcPr>
          <w:p w:rsidR="00B56626" w:rsidRPr="00777261" w:rsidRDefault="00C62585" w:rsidP="00B56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39" w:type="dxa"/>
            <w:vAlign w:val="center"/>
          </w:tcPr>
          <w:p w:rsidR="00B56626" w:rsidRPr="00777261" w:rsidRDefault="00C62585" w:rsidP="00B56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705" w:type="dxa"/>
            <w:vAlign w:val="center"/>
          </w:tcPr>
          <w:p w:rsidR="00B56626" w:rsidRPr="002847EA" w:rsidRDefault="00B56626" w:rsidP="00B5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7EA">
              <w:rPr>
                <w:rFonts w:ascii="Times New Roman" w:hAnsi="Times New Roman" w:cs="Times New Roman"/>
                <w:sz w:val="20"/>
                <w:szCs w:val="20"/>
              </w:rPr>
              <w:t>Зменшення кількості пожеж, надзвичайних ситуацій, подій та завданих збитків від них</w:t>
            </w:r>
          </w:p>
          <w:p w:rsidR="00B56626" w:rsidRPr="00777261" w:rsidRDefault="00B56626" w:rsidP="002847EA">
            <w:pPr>
              <w:jc w:val="center"/>
              <w:rPr>
                <w:rFonts w:ascii="Times New Roman" w:hAnsi="Times New Roman" w:cs="Times New Roman"/>
              </w:rPr>
            </w:pPr>
            <w:r w:rsidRPr="002847EA">
              <w:rPr>
                <w:rFonts w:ascii="Times New Roman" w:hAnsi="Times New Roman" w:cs="Times New Roman"/>
                <w:sz w:val="20"/>
                <w:szCs w:val="20"/>
              </w:rPr>
              <w:t xml:space="preserve">Зменшення кількості потерпілих </w:t>
            </w:r>
            <w:r w:rsidR="002847EA">
              <w:rPr>
                <w:rFonts w:ascii="Times New Roman" w:hAnsi="Times New Roman" w:cs="Times New Roman"/>
                <w:sz w:val="20"/>
                <w:szCs w:val="20"/>
              </w:rPr>
              <w:t xml:space="preserve">при НС </w:t>
            </w:r>
          </w:p>
        </w:tc>
      </w:tr>
      <w:tr w:rsidR="007940BC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777261" w:rsidRPr="00777261" w:rsidRDefault="00777261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77261" w:rsidRPr="00777261" w:rsidRDefault="00777261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777261" w:rsidRDefault="00777261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2. Удосконалення системи зв’язку, оповіщення та інформатизації з питань дієвого взаєм</w:t>
            </w:r>
            <w:r w:rsidR="00B3244F">
              <w:rPr>
                <w:rFonts w:ascii="Times New Roman" w:eastAsia="Times New Roman" w:hAnsi="Times New Roman" w:cs="Times New Roman"/>
              </w:rPr>
              <w:t>н</w:t>
            </w:r>
            <w:r w:rsidRPr="00777261">
              <w:rPr>
                <w:rFonts w:ascii="Times New Roman" w:eastAsia="Times New Roman" w:hAnsi="Times New Roman" w:cs="Times New Roman"/>
              </w:rPr>
              <w:t>о</w:t>
            </w:r>
            <w:r w:rsidR="00B3244F">
              <w:rPr>
                <w:rFonts w:ascii="Times New Roman" w:eastAsia="Times New Roman" w:hAnsi="Times New Roman" w:cs="Times New Roman"/>
              </w:rPr>
              <w:t>го</w:t>
            </w:r>
            <w:r w:rsidRPr="00777261">
              <w:rPr>
                <w:rFonts w:ascii="Times New Roman" w:eastAsia="Times New Roman" w:hAnsi="Times New Roman" w:cs="Times New Roman"/>
              </w:rPr>
              <w:t xml:space="preserve"> інформування органів управління цивільним захистом та забезпечення взаємодії між силами цивільного захисту при реагуванні на надзвичайні ситуації та події. Впровадження в дію системи виклику екстрених служб за єдиним номером 112.</w:t>
            </w:r>
          </w:p>
          <w:p w:rsidR="00B3244F" w:rsidRDefault="00B3244F" w:rsidP="00B3244F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3. Здійснення робіт з пошуку та рятування людей в рекреаційних зонах,</w:t>
            </w:r>
            <w:r>
              <w:rPr>
                <w:rFonts w:ascii="Times New Roman" w:eastAsia="Times New Roman" w:hAnsi="Times New Roman" w:cs="Times New Roman"/>
              </w:rPr>
              <w:t xml:space="preserve"> на водних об’єктах з під завалів будівель тощо.  </w:t>
            </w:r>
          </w:p>
          <w:p w:rsidR="00B3244F" w:rsidRPr="00777261" w:rsidRDefault="00B3244F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4. Проведення збору та обробки інформації у разі виникнення або загрози виникнення надз</w:t>
            </w:r>
            <w:r>
              <w:rPr>
                <w:rFonts w:ascii="Times New Roman" w:eastAsia="Times New Roman" w:hAnsi="Times New Roman" w:cs="Times New Roman"/>
              </w:rPr>
              <w:t>вичайних ситуацій природного,</w:t>
            </w:r>
            <w:r w:rsidRPr="00777261">
              <w:rPr>
                <w:rFonts w:ascii="Times New Roman" w:eastAsia="Times New Roman" w:hAnsi="Times New Roman" w:cs="Times New Roman"/>
              </w:rPr>
              <w:t xml:space="preserve"> техногенного </w:t>
            </w:r>
            <w:r>
              <w:rPr>
                <w:rFonts w:ascii="Times New Roman" w:eastAsia="Times New Roman" w:hAnsi="Times New Roman" w:cs="Times New Roman"/>
              </w:rPr>
              <w:t xml:space="preserve">й воєнного </w:t>
            </w:r>
            <w:r w:rsidRPr="00777261">
              <w:rPr>
                <w:rFonts w:ascii="Times New Roman" w:eastAsia="Times New Roman" w:hAnsi="Times New Roman" w:cs="Times New Roman"/>
              </w:rPr>
              <w:t>характеру.</w:t>
            </w:r>
          </w:p>
        </w:tc>
        <w:tc>
          <w:tcPr>
            <w:tcW w:w="1701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0BC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777261" w:rsidRPr="00777261" w:rsidRDefault="00777261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77261" w:rsidRPr="00777261" w:rsidRDefault="00777261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777261" w:rsidRPr="00777261" w:rsidRDefault="00777261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5. Ліквідація пожеж, наслідків надзвичайних ситуацій і подій та ресурсне забезпечення цих заходів.</w:t>
            </w:r>
          </w:p>
          <w:p w:rsidR="00777261" w:rsidRDefault="00777261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 xml:space="preserve">6. Проведення робіт із знешкодження </w:t>
            </w:r>
            <w:proofErr w:type="spellStart"/>
            <w:r w:rsidRPr="00777261">
              <w:rPr>
                <w:rFonts w:ascii="Times New Roman" w:eastAsia="Times New Roman" w:hAnsi="Times New Roman" w:cs="Times New Roman"/>
              </w:rPr>
              <w:t>вибухо-небезпечних</w:t>
            </w:r>
            <w:proofErr w:type="spellEnd"/>
            <w:r w:rsidRPr="00777261">
              <w:rPr>
                <w:rFonts w:ascii="Times New Roman" w:eastAsia="Times New Roman" w:hAnsi="Times New Roman" w:cs="Times New Roman"/>
              </w:rPr>
              <w:t xml:space="preserve"> предметів, що залишилися на території після війн, та сучасних боєприпасів, матеріально-технічне забезпечення цих заходів.</w:t>
            </w:r>
          </w:p>
          <w:p w:rsidR="00DF4C30" w:rsidRPr="00777261" w:rsidRDefault="00DF4C30" w:rsidP="00DF4C3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7. Проведення практичних тактико-спеціальних та пожежно-тактичних тренувань та навчань з особовим складом ДПРЧ-12 ГУДСНС України в Чернівецькій області із залученням служб цивільного захисту.</w:t>
            </w:r>
          </w:p>
          <w:p w:rsidR="00DF4C30" w:rsidRPr="00777261" w:rsidRDefault="00DF4C30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777261">
              <w:rPr>
                <w:rFonts w:ascii="Times New Roman" w:eastAsia="Times New Roman" w:hAnsi="Times New Roman" w:cs="Times New Roman"/>
              </w:rPr>
              <w:t>. Перевірка та приведення в належний стан комунальних джерел водопостачання.</w:t>
            </w:r>
          </w:p>
        </w:tc>
        <w:tc>
          <w:tcPr>
            <w:tcW w:w="1701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40BC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777261" w:rsidRPr="00777261" w:rsidRDefault="00777261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77261" w:rsidRPr="00777261" w:rsidRDefault="00777261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777261" w:rsidRPr="00777261" w:rsidRDefault="00DF4C30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777261" w:rsidRPr="00777261">
              <w:rPr>
                <w:rFonts w:ascii="Times New Roman" w:eastAsia="Times New Roman" w:hAnsi="Times New Roman" w:cs="Times New Roman"/>
              </w:rPr>
              <w:t>. Удосконалення пересувних пунктів управління силами цивільного захисту при ліквідації надзвичайних ситуацій, їх наслідків та пунктів життєзабезпечення населення при ліквідації наслідків надзвичайних ситуацій.</w:t>
            </w:r>
          </w:p>
        </w:tc>
        <w:tc>
          <w:tcPr>
            <w:tcW w:w="1701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4C30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DF4C30" w:rsidRPr="00777261" w:rsidRDefault="00DF4C30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  <w:vAlign w:val="center"/>
          </w:tcPr>
          <w:p w:rsidR="00DF4C30" w:rsidRPr="00777261" w:rsidRDefault="00DF4C30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 xml:space="preserve">Створення 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функціону-в</w:t>
            </w:r>
            <w:r w:rsidRPr="00777261">
              <w:rPr>
                <w:rFonts w:ascii="Times New Roman" w:eastAsia="Times New Roman" w:hAnsi="Times New Roman" w:cs="Times New Roman"/>
              </w:rPr>
              <w:t>ання</w:t>
            </w:r>
            <w:proofErr w:type="spellEnd"/>
            <w:r w:rsidRPr="00777261">
              <w:rPr>
                <w:rFonts w:ascii="Times New Roman" w:eastAsia="Times New Roman" w:hAnsi="Times New Roman" w:cs="Times New Roman"/>
              </w:rPr>
              <w:t xml:space="preserve"> місцевої пожежної охорони</w:t>
            </w:r>
          </w:p>
        </w:tc>
        <w:tc>
          <w:tcPr>
            <w:tcW w:w="2551" w:type="dxa"/>
            <w:vAlign w:val="center"/>
          </w:tcPr>
          <w:p w:rsidR="00DF4C30" w:rsidRPr="00777261" w:rsidRDefault="00DF4C30" w:rsidP="00DF4C3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1. Технічне оснащення пожежно-рятувальних підрозділів спеціальною технікою, обладнанням та запчастинами, засобами захисту органів дихання, іншим спорядженням та обмундируванням</w:t>
            </w:r>
            <w:r w:rsidR="001447F5">
              <w:rPr>
                <w:rFonts w:ascii="Times New Roman" w:eastAsia="Times New Roman" w:hAnsi="Times New Roman" w:cs="Times New Roman"/>
              </w:rPr>
              <w:t>.</w:t>
            </w:r>
          </w:p>
          <w:p w:rsidR="00DF4C30" w:rsidRDefault="00DF4C30" w:rsidP="00DF4C3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2. Покращення матеріально-технічного забезпечення та придбання паливно-мастильних матеріалів, автозапчастин, гідрантів й іншого обладнання, устаткування до пожежних авто, мотопомп, інше</w:t>
            </w:r>
            <w:r w:rsidR="001447F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DF4C30" w:rsidRPr="00777261" w:rsidRDefault="00B918DD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4C30" w:rsidRPr="00777261">
              <w:rPr>
                <w:rFonts w:ascii="Times New Roman" w:hAnsi="Times New Roman" w:cs="Times New Roman"/>
              </w:rPr>
              <w:t xml:space="preserve"> ДПРЗ</w:t>
            </w:r>
            <w:r w:rsidR="00DF4C30">
              <w:rPr>
                <w:rFonts w:ascii="Times New Roman" w:hAnsi="Times New Roman" w:cs="Times New Roman"/>
              </w:rPr>
              <w:t xml:space="preserve"> 12 ДПРЧ</w:t>
            </w:r>
            <w:r w:rsidR="00DF4C30" w:rsidRPr="00777261">
              <w:rPr>
                <w:rFonts w:ascii="Times New Roman" w:hAnsi="Times New Roman" w:cs="Times New Roman"/>
              </w:rPr>
              <w:t xml:space="preserve">  ГУ </w:t>
            </w:r>
            <w:r w:rsidR="00DF4C30">
              <w:rPr>
                <w:rFonts w:ascii="Times New Roman" w:hAnsi="Times New Roman" w:cs="Times New Roman"/>
              </w:rPr>
              <w:t>ДСНС України в Черніве</w:t>
            </w:r>
            <w:r w:rsidR="00DF4C30" w:rsidRPr="00777261">
              <w:rPr>
                <w:rFonts w:ascii="Times New Roman" w:hAnsi="Times New Roman" w:cs="Times New Roman"/>
              </w:rPr>
              <w:t>цькій області,</w:t>
            </w:r>
            <w:r w:rsidR="00DF4C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4C30" w:rsidRPr="00777261">
              <w:rPr>
                <w:rFonts w:ascii="Times New Roman" w:hAnsi="Times New Roman" w:cs="Times New Roman"/>
              </w:rPr>
              <w:t>Сторожи-нецька</w:t>
            </w:r>
            <w:proofErr w:type="spellEnd"/>
            <w:r w:rsidR="00DF4C30" w:rsidRPr="00777261">
              <w:rPr>
                <w:rFonts w:ascii="Times New Roman" w:hAnsi="Times New Roman" w:cs="Times New Roman"/>
              </w:rPr>
              <w:t xml:space="preserve"> міська рада</w:t>
            </w:r>
          </w:p>
        </w:tc>
        <w:tc>
          <w:tcPr>
            <w:tcW w:w="1843" w:type="dxa"/>
            <w:vAlign w:val="center"/>
          </w:tcPr>
          <w:p w:rsidR="00DF4C30" w:rsidRPr="00777261" w:rsidRDefault="00DF4C30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1276" w:type="dxa"/>
            <w:vAlign w:val="center"/>
          </w:tcPr>
          <w:p w:rsidR="00DF4C30" w:rsidRPr="00C62585" w:rsidRDefault="00C62585" w:rsidP="00C625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585">
              <w:rPr>
                <w:rFonts w:ascii="Times New Roman" w:hAnsi="Times New Roman" w:cs="Times New Roman"/>
                <w:b/>
              </w:rPr>
              <w:t>3200,0</w:t>
            </w:r>
          </w:p>
        </w:tc>
        <w:tc>
          <w:tcPr>
            <w:tcW w:w="850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51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50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39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705" w:type="dxa"/>
            <w:vAlign w:val="center"/>
          </w:tcPr>
          <w:p w:rsidR="00DF4C30" w:rsidRPr="00777261" w:rsidRDefault="00DF4C30" w:rsidP="00DF4C30">
            <w:pPr>
              <w:jc w:val="center"/>
              <w:rPr>
                <w:rFonts w:ascii="Times New Roman" w:hAnsi="Times New Roman" w:cs="Times New Roman"/>
              </w:rPr>
            </w:pPr>
            <w:r w:rsidRPr="00777261">
              <w:rPr>
                <w:rFonts w:ascii="Times New Roman" w:hAnsi="Times New Roman" w:cs="Times New Roman"/>
              </w:rPr>
              <w:t>Зменшення кількості пожеж, надзвичайних ситуацій та подій</w:t>
            </w:r>
            <w:r>
              <w:rPr>
                <w:rFonts w:ascii="Times New Roman" w:hAnsi="Times New Roman" w:cs="Times New Roman"/>
              </w:rPr>
              <w:t xml:space="preserve"> на території громади </w:t>
            </w:r>
          </w:p>
        </w:tc>
      </w:tr>
      <w:tr w:rsidR="00DF4C30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DF4C30" w:rsidRDefault="00DF4C30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DF4C30" w:rsidRPr="00777261" w:rsidRDefault="00DF4C30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DF4C30" w:rsidRPr="00777261" w:rsidRDefault="00DF4C30" w:rsidP="00DF4C3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3. Придбання спеціальних протипожежних знаків (табличок, виготовлення інформаційних матеріалів та послуг), труб, кріплення, тощо</w:t>
            </w:r>
            <w:r w:rsidR="001447F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DF4C30" w:rsidRPr="00777261" w:rsidRDefault="00DF4C30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F4C30" w:rsidRDefault="00DF4C30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F4C30" w:rsidRPr="00777261" w:rsidRDefault="00DF4C30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4C30" w:rsidRPr="00777261" w:rsidRDefault="00DF4C30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DF4C30" w:rsidRPr="00777261" w:rsidRDefault="00DF4C30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4C30" w:rsidRPr="00777261" w:rsidRDefault="00DF4C30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DF4C30" w:rsidRPr="00777261" w:rsidRDefault="00DF4C30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DF4C30" w:rsidRPr="00777261" w:rsidRDefault="00DF4C30" w:rsidP="00DF4C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4C30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DF4C30" w:rsidRDefault="00DF4C30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  <w:vAlign w:val="center"/>
          </w:tcPr>
          <w:p w:rsidR="00DF4C30" w:rsidRPr="00777261" w:rsidRDefault="00DF4C30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Будівництво нової захисної споруди цивільного захисту для укриття особового складу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Pr="00777261">
              <w:rPr>
                <w:rFonts w:ascii="Times New Roman" w:eastAsia="Times New Roman" w:hAnsi="Times New Roman" w:cs="Times New Roman"/>
              </w:rPr>
              <w:t xml:space="preserve"> 3 ДПРЗ та 12 ДПРЧ в </w:t>
            </w:r>
            <w:r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Pr="00777261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777261">
              <w:rPr>
                <w:rFonts w:ascii="Times New Roman" w:eastAsia="Times New Roman" w:hAnsi="Times New Roman" w:cs="Times New Roman"/>
              </w:rPr>
              <w:t>Сторожи-нець</w:t>
            </w:r>
            <w:proofErr w:type="spellEnd"/>
            <w:r w:rsidRPr="00777261">
              <w:rPr>
                <w:rFonts w:ascii="Times New Roman" w:eastAsia="Times New Roman" w:hAnsi="Times New Roman" w:cs="Times New Roman"/>
              </w:rPr>
              <w:t xml:space="preserve"> по вул. Хотинській, 3Д</w:t>
            </w:r>
          </w:p>
        </w:tc>
        <w:tc>
          <w:tcPr>
            <w:tcW w:w="2551" w:type="dxa"/>
            <w:vAlign w:val="center"/>
          </w:tcPr>
          <w:p w:rsidR="000D3E9E" w:rsidRDefault="00DF4C30" w:rsidP="00DF4C30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Субвенція з місцевого (міського) бюджету Сторожинецької міської ради Державному бюджету на виконання програм соціально-економічного розвитку регіонів</w:t>
            </w:r>
            <w:r w:rsidR="001447F5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D3E9E" w:rsidRDefault="000D3E9E" w:rsidP="00DF4C30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1.1. </w:t>
            </w:r>
            <w:r w:rsidR="00DF4C30">
              <w:rPr>
                <w:rFonts w:ascii="Times New Roman" w:eastAsia="Times New Roman" w:hAnsi="Times New Roman" w:cs="Times New Roman"/>
              </w:rPr>
              <w:t>для будівництва</w:t>
            </w:r>
            <w:r w:rsidR="00DF4C30" w:rsidRPr="00777261">
              <w:rPr>
                <w:rFonts w:ascii="Times New Roman" w:eastAsia="Times New Roman" w:hAnsi="Times New Roman" w:cs="Times New Roman"/>
              </w:rPr>
              <w:t xml:space="preserve"> нової зах</w:t>
            </w:r>
            <w:r w:rsidR="00DF4C30">
              <w:rPr>
                <w:rFonts w:ascii="Times New Roman" w:eastAsia="Times New Roman" w:hAnsi="Times New Roman" w:cs="Times New Roman"/>
              </w:rPr>
              <w:t>исної споруди цивільного захисту</w:t>
            </w:r>
            <w:r w:rsidR="001447F5"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F4C30" w:rsidRPr="00777261" w:rsidRDefault="001447F5" w:rsidP="00DF4C30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DF4C30">
              <w:rPr>
                <w:rFonts w:ascii="Times New Roman" w:eastAsia="Times New Roman" w:hAnsi="Times New Roman" w:cs="Times New Roman"/>
              </w:rPr>
              <w:t>2.</w:t>
            </w:r>
            <w:r w:rsidR="000D3E9E">
              <w:rPr>
                <w:rFonts w:ascii="Times New Roman" w:eastAsia="Times New Roman" w:hAnsi="Times New Roman" w:cs="Times New Roman"/>
              </w:rPr>
              <w:t xml:space="preserve"> для закупівлі засобів </w:t>
            </w:r>
            <w:proofErr w:type="spellStart"/>
            <w:r w:rsidR="000D3E9E">
              <w:rPr>
                <w:rFonts w:ascii="Times New Roman" w:eastAsia="Times New Roman" w:hAnsi="Times New Roman" w:cs="Times New Roman"/>
              </w:rPr>
              <w:t>бронезахисту</w:t>
            </w:r>
            <w:proofErr w:type="spellEnd"/>
            <w:r w:rsidR="000D3E9E">
              <w:rPr>
                <w:rFonts w:ascii="Times New Roman" w:eastAsia="Times New Roman" w:hAnsi="Times New Roman" w:cs="Times New Roman"/>
              </w:rPr>
              <w:t>, засобів індивідуального захисту, тощо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0D3E9E">
              <w:rPr>
                <w:rFonts w:ascii="Times New Roman" w:eastAsia="Times New Roman" w:hAnsi="Times New Roman" w:cs="Times New Roman"/>
              </w:rPr>
              <w:t xml:space="preserve"> </w:t>
            </w:r>
            <w:r w:rsidR="00DF4C3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F4C30" w:rsidRPr="00777261" w:rsidRDefault="00B918DD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4C30" w:rsidRPr="00777261">
              <w:rPr>
                <w:rFonts w:ascii="Times New Roman" w:hAnsi="Times New Roman" w:cs="Times New Roman"/>
              </w:rPr>
              <w:t xml:space="preserve"> ДПРЗ</w:t>
            </w:r>
            <w:r w:rsidR="00DF4C30">
              <w:rPr>
                <w:rFonts w:ascii="Times New Roman" w:hAnsi="Times New Roman" w:cs="Times New Roman"/>
              </w:rPr>
              <w:t xml:space="preserve"> 12 ДПРЧ</w:t>
            </w:r>
            <w:r w:rsidR="00DF4C30" w:rsidRPr="00777261">
              <w:rPr>
                <w:rFonts w:ascii="Times New Roman" w:hAnsi="Times New Roman" w:cs="Times New Roman"/>
              </w:rPr>
              <w:t xml:space="preserve">  ГУ </w:t>
            </w:r>
            <w:r w:rsidR="00DF4C30">
              <w:rPr>
                <w:rFonts w:ascii="Times New Roman" w:hAnsi="Times New Roman" w:cs="Times New Roman"/>
              </w:rPr>
              <w:t>ДСНС України в Черніве</w:t>
            </w:r>
            <w:r w:rsidR="00DF4C30" w:rsidRPr="00777261">
              <w:rPr>
                <w:rFonts w:ascii="Times New Roman" w:hAnsi="Times New Roman" w:cs="Times New Roman"/>
              </w:rPr>
              <w:t>цькій області,</w:t>
            </w:r>
            <w:r w:rsidR="00DF4C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4C30" w:rsidRPr="00777261">
              <w:rPr>
                <w:rFonts w:ascii="Times New Roman" w:hAnsi="Times New Roman" w:cs="Times New Roman"/>
              </w:rPr>
              <w:t>Сторожи-нецька</w:t>
            </w:r>
            <w:proofErr w:type="spellEnd"/>
            <w:r w:rsidR="00DF4C30" w:rsidRPr="00777261">
              <w:rPr>
                <w:rFonts w:ascii="Times New Roman" w:hAnsi="Times New Roman" w:cs="Times New Roman"/>
              </w:rPr>
              <w:t xml:space="preserve"> міська рада</w:t>
            </w:r>
          </w:p>
        </w:tc>
        <w:tc>
          <w:tcPr>
            <w:tcW w:w="1843" w:type="dxa"/>
            <w:vAlign w:val="center"/>
          </w:tcPr>
          <w:p w:rsidR="00DF4C30" w:rsidRPr="00777261" w:rsidRDefault="00DF4C30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1276" w:type="dxa"/>
            <w:vAlign w:val="center"/>
          </w:tcPr>
          <w:p w:rsidR="00DF4C30" w:rsidRPr="00C62585" w:rsidRDefault="00C62585" w:rsidP="00C625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4800,0</w:t>
            </w:r>
          </w:p>
        </w:tc>
        <w:tc>
          <w:tcPr>
            <w:tcW w:w="850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51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50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39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705" w:type="dxa"/>
            <w:vAlign w:val="center"/>
          </w:tcPr>
          <w:p w:rsidR="00DF4C30" w:rsidRPr="00777261" w:rsidRDefault="00DF4C30" w:rsidP="00C62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4C30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DF4C30" w:rsidRDefault="00A06CCC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9" w:type="dxa"/>
            <w:vAlign w:val="center"/>
          </w:tcPr>
          <w:p w:rsidR="00DF4C30" w:rsidRPr="00777261" w:rsidRDefault="001447F5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Створення та стале функціонування пунктів незламності </w:t>
            </w:r>
          </w:p>
        </w:tc>
        <w:tc>
          <w:tcPr>
            <w:tcW w:w="2551" w:type="dxa"/>
            <w:vAlign w:val="center"/>
          </w:tcPr>
          <w:p w:rsidR="00DF4C30" w:rsidRPr="00777261" w:rsidRDefault="001447F5" w:rsidP="001447F5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Забезпечення паливно-мастильними матеріалами, генераторами, засобами зв’язку та оповіщення, методичними та інформаційними матеріалами, тощо.  </w:t>
            </w:r>
          </w:p>
        </w:tc>
        <w:tc>
          <w:tcPr>
            <w:tcW w:w="1701" w:type="dxa"/>
            <w:vAlign w:val="center"/>
          </w:tcPr>
          <w:p w:rsidR="00DF4C30" w:rsidRPr="00777261" w:rsidRDefault="00B918DD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447F5" w:rsidRPr="00777261">
              <w:rPr>
                <w:rFonts w:ascii="Times New Roman" w:hAnsi="Times New Roman" w:cs="Times New Roman"/>
              </w:rPr>
              <w:t xml:space="preserve"> ДПРЗ</w:t>
            </w:r>
            <w:r w:rsidR="001447F5">
              <w:rPr>
                <w:rFonts w:ascii="Times New Roman" w:hAnsi="Times New Roman" w:cs="Times New Roman"/>
              </w:rPr>
              <w:t xml:space="preserve"> 12 ДПРЧ</w:t>
            </w:r>
            <w:r w:rsidR="001447F5" w:rsidRPr="00777261">
              <w:rPr>
                <w:rFonts w:ascii="Times New Roman" w:hAnsi="Times New Roman" w:cs="Times New Roman"/>
              </w:rPr>
              <w:t xml:space="preserve">  ГУ </w:t>
            </w:r>
            <w:r w:rsidR="001447F5">
              <w:rPr>
                <w:rFonts w:ascii="Times New Roman" w:hAnsi="Times New Roman" w:cs="Times New Roman"/>
              </w:rPr>
              <w:t>ДСНС України в Черніве</w:t>
            </w:r>
            <w:r w:rsidR="001447F5" w:rsidRPr="00777261">
              <w:rPr>
                <w:rFonts w:ascii="Times New Roman" w:hAnsi="Times New Roman" w:cs="Times New Roman"/>
              </w:rPr>
              <w:t>цькій області,</w:t>
            </w:r>
            <w:r w:rsidR="00144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447F5" w:rsidRPr="00777261">
              <w:rPr>
                <w:rFonts w:ascii="Times New Roman" w:hAnsi="Times New Roman" w:cs="Times New Roman"/>
              </w:rPr>
              <w:t>Сторожи-нецька</w:t>
            </w:r>
            <w:proofErr w:type="spellEnd"/>
            <w:r w:rsidR="001447F5" w:rsidRPr="00777261">
              <w:rPr>
                <w:rFonts w:ascii="Times New Roman" w:hAnsi="Times New Roman" w:cs="Times New Roman"/>
              </w:rPr>
              <w:t xml:space="preserve"> міська рада</w:t>
            </w:r>
          </w:p>
        </w:tc>
        <w:tc>
          <w:tcPr>
            <w:tcW w:w="1843" w:type="dxa"/>
            <w:vAlign w:val="center"/>
          </w:tcPr>
          <w:p w:rsidR="00DF4C30" w:rsidRDefault="001447F5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Міський Бюджет Сторожинецької територіальної громади</w:t>
            </w:r>
          </w:p>
        </w:tc>
        <w:tc>
          <w:tcPr>
            <w:tcW w:w="1276" w:type="dxa"/>
            <w:vAlign w:val="center"/>
          </w:tcPr>
          <w:p w:rsidR="00DF4C30" w:rsidRPr="00C62585" w:rsidRDefault="00C62585" w:rsidP="00C625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1200,0</w:t>
            </w:r>
          </w:p>
        </w:tc>
        <w:tc>
          <w:tcPr>
            <w:tcW w:w="850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1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0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39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705" w:type="dxa"/>
            <w:vAlign w:val="center"/>
          </w:tcPr>
          <w:p w:rsidR="00DF4C30" w:rsidRPr="00777261" w:rsidRDefault="001447F5" w:rsidP="00DF4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допомоги населенню щодо обігріву, зв’язку та сталої роботи пожежних загонів</w:t>
            </w:r>
          </w:p>
        </w:tc>
      </w:tr>
      <w:tr w:rsidR="001447F5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1447F5" w:rsidRDefault="001447F5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6. </w:t>
            </w:r>
          </w:p>
        </w:tc>
        <w:tc>
          <w:tcPr>
            <w:tcW w:w="1559" w:type="dxa"/>
            <w:vAlign w:val="center"/>
          </w:tcPr>
          <w:p w:rsidR="001447F5" w:rsidRPr="00777261" w:rsidRDefault="001447F5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 xml:space="preserve">Створення </w:t>
            </w:r>
            <w:r>
              <w:rPr>
                <w:rFonts w:ascii="Times New Roman" w:eastAsia="Times New Roman" w:hAnsi="Times New Roman" w:cs="Times New Roman"/>
              </w:rPr>
              <w:t>радіоме</w:t>
            </w:r>
            <w:r w:rsidRPr="00777261">
              <w:rPr>
                <w:rFonts w:ascii="Times New Roman" w:eastAsia="Times New Roman" w:hAnsi="Times New Roman" w:cs="Times New Roman"/>
              </w:rPr>
              <w:t>режі керівної ланки єдиної державної сис</w:t>
            </w:r>
            <w:r>
              <w:rPr>
                <w:rFonts w:ascii="Times New Roman" w:eastAsia="Times New Roman" w:hAnsi="Times New Roman" w:cs="Times New Roman"/>
              </w:rPr>
              <w:t>теми цивільного захисту Черніве</w:t>
            </w:r>
            <w:r w:rsidRPr="00777261">
              <w:rPr>
                <w:rFonts w:ascii="Times New Roman" w:eastAsia="Times New Roman" w:hAnsi="Times New Roman" w:cs="Times New Roman"/>
              </w:rPr>
              <w:t>цької області</w:t>
            </w:r>
          </w:p>
        </w:tc>
        <w:tc>
          <w:tcPr>
            <w:tcW w:w="2551" w:type="dxa"/>
            <w:vAlign w:val="center"/>
          </w:tcPr>
          <w:p w:rsidR="001447F5" w:rsidRPr="00BE7AB0" w:rsidRDefault="001447F5" w:rsidP="00DF4C30">
            <w:pPr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1. Придбання </w:t>
            </w:r>
            <w:proofErr w:type="spellStart"/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>портатив</w:t>
            </w:r>
            <w:r w:rsidR="00F6503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>них</w:t>
            </w:r>
            <w:proofErr w:type="spellEnd"/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радіостанцій, системи оповіщення (сирен тощо), </w:t>
            </w:r>
            <w:proofErr w:type="spellStart"/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>автома</w:t>
            </w:r>
            <w:r w:rsidR="00F6503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>тичного</w:t>
            </w:r>
            <w:proofErr w:type="spellEnd"/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блоку </w:t>
            </w:r>
            <w:proofErr w:type="spellStart"/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</w:t>
            </w:r>
            <w:r w:rsidR="00F6503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>ня</w:t>
            </w:r>
            <w:proofErr w:type="spellEnd"/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сиреною, обладнання (комплектуючі) до них, їх технічне й програмне обслуговування, ремонт обслуговування, тощо</w:t>
            </w:r>
            <w:r w:rsidR="0045418E"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:rsidR="00BE7AB0" w:rsidRPr="00777261" w:rsidRDefault="00BE7AB0" w:rsidP="00DF4C3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1.1. Виготовлення </w:t>
            </w:r>
            <w:proofErr w:type="spellStart"/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>проєктно-кошторисної</w:t>
            </w:r>
            <w:proofErr w:type="spellEnd"/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документації з реконструкції, впровадження, модернізації МАСЦО</w:t>
            </w:r>
            <w:r w:rsidR="00F6503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 подальшою реалізацією проєкту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447F5" w:rsidRPr="0054326D" w:rsidRDefault="00B918DD" w:rsidP="00E22A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326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447F5" w:rsidRPr="0054326D">
              <w:rPr>
                <w:rFonts w:ascii="Times New Roman" w:hAnsi="Times New Roman" w:cs="Times New Roman"/>
                <w:sz w:val="21"/>
                <w:szCs w:val="21"/>
              </w:rPr>
              <w:t xml:space="preserve"> ДПРЗ 12 ДПРЧ  ГУ ДСНС України в Чернівецькій області, </w:t>
            </w:r>
            <w:r w:rsidR="0054326D">
              <w:rPr>
                <w:rFonts w:ascii="Times New Roman" w:hAnsi="Times New Roman" w:cs="Times New Roman"/>
                <w:sz w:val="21"/>
                <w:szCs w:val="21"/>
              </w:rPr>
              <w:t>Сторожи</w:t>
            </w:r>
            <w:r w:rsidR="001447F5" w:rsidRPr="0054326D">
              <w:rPr>
                <w:rFonts w:ascii="Times New Roman" w:hAnsi="Times New Roman" w:cs="Times New Roman"/>
                <w:sz w:val="21"/>
                <w:szCs w:val="21"/>
              </w:rPr>
              <w:t>нецька міська рада</w:t>
            </w:r>
          </w:p>
        </w:tc>
        <w:tc>
          <w:tcPr>
            <w:tcW w:w="1843" w:type="dxa"/>
            <w:vAlign w:val="center"/>
          </w:tcPr>
          <w:p w:rsidR="001447F5" w:rsidRDefault="001447F5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Міський Бюджет Сторожинецької територіальної громади</w:t>
            </w:r>
          </w:p>
        </w:tc>
        <w:tc>
          <w:tcPr>
            <w:tcW w:w="1276" w:type="dxa"/>
            <w:vAlign w:val="center"/>
          </w:tcPr>
          <w:p w:rsidR="001447F5" w:rsidRPr="00C62585" w:rsidRDefault="00C62585" w:rsidP="00C625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2300,0</w:t>
            </w:r>
          </w:p>
        </w:tc>
        <w:tc>
          <w:tcPr>
            <w:tcW w:w="850" w:type="dxa"/>
            <w:vAlign w:val="center"/>
          </w:tcPr>
          <w:p w:rsidR="001447F5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851" w:type="dxa"/>
            <w:vAlign w:val="center"/>
          </w:tcPr>
          <w:p w:rsidR="001447F5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850" w:type="dxa"/>
            <w:vAlign w:val="center"/>
          </w:tcPr>
          <w:p w:rsidR="001447F5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39" w:type="dxa"/>
            <w:vAlign w:val="center"/>
          </w:tcPr>
          <w:p w:rsidR="001447F5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705" w:type="dxa"/>
            <w:vAlign w:val="center"/>
          </w:tcPr>
          <w:p w:rsidR="001447F5" w:rsidRPr="00777261" w:rsidRDefault="001447F5" w:rsidP="00DF4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Належне оповіщення населення громади про можливе виникнення надзвичайної ситуації </w:t>
            </w:r>
          </w:p>
        </w:tc>
      </w:tr>
      <w:tr w:rsidR="0045418E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45418E" w:rsidRDefault="0045418E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  <w:vAlign w:val="center"/>
          </w:tcPr>
          <w:p w:rsidR="0045418E" w:rsidRPr="00777261" w:rsidRDefault="0045418E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Забезпече</w:t>
            </w:r>
            <w:r w:rsidRPr="00777261">
              <w:rPr>
                <w:rFonts w:ascii="Times New Roman" w:hAnsi="Times New Roman" w:cs="Times New Roman"/>
                <w:color w:val="000000"/>
              </w:rPr>
              <w:t xml:space="preserve">ння укриття населення в захисних спорудах цивільного захисту, що належать до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Сторожин</w:t>
            </w:r>
            <w:r w:rsidRPr="00777261"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777261">
              <w:rPr>
                <w:rFonts w:ascii="Times New Roman" w:hAnsi="Times New Roman" w:cs="Times New Roman"/>
                <w:color w:val="000000"/>
              </w:rPr>
              <w:t>цької</w:t>
            </w:r>
            <w:proofErr w:type="spellEnd"/>
            <w:r w:rsidRPr="00777261">
              <w:rPr>
                <w:rFonts w:ascii="Times New Roman" w:hAnsi="Times New Roman" w:cs="Times New Roman"/>
                <w:color w:val="000000"/>
              </w:rPr>
              <w:t xml:space="preserve"> міської ради та її комунальних підприємств  </w:t>
            </w:r>
          </w:p>
        </w:tc>
        <w:tc>
          <w:tcPr>
            <w:tcW w:w="2551" w:type="dxa"/>
            <w:vAlign w:val="center"/>
          </w:tcPr>
          <w:p w:rsidR="0045418E" w:rsidRPr="00BE7AB0" w:rsidRDefault="0045418E" w:rsidP="001447F5">
            <w:pPr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>1. Організація та проведення заходів з технічної. інвентаризації ЗСЦЗ.</w:t>
            </w:r>
          </w:p>
          <w:p w:rsidR="0045418E" w:rsidRDefault="0045418E" w:rsidP="001447F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>2. Організація роботи щодо складання кошторисних розрахунків на проведення поточних ремонтів ЗСЦЗ протирадіаційних укритів, сховищ, найпростіших укритів, укриттів подвійного призначення.</w:t>
            </w:r>
          </w:p>
        </w:tc>
        <w:tc>
          <w:tcPr>
            <w:tcW w:w="1701" w:type="dxa"/>
            <w:vAlign w:val="center"/>
          </w:tcPr>
          <w:p w:rsidR="0045418E" w:rsidRPr="00BE7AB0" w:rsidRDefault="00B918DD" w:rsidP="004541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7AB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45418E" w:rsidRPr="00BE7AB0">
              <w:rPr>
                <w:rFonts w:ascii="Times New Roman" w:hAnsi="Times New Roman" w:cs="Times New Roman"/>
                <w:sz w:val="21"/>
                <w:szCs w:val="21"/>
              </w:rPr>
              <w:t xml:space="preserve"> ДПРЗ 12 ДПРЧ  ГУ ДСНС України в Чернівецькій області,</w:t>
            </w:r>
          </w:p>
          <w:p w:rsidR="0045418E" w:rsidRPr="00777261" w:rsidRDefault="0054326D" w:rsidP="0045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Сторожи</w:t>
            </w:r>
            <w:r w:rsidR="0045418E" w:rsidRPr="00BE7AB0">
              <w:rPr>
                <w:rFonts w:ascii="Times New Roman" w:hAnsi="Times New Roman" w:cs="Times New Roman"/>
                <w:sz w:val="21"/>
                <w:szCs w:val="21"/>
              </w:rPr>
              <w:t xml:space="preserve">нецька міська рада та її комунальні підприємства, Відділ освіти </w:t>
            </w:r>
            <w:proofErr w:type="spellStart"/>
            <w:r w:rsidR="0045418E" w:rsidRPr="00BE7AB0">
              <w:rPr>
                <w:rFonts w:ascii="Times New Roman" w:hAnsi="Times New Roman" w:cs="Times New Roman"/>
                <w:sz w:val="21"/>
                <w:szCs w:val="21"/>
              </w:rPr>
              <w:t>Сторожи-нецької</w:t>
            </w:r>
            <w:proofErr w:type="spellEnd"/>
            <w:r w:rsidR="0045418E" w:rsidRPr="00BE7AB0">
              <w:rPr>
                <w:rFonts w:ascii="Times New Roman" w:hAnsi="Times New Roman" w:cs="Times New Roman"/>
                <w:sz w:val="21"/>
                <w:szCs w:val="21"/>
              </w:rPr>
              <w:t xml:space="preserve"> міської ради</w:t>
            </w:r>
          </w:p>
        </w:tc>
        <w:tc>
          <w:tcPr>
            <w:tcW w:w="1843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1276" w:type="dxa"/>
            <w:vAlign w:val="center"/>
          </w:tcPr>
          <w:p w:rsidR="0045418E" w:rsidRPr="00C62585" w:rsidRDefault="00C62585" w:rsidP="00C625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17000,0</w:t>
            </w:r>
          </w:p>
        </w:tc>
        <w:tc>
          <w:tcPr>
            <w:tcW w:w="850" w:type="dxa"/>
            <w:vAlign w:val="center"/>
          </w:tcPr>
          <w:p w:rsidR="0045418E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1" w:type="dxa"/>
            <w:vAlign w:val="center"/>
          </w:tcPr>
          <w:p w:rsidR="0045418E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  <w:vAlign w:val="center"/>
          </w:tcPr>
          <w:p w:rsidR="0045418E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839" w:type="dxa"/>
            <w:vAlign w:val="center"/>
          </w:tcPr>
          <w:p w:rsidR="0045418E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705" w:type="dxa"/>
            <w:vAlign w:val="center"/>
          </w:tcPr>
          <w:p w:rsidR="0045418E" w:rsidRDefault="0045418E" w:rsidP="00DF4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Підвищення стану готовності захисних споруд цивільного захисту населення громади</w:t>
            </w:r>
          </w:p>
        </w:tc>
      </w:tr>
      <w:tr w:rsidR="0045418E" w:rsidRPr="00777261" w:rsidTr="00E22A5B">
        <w:trPr>
          <w:cantSplit/>
          <w:trHeight w:val="492"/>
          <w:tblHeader/>
        </w:trPr>
        <w:tc>
          <w:tcPr>
            <w:tcW w:w="534" w:type="dxa"/>
            <w:vMerge w:val="restart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lastRenderedPageBreak/>
              <w:t>№ з/п</w:t>
            </w:r>
          </w:p>
        </w:tc>
        <w:tc>
          <w:tcPr>
            <w:tcW w:w="1559" w:type="dxa"/>
            <w:vMerge w:val="restart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Назва напряму діяльності (пріоритетні завдання)</w:t>
            </w:r>
          </w:p>
        </w:tc>
        <w:tc>
          <w:tcPr>
            <w:tcW w:w="2551" w:type="dxa"/>
            <w:vMerge w:val="restart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 xml:space="preserve">Перелік заходів Програми </w:t>
            </w:r>
          </w:p>
        </w:tc>
        <w:tc>
          <w:tcPr>
            <w:tcW w:w="1701" w:type="dxa"/>
            <w:vMerge w:val="restart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 xml:space="preserve">Виконавці </w:t>
            </w:r>
          </w:p>
        </w:tc>
        <w:tc>
          <w:tcPr>
            <w:tcW w:w="1843" w:type="dxa"/>
            <w:vMerge w:val="restart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Джерела фінансування</w:t>
            </w:r>
          </w:p>
        </w:tc>
        <w:tc>
          <w:tcPr>
            <w:tcW w:w="4666" w:type="dxa"/>
            <w:gridSpan w:val="5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Орієнтовані обсяги фінансування (вартість)</w:t>
            </w:r>
            <w:r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="00105E57">
              <w:rPr>
                <w:rFonts w:ascii="Times New Roman" w:hAnsi="Times New Roman" w:cs="Times New Roman"/>
                <w:b/>
              </w:rPr>
              <w:t xml:space="preserve"> на 2025-2028 роки</w:t>
            </w:r>
            <w:r w:rsidRPr="00777261">
              <w:rPr>
                <w:rFonts w:ascii="Times New Roman" w:hAnsi="Times New Roman" w:cs="Times New Roman"/>
                <w:b/>
              </w:rPr>
              <w:t>, тис. грн.</w:t>
            </w:r>
          </w:p>
        </w:tc>
        <w:tc>
          <w:tcPr>
            <w:tcW w:w="1705" w:type="dxa"/>
            <w:vMerge w:val="restart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Очікуваний результат</w:t>
            </w:r>
          </w:p>
        </w:tc>
      </w:tr>
      <w:tr w:rsidR="0045418E" w:rsidRPr="00777261" w:rsidTr="00E22A5B">
        <w:trPr>
          <w:cantSplit/>
          <w:trHeight w:val="1134"/>
          <w:tblHeader/>
        </w:trPr>
        <w:tc>
          <w:tcPr>
            <w:tcW w:w="534" w:type="dxa"/>
            <w:vMerge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Всього:</w:t>
            </w:r>
          </w:p>
        </w:tc>
        <w:tc>
          <w:tcPr>
            <w:tcW w:w="850" w:type="dxa"/>
            <w:textDirection w:val="btLr"/>
            <w:vAlign w:val="center"/>
          </w:tcPr>
          <w:p w:rsidR="0045418E" w:rsidRPr="00777261" w:rsidRDefault="0045418E" w:rsidP="00E22A5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2025р.</w:t>
            </w:r>
          </w:p>
        </w:tc>
        <w:tc>
          <w:tcPr>
            <w:tcW w:w="851" w:type="dxa"/>
            <w:textDirection w:val="btLr"/>
            <w:vAlign w:val="center"/>
          </w:tcPr>
          <w:p w:rsidR="0045418E" w:rsidRPr="00777261" w:rsidRDefault="0045418E" w:rsidP="00E22A5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2026 р.</w:t>
            </w:r>
          </w:p>
        </w:tc>
        <w:tc>
          <w:tcPr>
            <w:tcW w:w="850" w:type="dxa"/>
            <w:textDirection w:val="btLr"/>
            <w:vAlign w:val="center"/>
          </w:tcPr>
          <w:p w:rsidR="0045418E" w:rsidRPr="00777261" w:rsidRDefault="0045418E" w:rsidP="00E22A5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2027 р.</w:t>
            </w:r>
          </w:p>
        </w:tc>
        <w:tc>
          <w:tcPr>
            <w:tcW w:w="839" w:type="dxa"/>
            <w:textDirection w:val="btLr"/>
            <w:vAlign w:val="center"/>
          </w:tcPr>
          <w:p w:rsidR="0045418E" w:rsidRPr="00777261" w:rsidRDefault="0045418E" w:rsidP="00E22A5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 xml:space="preserve">2028 р. </w:t>
            </w:r>
          </w:p>
        </w:tc>
        <w:tc>
          <w:tcPr>
            <w:tcW w:w="1705" w:type="dxa"/>
            <w:vMerge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418E" w:rsidRPr="00777261" w:rsidTr="00E22A5B">
        <w:trPr>
          <w:cantSplit/>
          <w:trHeight w:val="241"/>
        </w:trPr>
        <w:tc>
          <w:tcPr>
            <w:tcW w:w="534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5418E" w:rsidRPr="00777261" w:rsidRDefault="0045418E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45418E" w:rsidRPr="0054326D" w:rsidRDefault="0045418E" w:rsidP="00E22A5B">
            <w:pPr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3. Організація утримання та проведення будівництва, поточних й капітальних ремонтів ЗСЦЗ, протирадіаційних укриттів, сховищ, найпростіших укриттів, </w:t>
            </w:r>
            <w:proofErr w:type="spellStart"/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>укриттів</w:t>
            </w:r>
            <w:proofErr w:type="spellEnd"/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подвійного призначення.</w:t>
            </w:r>
          </w:p>
          <w:p w:rsidR="00857891" w:rsidRPr="0054326D" w:rsidRDefault="0045418E" w:rsidP="00E22A5B">
            <w:pPr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>4. Придбання</w:t>
            </w:r>
            <w:r w:rsidR="00F6503E"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F6503E"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>інстру-менітв</w:t>
            </w:r>
            <w:proofErr w:type="spellEnd"/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матеріалів, обладнання, інвент</w:t>
            </w:r>
            <w:r w:rsidR="00857891"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>арів для укриттів, придбання та</w:t>
            </w:r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виготовлення </w:t>
            </w:r>
            <w:proofErr w:type="spellStart"/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>інфор</w:t>
            </w:r>
            <w:r w:rsidR="00F6503E"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>маційних</w:t>
            </w:r>
            <w:proofErr w:type="spellEnd"/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послуг, матеріалів,</w:t>
            </w:r>
            <w:r w:rsidR="00F6503E"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лавочок</w:t>
            </w:r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тощо.</w:t>
            </w:r>
          </w:p>
          <w:p w:rsidR="0054326D" w:rsidRPr="0054326D" w:rsidRDefault="0054326D" w:rsidP="00E22A5B">
            <w:pPr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5. Придбання матеріалів та інструментів з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метою </w:t>
            </w:r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наповненням місцевого матеріального резерву </w:t>
            </w:r>
          </w:p>
          <w:p w:rsidR="0045418E" w:rsidRPr="00777261" w:rsidRDefault="0054326D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857891"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Придбання індивідуальних засобів захисту від радіаційного та хімічного ураження, дозиметричних приладів тощо для працівників критично важливих підприємств та установ, не працюючого </w:t>
            </w:r>
            <w:proofErr w:type="spellStart"/>
            <w:r w:rsidR="00857891"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>насе</w:t>
            </w:r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="00857891"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>лення</w:t>
            </w:r>
            <w:proofErr w:type="spellEnd"/>
            <w:r w:rsidR="00857891"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інше.</w:t>
            </w:r>
            <w:r w:rsidR="00857891">
              <w:rPr>
                <w:rFonts w:ascii="Times New Roman" w:eastAsia="Times New Roman" w:hAnsi="Times New Roman" w:cs="Times New Roman"/>
              </w:rPr>
              <w:t xml:space="preserve"> </w:t>
            </w:r>
            <w:r w:rsidR="0045418E"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1701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5418E" w:rsidRPr="007940BC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585" w:rsidRPr="00777261" w:rsidTr="009A2B05">
        <w:trPr>
          <w:cantSplit/>
          <w:trHeight w:val="241"/>
        </w:trPr>
        <w:tc>
          <w:tcPr>
            <w:tcW w:w="6345" w:type="dxa"/>
            <w:gridSpan w:val="4"/>
            <w:vAlign w:val="center"/>
          </w:tcPr>
          <w:p w:rsidR="00C62585" w:rsidRPr="00C62585" w:rsidRDefault="00C62585" w:rsidP="00C625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85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843" w:type="dxa"/>
            <w:vAlign w:val="center"/>
          </w:tcPr>
          <w:p w:rsidR="00C62585" w:rsidRPr="00C62585" w:rsidRDefault="00C62585" w:rsidP="00E2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62585" w:rsidRPr="00C62585" w:rsidRDefault="007272EF" w:rsidP="00E2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37000</w:t>
            </w:r>
          </w:p>
        </w:tc>
        <w:tc>
          <w:tcPr>
            <w:tcW w:w="850" w:type="dxa"/>
            <w:vAlign w:val="center"/>
          </w:tcPr>
          <w:p w:rsidR="00C62585" w:rsidRPr="00C62585" w:rsidRDefault="00C62585" w:rsidP="00E2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10200</w:t>
            </w:r>
          </w:p>
        </w:tc>
        <w:tc>
          <w:tcPr>
            <w:tcW w:w="851" w:type="dxa"/>
            <w:vAlign w:val="center"/>
          </w:tcPr>
          <w:p w:rsidR="00C62585" w:rsidRPr="00C62585" w:rsidRDefault="007272EF" w:rsidP="00E2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10100</w:t>
            </w:r>
          </w:p>
        </w:tc>
        <w:tc>
          <w:tcPr>
            <w:tcW w:w="850" w:type="dxa"/>
            <w:vAlign w:val="center"/>
          </w:tcPr>
          <w:p w:rsidR="00C62585" w:rsidRPr="00C62585" w:rsidRDefault="007272EF" w:rsidP="00E2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8900</w:t>
            </w:r>
          </w:p>
        </w:tc>
        <w:tc>
          <w:tcPr>
            <w:tcW w:w="839" w:type="dxa"/>
            <w:vAlign w:val="center"/>
          </w:tcPr>
          <w:p w:rsidR="00C62585" w:rsidRPr="00C62585" w:rsidRDefault="007272EF" w:rsidP="00E2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7800</w:t>
            </w:r>
          </w:p>
        </w:tc>
        <w:tc>
          <w:tcPr>
            <w:tcW w:w="1705" w:type="dxa"/>
            <w:vAlign w:val="center"/>
          </w:tcPr>
          <w:p w:rsidR="00C62585" w:rsidRPr="00C62585" w:rsidRDefault="00C62585" w:rsidP="00E2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4B27" w:rsidRDefault="00BF4B27" w:rsidP="00706B87">
      <w:pPr>
        <w:spacing w:after="0" w:line="240" w:lineRule="auto"/>
        <w:contextualSpacing/>
        <w:sectPr w:rsidR="00BF4B27" w:rsidSect="007940BC">
          <w:pgSz w:w="16838" w:h="11906" w:orient="landscape"/>
          <w:pgMar w:top="1134" w:right="567" w:bottom="567" w:left="1701" w:header="709" w:footer="709" w:gutter="0"/>
          <w:pgNumType w:start="7"/>
          <w:cols w:space="708"/>
          <w:titlePg/>
          <w:docGrid w:linePitch="360"/>
        </w:sectPr>
      </w:pPr>
    </w:p>
    <w:p w:rsidR="006969E1" w:rsidRDefault="006969E1" w:rsidP="006969E1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Розділ 8. </w:t>
      </w:r>
      <w:r w:rsidRPr="001C7E0B">
        <w:rPr>
          <w:rFonts w:ascii="Times New Roman" w:eastAsia="Times New Roman" w:hAnsi="Times New Roman" w:cs="Times New Roman"/>
          <w:b/>
          <w:sz w:val="28"/>
          <w:szCs w:val="28"/>
        </w:rPr>
        <w:t>Система управління та контролю за ходом виконання Програми</w:t>
      </w:r>
    </w:p>
    <w:p w:rsidR="007272EF" w:rsidRPr="00B52289" w:rsidRDefault="007272EF" w:rsidP="007272EF">
      <w:pPr>
        <w:pStyle w:val="22"/>
        <w:shd w:val="clear" w:color="auto" w:fill="auto"/>
        <w:spacing w:before="0" w:line="240" w:lineRule="auto"/>
        <w:ind w:firstLine="709"/>
        <w:rPr>
          <w:lang w:val="uk-UA"/>
        </w:rPr>
      </w:pPr>
      <w:r>
        <w:rPr>
          <w:lang w:val="uk-UA"/>
        </w:rPr>
        <w:t xml:space="preserve">Військово-облікове бюро Сторожинецької міської ради </w:t>
      </w:r>
      <w:r w:rsidRPr="00B52289">
        <w:rPr>
          <w:lang w:val="uk-UA"/>
        </w:rPr>
        <w:t>є відповідальним за виконання запланованих у Програмі заходів, забезпечує їх реалізацію у повному обсязі і у визначені терміни.</w:t>
      </w:r>
    </w:p>
    <w:p w:rsidR="007272EF" w:rsidRPr="00645CED" w:rsidRDefault="007272EF" w:rsidP="007272EF">
      <w:pPr>
        <w:pStyle w:val="22"/>
        <w:shd w:val="clear" w:color="auto" w:fill="auto"/>
        <w:spacing w:before="0"/>
        <w:ind w:firstLine="709"/>
        <w:rPr>
          <w:lang w:val="uk-UA"/>
        </w:rPr>
      </w:pPr>
      <w:r w:rsidRPr="00645CED">
        <w:rPr>
          <w:lang w:val="uk-UA"/>
        </w:rPr>
        <w:t>Контроль за ходом виконанням Програми здійснює постійна комісія з питань регламенту, депутатської діяльності, законності, правопорядку взаємодії з правоохоронними органами, протидії корупції, охорони прав, свобод законних інтересів громадян, інформованості населенн</w:t>
      </w:r>
      <w:r>
        <w:rPr>
          <w:lang w:val="uk-UA"/>
        </w:rPr>
        <w:t>я</w:t>
      </w:r>
      <w:r w:rsidRPr="00645CED">
        <w:rPr>
          <w:lang w:val="uk-UA"/>
        </w:rPr>
        <w:t>.</w:t>
      </w:r>
    </w:p>
    <w:p w:rsidR="007272EF" w:rsidRPr="00645CED" w:rsidRDefault="007272EF" w:rsidP="007272EF">
      <w:pPr>
        <w:pStyle w:val="22"/>
        <w:shd w:val="clear" w:color="auto" w:fill="auto"/>
        <w:spacing w:before="0"/>
        <w:ind w:firstLine="709"/>
        <w:rPr>
          <w:lang w:val="uk-UA"/>
        </w:rPr>
      </w:pPr>
      <w:r w:rsidRPr="00645CED">
        <w:rPr>
          <w:lang w:val="uk-UA"/>
        </w:rPr>
        <w:t>Військово-облікове бюро Сторожинецької міс</w:t>
      </w:r>
      <w:r>
        <w:rPr>
          <w:lang w:val="uk-UA"/>
        </w:rPr>
        <w:t xml:space="preserve">ької ради до 1 березня 2026 – 2029 років </w:t>
      </w:r>
      <w:r w:rsidRPr="00645CED">
        <w:rPr>
          <w:lang w:val="uk-UA"/>
        </w:rPr>
        <w:t>узагальнює, аналізує та подає інформацію пр</w:t>
      </w:r>
      <w:r>
        <w:rPr>
          <w:lang w:val="uk-UA"/>
        </w:rPr>
        <w:t>о хід виконання Програми</w:t>
      </w:r>
      <w:r w:rsidRPr="00645CED">
        <w:rPr>
          <w:lang w:val="uk-UA"/>
        </w:rPr>
        <w:t xml:space="preserve"> на розгляд постійної комісії міської ради з питань регламенту, депутатської діяльності, законності правопорядку взаємодії з правоохоронними органами, протидії корупції, охорони прав, свобод, законних інтересів громадян, інформованості населення. Постійна комісія заслуховує на своєму засіданні інформацію про хід виконання Програми та подає на розгляд сесії проект</w:t>
      </w:r>
      <w:r>
        <w:rPr>
          <w:lang w:val="uk-UA"/>
        </w:rPr>
        <w:t xml:space="preserve"> відповідного</w:t>
      </w:r>
      <w:r w:rsidRPr="00645CED">
        <w:rPr>
          <w:lang w:val="uk-UA"/>
        </w:rPr>
        <w:t xml:space="preserve"> рішення.</w:t>
      </w:r>
    </w:p>
    <w:p w:rsidR="006F49D1" w:rsidRDefault="006F49D1" w:rsidP="00BF4B27">
      <w:pPr>
        <w:spacing w:after="0" w:line="240" w:lineRule="auto"/>
        <w:contextualSpacing/>
      </w:pPr>
    </w:p>
    <w:p w:rsidR="006F49D1" w:rsidRDefault="006F49D1" w:rsidP="00332281">
      <w:pPr>
        <w:spacing w:after="0" w:line="240" w:lineRule="auto"/>
        <w:contextualSpacing/>
        <w:jc w:val="center"/>
      </w:pPr>
    </w:p>
    <w:p w:rsidR="006F49D1" w:rsidRDefault="006F49D1" w:rsidP="00332281">
      <w:pPr>
        <w:spacing w:after="0" w:line="240" w:lineRule="auto"/>
        <w:contextualSpacing/>
        <w:jc w:val="center"/>
      </w:pPr>
    </w:p>
    <w:p w:rsidR="006969E1" w:rsidRPr="00B63B4A" w:rsidRDefault="006969E1" w:rsidP="006969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3B4A">
        <w:rPr>
          <w:rFonts w:ascii="Times New Roman" w:eastAsia="Times New Roman" w:hAnsi="Times New Roman" w:cs="Times New Roman"/>
          <w:b/>
          <w:sz w:val="28"/>
          <w:szCs w:val="28"/>
        </w:rPr>
        <w:t xml:space="preserve">Інспектор з питань надзвичайних </w:t>
      </w:r>
    </w:p>
    <w:p w:rsidR="006969E1" w:rsidRPr="00B63B4A" w:rsidRDefault="006969E1" w:rsidP="006969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3B4A">
        <w:rPr>
          <w:rFonts w:ascii="Times New Roman" w:eastAsia="Times New Roman" w:hAnsi="Times New Roman" w:cs="Times New Roman"/>
          <w:b/>
          <w:sz w:val="28"/>
          <w:szCs w:val="28"/>
        </w:rPr>
        <w:t xml:space="preserve">ситуацій та цивільного захисту </w:t>
      </w:r>
    </w:p>
    <w:p w:rsidR="006969E1" w:rsidRDefault="006969E1" w:rsidP="006969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3B4A">
        <w:rPr>
          <w:rFonts w:ascii="Times New Roman" w:eastAsia="Times New Roman" w:hAnsi="Times New Roman" w:cs="Times New Roman"/>
          <w:b/>
          <w:sz w:val="28"/>
          <w:szCs w:val="28"/>
        </w:rPr>
        <w:t>населення і території</w:t>
      </w:r>
    </w:p>
    <w:p w:rsidR="006969E1" w:rsidRPr="00B63B4A" w:rsidRDefault="006969E1" w:rsidP="006969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військово-облікового бюро </w:t>
      </w:r>
      <w:r w:rsidRPr="00B63B4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6969E1" w:rsidRPr="006155DF" w:rsidRDefault="006969E1" w:rsidP="006969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3B4A">
        <w:rPr>
          <w:rFonts w:ascii="Times New Roman" w:eastAsia="Times New Roman" w:hAnsi="Times New Roman" w:cs="Times New Roman"/>
          <w:b/>
          <w:sz w:val="28"/>
          <w:szCs w:val="28"/>
        </w:rPr>
        <w:t>Сторожинецької місь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кої ради                    </w:t>
      </w:r>
      <w:r w:rsidRPr="00B63B4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B63B4A">
        <w:rPr>
          <w:rFonts w:ascii="Times New Roman" w:eastAsia="Times New Roman" w:hAnsi="Times New Roman" w:cs="Times New Roman"/>
          <w:b/>
          <w:sz w:val="28"/>
          <w:szCs w:val="28"/>
        </w:rPr>
        <w:t xml:space="preserve"> Дмитро МІСИК</w:t>
      </w:r>
    </w:p>
    <w:p w:rsidR="006F49D1" w:rsidRDefault="006F49D1" w:rsidP="00332281">
      <w:pPr>
        <w:spacing w:after="0" w:line="240" w:lineRule="auto"/>
        <w:contextualSpacing/>
        <w:jc w:val="center"/>
      </w:pPr>
    </w:p>
    <w:p w:rsidR="006F49D1" w:rsidRDefault="006F49D1" w:rsidP="00332281">
      <w:pPr>
        <w:spacing w:after="0" w:line="240" w:lineRule="auto"/>
        <w:contextualSpacing/>
        <w:jc w:val="center"/>
      </w:pPr>
    </w:p>
    <w:p w:rsidR="006F49D1" w:rsidRDefault="006F49D1" w:rsidP="00332281">
      <w:pPr>
        <w:spacing w:after="0" w:line="240" w:lineRule="auto"/>
        <w:contextualSpacing/>
        <w:jc w:val="center"/>
      </w:pPr>
    </w:p>
    <w:p w:rsidR="006F49D1" w:rsidRDefault="006F49D1" w:rsidP="00332281">
      <w:pPr>
        <w:spacing w:after="0" w:line="240" w:lineRule="auto"/>
        <w:contextualSpacing/>
        <w:jc w:val="center"/>
      </w:pPr>
    </w:p>
    <w:p w:rsidR="006F49D1" w:rsidRDefault="006F49D1" w:rsidP="00332281">
      <w:pPr>
        <w:spacing w:after="0" w:line="240" w:lineRule="auto"/>
        <w:contextualSpacing/>
        <w:jc w:val="center"/>
      </w:pPr>
    </w:p>
    <w:p w:rsidR="006F49D1" w:rsidRDefault="006F49D1" w:rsidP="00706B87">
      <w:pPr>
        <w:spacing w:after="0" w:line="240" w:lineRule="auto"/>
        <w:contextualSpacing/>
      </w:pPr>
    </w:p>
    <w:sectPr w:rsidR="006F49D1" w:rsidSect="007272EF">
      <w:pgSz w:w="11906" w:h="16838"/>
      <w:pgMar w:top="1134" w:right="567" w:bottom="1134" w:left="1701" w:header="709" w:footer="709" w:gutter="0"/>
      <w:pgNumType w:start="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0F7" w:rsidRDefault="00EC30F7" w:rsidP="00F357C8">
      <w:pPr>
        <w:spacing w:after="0" w:line="240" w:lineRule="auto"/>
      </w:pPr>
      <w:r>
        <w:separator/>
      </w:r>
    </w:p>
  </w:endnote>
  <w:endnote w:type="continuationSeparator" w:id="0">
    <w:p w:rsidR="00EC30F7" w:rsidRDefault="00EC30F7" w:rsidP="00F3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18816"/>
      <w:docPartObj>
        <w:docPartGallery w:val="Page Numbers (Bottom of Page)"/>
        <w:docPartUnique/>
      </w:docPartObj>
    </w:sdtPr>
    <w:sdtEndPr/>
    <w:sdtContent>
      <w:p w:rsidR="00824950" w:rsidRDefault="008249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353" w:rsidRPr="00E82353">
          <w:rPr>
            <w:noProof/>
            <w:lang w:val="ru-RU"/>
          </w:rPr>
          <w:t>15</w:t>
        </w:r>
        <w:r>
          <w:fldChar w:fldCharType="end"/>
        </w:r>
      </w:p>
    </w:sdtContent>
  </w:sdt>
  <w:p w:rsidR="00824950" w:rsidRDefault="0082495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7277399"/>
      <w:docPartObj>
        <w:docPartGallery w:val="Page Numbers (Bottom of Page)"/>
        <w:docPartUnique/>
      </w:docPartObj>
    </w:sdtPr>
    <w:sdtEndPr/>
    <w:sdtContent>
      <w:p w:rsidR="00824950" w:rsidRDefault="008249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353" w:rsidRPr="00E82353">
          <w:rPr>
            <w:noProof/>
            <w:lang w:val="ru-RU"/>
          </w:rPr>
          <w:t>16</w:t>
        </w:r>
        <w:r>
          <w:fldChar w:fldCharType="end"/>
        </w:r>
      </w:p>
    </w:sdtContent>
  </w:sdt>
  <w:p w:rsidR="00824950" w:rsidRDefault="008249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0F7" w:rsidRDefault="00EC30F7" w:rsidP="00F357C8">
      <w:pPr>
        <w:spacing w:after="0" w:line="240" w:lineRule="auto"/>
      </w:pPr>
      <w:r>
        <w:separator/>
      </w:r>
    </w:p>
  </w:footnote>
  <w:footnote w:type="continuationSeparator" w:id="0">
    <w:p w:rsidR="00EC30F7" w:rsidRDefault="00EC30F7" w:rsidP="00F35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FA372D"/>
    <w:multiLevelType w:val="hybridMultilevel"/>
    <w:tmpl w:val="69D210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21B2B"/>
    <w:multiLevelType w:val="hybridMultilevel"/>
    <w:tmpl w:val="93A0EED4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5">
    <w:nsid w:val="53EE0AA1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03606"/>
    <w:multiLevelType w:val="hybridMultilevel"/>
    <w:tmpl w:val="C652D672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41"/>
    <w:rsid w:val="0002722B"/>
    <w:rsid w:val="00040A30"/>
    <w:rsid w:val="00042E0C"/>
    <w:rsid w:val="00081C79"/>
    <w:rsid w:val="00082361"/>
    <w:rsid w:val="000A33C9"/>
    <w:rsid w:val="000A401A"/>
    <w:rsid w:val="000B3C8F"/>
    <w:rsid w:val="000C2416"/>
    <w:rsid w:val="000D3129"/>
    <w:rsid w:val="000D3E9E"/>
    <w:rsid w:val="000D414B"/>
    <w:rsid w:val="000E3294"/>
    <w:rsid w:val="000E376C"/>
    <w:rsid w:val="000F5B01"/>
    <w:rsid w:val="00101585"/>
    <w:rsid w:val="00102A06"/>
    <w:rsid w:val="00104844"/>
    <w:rsid w:val="00105E57"/>
    <w:rsid w:val="001228C9"/>
    <w:rsid w:val="00125AB4"/>
    <w:rsid w:val="001447F5"/>
    <w:rsid w:val="00147750"/>
    <w:rsid w:val="00153214"/>
    <w:rsid w:val="00154460"/>
    <w:rsid w:val="00170F1C"/>
    <w:rsid w:val="0017559F"/>
    <w:rsid w:val="00175C48"/>
    <w:rsid w:val="0019142A"/>
    <w:rsid w:val="0019373E"/>
    <w:rsid w:val="001A3784"/>
    <w:rsid w:val="001C7E0B"/>
    <w:rsid w:val="001E2171"/>
    <w:rsid w:val="001E305E"/>
    <w:rsid w:val="001F3CE4"/>
    <w:rsid w:val="002220EE"/>
    <w:rsid w:val="0022472A"/>
    <w:rsid w:val="0022477B"/>
    <w:rsid w:val="00230920"/>
    <w:rsid w:val="002335BE"/>
    <w:rsid w:val="00240B7A"/>
    <w:rsid w:val="00240E3C"/>
    <w:rsid w:val="002466B0"/>
    <w:rsid w:val="0027295E"/>
    <w:rsid w:val="00274B8D"/>
    <w:rsid w:val="0028327D"/>
    <w:rsid w:val="00284749"/>
    <w:rsid w:val="002847EA"/>
    <w:rsid w:val="0029134C"/>
    <w:rsid w:val="002A0D12"/>
    <w:rsid w:val="002B2F34"/>
    <w:rsid w:val="002B6DBA"/>
    <w:rsid w:val="002C4A7B"/>
    <w:rsid w:val="002E5355"/>
    <w:rsid w:val="0030646A"/>
    <w:rsid w:val="003214B4"/>
    <w:rsid w:val="0033016C"/>
    <w:rsid w:val="00332281"/>
    <w:rsid w:val="003417E9"/>
    <w:rsid w:val="00351398"/>
    <w:rsid w:val="003873EF"/>
    <w:rsid w:val="00391217"/>
    <w:rsid w:val="00393DD3"/>
    <w:rsid w:val="003A4AEC"/>
    <w:rsid w:val="003C7FD2"/>
    <w:rsid w:val="003E07E9"/>
    <w:rsid w:val="003F1874"/>
    <w:rsid w:val="003F225D"/>
    <w:rsid w:val="003F6EFA"/>
    <w:rsid w:val="00411B57"/>
    <w:rsid w:val="004324F4"/>
    <w:rsid w:val="0044084D"/>
    <w:rsid w:val="00446F46"/>
    <w:rsid w:val="00453DDD"/>
    <w:rsid w:val="0045418E"/>
    <w:rsid w:val="00454491"/>
    <w:rsid w:val="0046260D"/>
    <w:rsid w:val="00462AB4"/>
    <w:rsid w:val="0047062A"/>
    <w:rsid w:val="00482C39"/>
    <w:rsid w:val="00491EA7"/>
    <w:rsid w:val="004A0A57"/>
    <w:rsid w:val="004A76CC"/>
    <w:rsid w:val="004B3557"/>
    <w:rsid w:val="004C37DA"/>
    <w:rsid w:val="004D0091"/>
    <w:rsid w:val="004D7AB6"/>
    <w:rsid w:val="004F3312"/>
    <w:rsid w:val="005150A2"/>
    <w:rsid w:val="00517650"/>
    <w:rsid w:val="00523321"/>
    <w:rsid w:val="0053218A"/>
    <w:rsid w:val="0054326D"/>
    <w:rsid w:val="00554ECD"/>
    <w:rsid w:val="00562D4E"/>
    <w:rsid w:val="0056395C"/>
    <w:rsid w:val="00564904"/>
    <w:rsid w:val="00573E56"/>
    <w:rsid w:val="00593921"/>
    <w:rsid w:val="005A19A7"/>
    <w:rsid w:val="005A6D1B"/>
    <w:rsid w:val="005B00F8"/>
    <w:rsid w:val="005B14A9"/>
    <w:rsid w:val="005C41DB"/>
    <w:rsid w:val="005E04E3"/>
    <w:rsid w:val="005E6ECF"/>
    <w:rsid w:val="005F2C2C"/>
    <w:rsid w:val="005F7520"/>
    <w:rsid w:val="00603A10"/>
    <w:rsid w:val="00604836"/>
    <w:rsid w:val="00613DE0"/>
    <w:rsid w:val="00627966"/>
    <w:rsid w:val="00627A00"/>
    <w:rsid w:val="00635465"/>
    <w:rsid w:val="006409E6"/>
    <w:rsid w:val="00643DD1"/>
    <w:rsid w:val="00665FE5"/>
    <w:rsid w:val="00667D16"/>
    <w:rsid w:val="0067026F"/>
    <w:rsid w:val="0067368A"/>
    <w:rsid w:val="0067729D"/>
    <w:rsid w:val="00680A93"/>
    <w:rsid w:val="006969E1"/>
    <w:rsid w:val="00696D2F"/>
    <w:rsid w:val="006A6103"/>
    <w:rsid w:val="006A64D7"/>
    <w:rsid w:val="006B5061"/>
    <w:rsid w:val="006B6FA4"/>
    <w:rsid w:val="006C3CBE"/>
    <w:rsid w:val="006D1B23"/>
    <w:rsid w:val="006D1FB4"/>
    <w:rsid w:val="006E3AA3"/>
    <w:rsid w:val="006E4308"/>
    <w:rsid w:val="006E4FAC"/>
    <w:rsid w:val="006F0F2E"/>
    <w:rsid w:val="006F0FC9"/>
    <w:rsid w:val="006F49D1"/>
    <w:rsid w:val="00706B87"/>
    <w:rsid w:val="00724142"/>
    <w:rsid w:val="007272EF"/>
    <w:rsid w:val="0074602F"/>
    <w:rsid w:val="00760B72"/>
    <w:rsid w:val="007622F4"/>
    <w:rsid w:val="00774436"/>
    <w:rsid w:val="00777261"/>
    <w:rsid w:val="00783042"/>
    <w:rsid w:val="00783D8A"/>
    <w:rsid w:val="007940BC"/>
    <w:rsid w:val="00794544"/>
    <w:rsid w:val="00796F36"/>
    <w:rsid w:val="007A441F"/>
    <w:rsid w:val="007A5A84"/>
    <w:rsid w:val="007B50C1"/>
    <w:rsid w:val="007C01E7"/>
    <w:rsid w:val="007C254E"/>
    <w:rsid w:val="007D01D6"/>
    <w:rsid w:val="00804D30"/>
    <w:rsid w:val="00811D48"/>
    <w:rsid w:val="00814606"/>
    <w:rsid w:val="00821FDD"/>
    <w:rsid w:val="00824950"/>
    <w:rsid w:val="0083410C"/>
    <w:rsid w:val="008362B8"/>
    <w:rsid w:val="00841345"/>
    <w:rsid w:val="008512BD"/>
    <w:rsid w:val="00854E3C"/>
    <w:rsid w:val="00857891"/>
    <w:rsid w:val="00861732"/>
    <w:rsid w:val="00871320"/>
    <w:rsid w:val="008715C8"/>
    <w:rsid w:val="0087491E"/>
    <w:rsid w:val="00893041"/>
    <w:rsid w:val="008A3FBA"/>
    <w:rsid w:val="008B6808"/>
    <w:rsid w:val="008C3E0A"/>
    <w:rsid w:val="008E079E"/>
    <w:rsid w:val="008F0333"/>
    <w:rsid w:val="009136B2"/>
    <w:rsid w:val="00922AFC"/>
    <w:rsid w:val="009362AE"/>
    <w:rsid w:val="00963ED1"/>
    <w:rsid w:val="0097270C"/>
    <w:rsid w:val="009800C2"/>
    <w:rsid w:val="00980A7D"/>
    <w:rsid w:val="00983349"/>
    <w:rsid w:val="0098565B"/>
    <w:rsid w:val="00987372"/>
    <w:rsid w:val="009A1B32"/>
    <w:rsid w:val="009A5DEA"/>
    <w:rsid w:val="009B1A46"/>
    <w:rsid w:val="009C47D1"/>
    <w:rsid w:val="009F1565"/>
    <w:rsid w:val="009F2945"/>
    <w:rsid w:val="00A0403E"/>
    <w:rsid w:val="00A0418A"/>
    <w:rsid w:val="00A05C89"/>
    <w:rsid w:val="00A06CCC"/>
    <w:rsid w:val="00A10314"/>
    <w:rsid w:val="00A216C2"/>
    <w:rsid w:val="00A235EF"/>
    <w:rsid w:val="00A2386E"/>
    <w:rsid w:val="00A42923"/>
    <w:rsid w:val="00A45D52"/>
    <w:rsid w:val="00A46F6A"/>
    <w:rsid w:val="00A57172"/>
    <w:rsid w:val="00A6623F"/>
    <w:rsid w:val="00A70434"/>
    <w:rsid w:val="00A8062A"/>
    <w:rsid w:val="00A96DDE"/>
    <w:rsid w:val="00AA372D"/>
    <w:rsid w:val="00AB35AE"/>
    <w:rsid w:val="00AB5641"/>
    <w:rsid w:val="00AC4336"/>
    <w:rsid w:val="00AC765E"/>
    <w:rsid w:val="00AD10E9"/>
    <w:rsid w:val="00AE1F97"/>
    <w:rsid w:val="00AE23A5"/>
    <w:rsid w:val="00AE4282"/>
    <w:rsid w:val="00AE7696"/>
    <w:rsid w:val="00AF16FF"/>
    <w:rsid w:val="00AF4D8D"/>
    <w:rsid w:val="00AF67C2"/>
    <w:rsid w:val="00B3244F"/>
    <w:rsid w:val="00B36E51"/>
    <w:rsid w:val="00B47A10"/>
    <w:rsid w:val="00B52FED"/>
    <w:rsid w:val="00B53BB9"/>
    <w:rsid w:val="00B56626"/>
    <w:rsid w:val="00B611C4"/>
    <w:rsid w:val="00B6413E"/>
    <w:rsid w:val="00B65E50"/>
    <w:rsid w:val="00B81980"/>
    <w:rsid w:val="00B918CD"/>
    <w:rsid w:val="00B918DD"/>
    <w:rsid w:val="00B92775"/>
    <w:rsid w:val="00B96140"/>
    <w:rsid w:val="00BA2B03"/>
    <w:rsid w:val="00BB0489"/>
    <w:rsid w:val="00BB3BC1"/>
    <w:rsid w:val="00BC241B"/>
    <w:rsid w:val="00BD0EAC"/>
    <w:rsid w:val="00BE4597"/>
    <w:rsid w:val="00BE747F"/>
    <w:rsid w:val="00BE7AB0"/>
    <w:rsid w:val="00BF4B27"/>
    <w:rsid w:val="00BF6441"/>
    <w:rsid w:val="00C03033"/>
    <w:rsid w:val="00C2748C"/>
    <w:rsid w:val="00C33BAF"/>
    <w:rsid w:val="00C37C41"/>
    <w:rsid w:val="00C40EDB"/>
    <w:rsid w:val="00C41E09"/>
    <w:rsid w:val="00C512C7"/>
    <w:rsid w:val="00C60D6E"/>
    <w:rsid w:val="00C62585"/>
    <w:rsid w:val="00C75E16"/>
    <w:rsid w:val="00C94BB9"/>
    <w:rsid w:val="00CA07DC"/>
    <w:rsid w:val="00CB15C7"/>
    <w:rsid w:val="00CB3589"/>
    <w:rsid w:val="00CB3D3E"/>
    <w:rsid w:val="00CD65C7"/>
    <w:rsid w:val="00CD6E3A"/>
    <w:rsid w:val="00CF2EAC"/>
    <w:rsid w:val="00CF3CAB"/>
    <w:rsid w:val="00D030B5"/>
    <w:rsid w:val="00D17CD8"/>
    <w:rsid w:val="00D22152"/>
    <w:rsid w:val="00D31BA8"/>
    <w:rsid w:val="00D64F69"/>
    <w:rsid w:val="00D8400C"/>
    <w:rsid w:val="00D840E2"/>
    <w:rsid w:val="00D86EC2"/>
    <w:rsid w:val="00D87E49"/>
    <w:rsid w:val="00DA118C"/>
    <w:rsid w:val="00DA13AC"/>
    <w:rsid w:val="00DA2C52"/>
    <w:rsid w:val="00DB1676"/>
    <w:rsid w:val="00DE233C"/>
    <w:rsid w:val="00DE50AF"/>
    <w:rsid w:val="00DF4C30"/>
    <w:rsid w:val="00E13F99"/>
    <w:rsid w:val="00E47F87"/>
    <w:rsid w:val="00E52635"/>
    <w:rsid w:val="00E5423C"/>
    <w:rsid w:val="00E66796"/>
    <w:rsid w:val="00E762FF"/>
    <w:rsid w:val="00E82353"/>
    <w:rsid w:val="00E904D1"/>
    <w:rsid w:val="00E92C8B"/>
    <w:rsid w:val="00E94292"/>
    <w:rsid w:val="00EA2C4D"/>
    <w:rsid w:val="00EA52E9"/>
    <w:rsid w:val="00EA7B66"/>
    <w:rsid w:val="00EC30F7"/>
    <w:rsid w:val="00EC71E1"/>
    <w:rsid w:val="00EE4D82"/>
    <w:rsid w:val="00F00C8E"/>
    <w:rsid w:val="00F0347D"/>
    <w:rsid w:val="00F07B28"/>
    <w:rsid w:val="00F147FD"/>
    <w:rsid w:val="00F21ECE"/>
    <w:rsid w:val="00F27C1C"/>
    <w:rsid w:val="00F357C8"/>
    <w:rsid w:val="00F45848"/>
    <w:rsid w:val="00F474DB"/>
    <w:rsid w:val="00F62809"/>
    <w:rsid w:val="00F6503E"/>
    <w:rsid w:val="00F70180"/>
    <w:rsid w:val="00F727B6"/>
    <w:rsid w:val="00F7531A"/>
    <w:rsid w:val="00F7675D"/>
    <w:rsid w:val="00F82179"/>
    <w:rsid w:val="00F96087"/>
    <w:rsid w:val="00FA0C6D"/>
    <w:rsid w:val="00FA4600"/>
    <w:rsid w:val="00FC47EE"/>
    <w:rsid w:val="00FD0CD4"/>
    <w:rsid w:val="00FD18C4"/>
    <w:rsid w:val="00FE5C8A"/>
    <w:rsid w:val="00FF1BB9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B9"/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53BB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53BB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B53BB9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3B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3BB9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3BB9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a3">
    <w:name w:val="О"/>
    <w:uiPriority w:val="99"/>
    <w:rsid w:val="00B53BB9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963ED1"/>
    <w:pPr>
      <w:ind w:left="720"/>
      <w:contextualSpacing/>
    </w:pPr>
    <w:rPr>
      <w:rFonts w:eastAsiaTheme="minorEastAsia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F35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57C8"/>
    <w:rPr>
      <w:lang w:val="uk-UA"/>
    </w:rPr>
  </w:style>
  <w:style w:type="paragraph" w:styleId="a7">
    <w:name w:val="footer"/>
    <w:basedOn w:val="a"/>
    <w:link w:val="a8"/>
    <w:uiPriority w:val="99"/>
    <w:unhideWhenUsed/>
    <w:rsid w:val="00F35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57C8"/>
    <w:rPr>
      <w:lang w:val="uk-UA"/>
    </w:rPr>
  </w:style>
  <w:style w:type="paragraph" w:customStyle="1" w:styleId="11">
    <w:name w:val="Без интервала1"/>
    <w:rsid w:val="004B35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uiPriority w:val="1"/>
    <w:qFormat/>
    <w:rsid w:val="006772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67729D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b">
    <w:name w:val="Table Grid"/>
    <w:basedOn w:val="a1"/>
    <w:uiPriority w:val="59"/>
    <w:rsid w:val="00AF4D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B00F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B00F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87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73EF"/>
    <w:rPr>
      <w:rFonts w:ascii="Tahoma" w:hAnsi="Tahoma" w:cs="Tahoma"/>
      <w:sz w:val="16"/>
      <w:szCs w:val="16"/>
      <w:lang w:val="uk-UA"/>
    </w:rPr>
  </w:style>
  <w:style w:type="paragraph" w:styleId="ae">
    <w:name w:val="Title"/>
    <w:basedOn w:val="a"/>
    <w:link w:val="af"/>
    <w:qFormat/>
    <w:rsid w:val="009136B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customStyle="1" w:styleId="af">
    <w:name w:val="Название Знак"/>
    <w:basedOn w:val="a0"/>
    <w:link w:val="ae"/>
    <w:rsid w:val="009136B2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styleId="af0">
    <w:name w:val="Body Text Indent"/>
    <w:basedOn w:val="a"/>
    <w:link w:val="af1"/>
    <w:uiPriority w:val="99"/>
    <w:semiHidden/>
    <w:rsid w:val="008A3F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A3FB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1">
    <w:name w:val="Основной текст (2)_"/>
    <w:basedOn w:val="a0"/>
    <w:link w:val="22"/>
    <w:rsid w:val="007272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72EF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B9"/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53BB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53BB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B53BB9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3B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3BB9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3BB9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a3">
    <w:name w:val="О"/>
    <w:uiPriority w:val="99"/>
    <w:rsid w:val="00B53BB9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963ED1"/>
    <w:pPr>
      <w:ind w:left="720"/>
      <w:contextualSpacing/>
    </w:pPr>
    <w:rPr>
      <w:rFonts w:eastAsiaTheme="minorEastAsia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F35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57C8"/>
    <w:rPr>
      <w:lang w:val="uk-UA"/>
    </w:rPr>
  </w:style>
  <w:style w:type="paragraph" w:styleId="a7">
    <w:name w:val="footer"/>
    <w:basedOn w:val="a"/>
    <w:link w:val="a8"/>
    <w:uiPriority w:val="99"/>
    <w:unhideWhenUsed/>
    <w:rsid w:val="00F35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57C8"/>
    <w:rPr>
      <w:lang w:val="uk-UA"/>
    </w:rPr>
  </w:style>
  <w:style w:type="paragraph" w:customStyle="1" w:styleId="11">
    <w:name w:val="Без интервала1"/>
    <w:rsid w:val="004B35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uiPriority w:val="1"/>
    <w:qFormat/>
    <w:rsid w:val="006772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67729D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b">
    <w:name w:val="Table Grid"/>
    <w:basedOn w:val="a1"/>
    <w:uiPriority w:val="59"/>
    <w:rsid w:val="00AF4D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B00F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B00F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87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73EF"/>
    <w:rPr>
      <w:rFonts w:ascii="Tahoma" w:hAnsi="Tahoma" w:cs="Tahoma"/>
      <w:sz w:val="16"/>
      <w:szCs w:val="16"/>
      <w:lang w:val="uk-UA"/>
    </w:rPr>
  </w:style>
  <w:style w:type="paragraph" w:styleId="ae">
    <w:name w:val="Title"/>
    <w:basedOn w:val="a"/>
    <w:link w:val="af"/>
    <w:qFormat/>
    <w:rsid w:val="009136B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customStyle="1" w:styleId="af">
    <w:name w:val="Название Знак"/>
    <w:basedOn w:val="a0"/>
    <w:link w:val="ae"/>
    <w:rsid w:val="009136B2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styleId="af0">
    <w:name w:val="Body Text Indent"/>
    <w:basedOn w:val="a"/>
    <w:link w:val="af1"/>
    <w:uiPriority w:val="99"/>
    <w:semiHidden/>
    <w:rsid w:val="008A3F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A3FB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1">
    <w:name w:val="Основной текст (2)_"/>
    <w:basedOn w:val="a0"/>
    <w:link w:val="22"/>
    <w:rsid w:val="007272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72EF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8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8923BF2-DE61-4304-9086-E96FD047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16</Pages>
  <Words>12493</Words>
  <Characters>7122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2026-02-12T11:55:00Z</cp:lastPrinted>
  <dcterms:created xsi:type="dcterms:W3CDTF">2021-12-30T13:53:00Z</dcterms:created>
  <dcterms:modified xsi:type="dcterms:W3CDTF">2026-02-12T11:57:00Z</dcterms:modified>
</cp:coreProperties>
</file>