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4DD13" w14:textId="1FC3B372" w:rsidR="00E46C2B" w:rsidRPr="00C31564" w:rsidRDefault="00E46C2B" w:rsidP="00B03C70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3E36761C" wp14:editId="4A5DF1E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1E3B1" w14:textId="77777777" w:rsidR="00E46C2B" w:rsidRPr="0004402B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2F8C336" w14:textId="77777777" w:rsidR="00E46C2B" w:rsidRPr="00D14569" w:rsidRDefault="00E46C2B" w:rsidP="00E46C2B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14BD053A" w14:textId="381589C8" w:rsidR="00E46C2B" w:rsidRPr="00CC43E2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327E3972" w14:textId="77777777" w:rsidR="00E46C2B" w:rsidRDefault="00E46C2B" w:rsidP="00E46C2B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F6E86CF" w14:textId="4A03133D" w:rsidR="00E46C2B" w:rsidRPr="00121F14" w:rsidRDefault="00E46C2B" w:rsidP="00E46C2B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06 березня 2026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03C70">
        <w:rPr>
          <w:b/>
          <w:sz w:val="32"/>
          <w:szCs w:val="32"/>
        </w:rPr>
        <w:t xml:space="preserve">          </w:t>
      </w:r>
      <w:r w:rsidRPr="00B03C70">
        <w:rPr>
          <w:b/>
          <w:szCs w:val="28"/>
        </w:rPr>
        <w:t xml:space="preserve">№ </w:t>
      </w:r>
      <w:r w:rsidR="00B03C70">
        <w:rPr>
          <w:b/>
          <w:szCs w:val="28"/>
        </w:rPr>
        <w:t>74</w:t>
      </w:r>
    </w:p>
    <w:p w14:paraId="71C53515" w14:textId="77777777" w:rsidR="00190A65" w:rsidRPr="006C4A1C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Щодо</w:t>
      </w:r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висновку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59251DA" w14:textId="77777777" w:rsidR="00190A65" w:rsidRPr="006C4A1C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органу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>опіки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>піклування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495AEF56" w14:textId="77777777" w:rsidR="00190A65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про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>розвʼязання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спору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09C9999" w14:textId="77777777" w:rsidR="00190A65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позбавлення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C4A1C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6C4A1C">
        <w:rPr>
          <w:rFonts w:ascii="Times New Roman" w:hAnsi="Times New Roman"/>
          <w:b/>
          <w:bCs/>
          <w:sz w:val="28"/>
          <w:szCs w:val="28"/>
        </w:rPr>
        <w:t xml:space="preserve"> прав  </w:t>
      </w:r>
    </w:p>
    <w:p w14:paraId="44BAB67A" w14:textId="08CD497F" w:rsidR="00190A65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4A1C">
        <w:rPr>
          <w:rFonts w:ascii="Times New Roman" w:hAnsi="Times New Roman"/>
          <w:b/>
          <w:bCs/>
          <w:sz w:val="28"/>
          <w:szCs w:val="28"/>
        </w:rPr>
        <w:t xml:space="preserve">гр. </w:t>
      </w:r>
      <w:r w:rsidR="00DB2489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відносно</w:t>
      </w:r>
    </w:p>
    <w:p w14:paraId="51AFC92C" w14:textId="194A26AD" w:rsidR="00190A65" w:rsidRPr="00190A65" w:rsidRDefault="00190A65" w:rsidP="00190A65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її доньки, </w:t>
      </w:r>
      <w:r w:rsidR="00DB2489">
        <w:rPr>
          <w:rFonts w:eastAsiaTheme="minorHAnsi"/>
          <w:sz w:val="28"/>
          <w:szCs w:val="28"/>
          <w:lang w:val="uk-UA"/>
        </w:rPr>
        <w:t>*********</w:t>
      </w:r>
    </w:p>
    <w:p w14:paraId="66E10866" w14:textId="77777777" w:rsidR="00771EF0" w:rsidRPr="00286367" w:rsidRDefault="00771EF0" w:rsidP="00771EF0">
      <w:pPr>
        <w:spacing w:after="0"/>
        <w:rPr>
          <w:rFonts w:eastAsia="Calibri" w:cs="Times New Roman"/>
          <w:szCs w:val="28"/>
        </w:rPr>
      </w:pPr>
    </w:p>
    <w:p w14:paraId="620C142F" w14:textId="195B73C7" w:rsidR="00771EF0" w:rsidRDefault="00771EF0" w:rsidP="00771EF0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  <w:r w:rsidRPr="00680AE5">
        <w:rPr>
          <w:rFonts w:eastAsia="Times New Roman" w:cs="Times New Roman"/>
          <w:szCs w:val="28"/>
          <w:lang w:eastAsia="uk-UA"/>
        </w:rPr>
        <w:t xml:space="preserve">На виконання ухвали </w:t>
      </w:r>
      <w:r w:rsidR="00EB6660">
        <w:rPr>
          <w:rFonts w:eastAsia="Times New Roman" w:cs="Times New Roman"/>
          <w:szCs w:val="28"/>
          <w:lang w:eastAsia="uk-UA"/>
        </w:rPr>
        <w:t>Сторожинецького</w:t>
      </w:r>
      <w:r w:rsidRPr="00680AE5">
        <w:rPr>
          <w:rFonts w:eastAsia="Times New Roman" w:cs="Times New Roman"/>
          <w:szCs w:val="28"/>
          <w:lang w:eastAsia="uk-UA"/>
        </w:rPr>
        <w:t xml:space="preserve"> районного суду</w:t>
      </w:r>
      <w:r w:rsidR="00E46C2B">
        <w:rPr>
          <w:rFonts w:eastAsia="Times New Roman" w:cs="Times New Roman"/>
          <w:szCs w:val="28"/>
          <w:lang w:eastAsia="uk-UA"/>
        </w:rPr>
        <w:t xml:space="preserve"> від </w:t>
      </w:r>
      <w:r w:rsidR="004D13C1">
        <w:rPr>
          <w:rFonts w:eastAsia="Times New Roman" w:cs="Times New Roman"/>
          <w:szCs w:val="28"/>
          <w:lang w:eastAsia="uk-UA"/>
        </w:rPr>
        <w:t>19.01.2026</w:t>
      </w:r>
      <w:r w:rsidR="00E46C2B">
        <w:rPr>
          <w:rFonts w:eastAsia="Times New Roman" w:cs="Times New Roman"/>
          <w:szCs w:val="28"/>
          <w:lang w:eastAsia="uk-UA"/>
        </w:rPr>
        <w:t xml:space="preserve"> р. (справа № </w:t>
      </w:r>
      <w:r w:rsidR="00DB2489">
        <w:rPr>
          <w:szCs w:val="28"/>
        </w:rPr>
        <w:t>*********</w:t>
      </w:r>
      <w:r w:rsidR="00E46C2B">
        <w:rPr>
          <w:rFonts w:eastAsia="Times New Roman" w:cs="Times New Roman"/>
          <w:szCs w:val="28"/>
          <w:lang w:eastAsia="uk-UA"/>
        </w:rPr>
        <w:t>)</w:t>
      </w:r>
      <w:r w:rsidR="00A60695">
        <w:rPr>
          <w:rFonts w:eastAsia="Times New Roman" w:cs="Times New Roman"/>
          <w:szCs w:val="28"/>
          <w:lang w:eastAsia="uk-UA"/>
        </w:rPr>
        <w:t>, розглянувши матеріали судового провадження</w:t>
      </w:r>
      <w:r w:rsidRPr="00680AE5">
        <w:rPr>
          <w:rFonts w:eastAsia="Times New Roman" w:cs="Times New Roman"/>
          <w:szCs w:val="28"/>
          <w:lang w:eastAsia="uk-UA"/>
        </w:rPr>
        <w:t xml:space="preserve"> за позовом гр. </w:t>
      </w:r>
      <w:r w:rsidR="00DB2489">
        <w:rPr>
          <w:szCs w:val="28"/>
        </w:rPr>
        <w:t>*********</w:t>
      </w:r>
      <w:r w:rsidRPr="00680AE5">
        <w:rPr>
          <w:rFonts w:eastAsia="Times New Roman" w:cs="Times New Roman"/>
          <w:szCs w:val="28"/>
          <w:lang w:eastAsia="uk-UA"/>
        </w:rPr>
        <w:t xml:space="preserve"> про позбавлення батьківських прав </w:t>
      </w:r>
      <w:r w:rsidR="00DB2489">
        <w:rPr>
          <w:szCs w:val="28"/>
        </w:rPr>
        <w:t>*********</w:t>
      </w:r>
      <w:r w:rsidRPr="00680AE5">
        <w:rPr>
          <w:rFonts w:eastAsia="Times New Roman" w:cs="Times New Roman"/>
          <w:szCs w:val="28"/>
          <w:lang w:eastAsia="uk-UA"/>
        </w:rPr>
        <w:t xml:space="preserve"> щодо </w:t>
      </w:r>
      <w:r w:rsidR="00E46C2B">
        <w:rPr>
          <w:rFonts w:eastAsia="Times New Roman" w:cs="Times New Roman"/>
          <w:szCs w:val="28"/>
          <w:lang w:eastAsia="uk-UA"/>
        </w:rPr>
        <w:t xml:space="preserve">її </w:t>
      </w:r>
      <w:r w:rsidR="004D13C1">
        <w:rPr>
          <w:rFonts w:eastAsia="Times New Roman" w:cs="Times New Roman"/>
          <w:szCs w:val="28"/>
          <w:lang w:eastAsia="uk-UA"/>
        </w:rPr>
        <w:t xml:space="preserve">доньки, </w:t>
      </w:r>
      <w:r w:rsidR="00DB2489">
        <w:rPr>
          <w:szCs w:val="28"/>
        </w:rPr>
        <w:t>*********</w:t>
      </w:r>
      <w:r w:rsidR="00A60695">
        <w:rPr>
          <w:rFonts w:eastAsia="Times New Roman" w:cs="Times New Roman"/>
          <w:szCs w:val="28"/>
          <w:lang w:eastAsia="uk-UA"/>
        </w:rPr>
        <w:t>,</w:t>
      </w:r>
      <w:r w:rsidR="00E46C2B">
        <w:rPr>
          <w:rFonts w:eastAsia="Times New Roman" w:cs="Times New Roman"/>
          <w:szCs w:val="28"/>
          <w:lang w:eastAsia="uk-UA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 xml:space="preserve"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Сторожинецької міської ради від </w:t>
      </w:r>
      <w:r w:rsidR="00E46C2B">
        <w:rPr>
          <w:rFonts w:eastAsia="Times New Roman" w:cs="Times New Roman"/>
          <w:szCs w:val="28"/>
          <w:lang w:eastAsia="uk-UA"/>
        </w:rPr>
        <w:t>04.03.2026</w:t>
      </w:r>
      <w:r w:rsidRPr="00680AE5">
        <w:rPr>
          <w:rFonts w:eastAsia="Times New Roman" w:cs="Times New Roman"/>
          <w:szCs w:val="28"/>
          <w:lang w:eastAsia="uk-UA"/>
        </w:rPr>
        <w:t xml:space="preserve"> року № </w:t>
      </w:r>
      <w:r w:rsidR="00EB6660">
        <w:rPr>
          <w:rFonts w:eastAsia="Times New Roman" w:cs="Times New Roman"/>
          <w:szCs w:val="28"/>
          <w:lang w:eastAsia="uk-UA"/>
        </w:rPr>
        <w:t>04</w:t>
      </w:r>
      <w:r w:rsidRPr="00680AE5">
        <w:rPr>
          <w:rFonts w:eastAsia="Times New Roman" w:cs="Times New Roman"/>
          <w:szCs w:val="28"/>
          <w:lang w:eastAsia="uk-UA"/>
        </w:rPr>
        <w:t>-</w:t>
      </w:r>
      <w:r w:rsidR="00E46C2B">
        <w:rPr>
          <w:rFonts w:eastAsia="Times New Roman" w:cs="Times New Roman"/>
          <w:szCs w:val="28"/>
          <w:lang w:eastAsia="uk-UA"/>
        </w:rPr>
        <w:t>2</w:t>
      </w:r>
      <w:r w:rsidR="004D13C1">
        <w:rPr>
          <w:rFonts w:eastAsia="Times New Roman" w:cs="Times New Roman"/>
          <w:szCs w:val="28"/>
          <w:lang w:eastAsia="uk-UA"/>
        </w:rPr>
        <w:t>4</w:t>
      </w:r>
      <w:r w:rsidR="00E46C2B">
        <w:rPr>
          <w:rFonts w:eastAsia="Times New Roman" w:cs="Times New Roman"/>
          <w:szCs w:val="28"/>
          <w:lang w:eastAsia="uk-UA"/>
        </w:rPr>
        <w:t>/</w:t>
      </w:r>
      <w:r w:rsidRPr="00680AE5">
        <w:rPr>
          <w:rFonts w:eastAsia="Times New Roman" w:cs="Times New Roman"/>
          <w:szCs w:val="28"/>
          <w:lang w:eastAsia="uk-UA"/>
        </w:rPr>
        <w:t>202</w:t>
      </w:r>
      <w:r w:rsidR="00E46C2B">
        <w:rPr>
          <w:rFonts w:eastAsia="Times New Roman" w:cs="Times New Roman"/>
          <w:szCs w:val="28"/>
          <w:lang w:eastAsia="uk-UA"/>
        </w:rPr>
        <w:t>6</w:t>
      </w:r>
      <w:r w:rsidRPr="00680AE5">
        <w:rPr>
          <w:rFonts w:eastAsia="Times New Roman" w:cs="Times New Roman"/>
          <w:szCs w:val="28"/>
          <w:lang w:eastAsia="uk-UA"/>
        </w:rPr>
        <w:t xml:space="preserve"> «</w:t>
      </w:r>
      <w:r w:rsidR="00E46C2B">
        <w:rPr>
          <w:rFonts w:eastAsia="Times New Roman" w:cs="Times New Roman"/>
          <w:szCs w:val="28"/>
          <w:lang w:eastAsia="ru-RU"/>
        </w:rPr>
        <w:t>П</w:t>
      </w:r>
      <w:r w:rsidRPr="00680AE5">
        <w:rPr>
          <w:rFonts w:eastAsia="Times New Roman" w:cs="Times New Roman"/>
          <w:szCs w:val="28"/>
          <w:lang w:eastAsia="ru-RU"/>
        </w:rPr>
        <w:t xml:space="preserve">ро доцільність позбавлення батьківських прав гр. </w:t>
      </w:r>
      <w:r w:rsidR="00DB2489">
        <w:rPr>
          <w:szCs w:val="28"/>
        </w:rPr>
        <w:t>*********</w:t>
      </w:r>
      <w:r w:rsidR="00E46C2B">
        <w:rPr>
          <w:rFonts w:eastAsia="Times New Roman" w:cs="Times New Roman"/>
          <w:szCs w:val="28"/>
          <w:lang w:eastAsia="ru-RU"/>
        </w:rPr>
        <w:t xml:space="preserve"> щодо її </w:t>
      </w:r>
      <w:r w:rsidR="004D13C1">
        <w:rPr>
          <w:rFonts w:eastAsia="Times New Roman" w:cs="Times New Roman"/>
          <w:szCs w:val="28"/>
          <w:lang w:eastAsia="ru-RU"/>
        </w:rPr>
        <w:t xml:space="preserve">доньки, </w:t>
      </w:r>
      <w:r w:rsidR="00DB2489">
        <w:rPr>
          <w:szCs w:val="28"/>
        </w:rPr>
        <w:t>*********</w:t>
      </w:r>
      <w:r w:rsidRPr="00680AE5">
        <w:rPr>
          <w:rFonts w:eastAsia="Times New Roman" w:cs="Times New Roman"/>
          <w:szCs w:val="28"/>
          <w:lang w:eastAsia="ru-RU"/>
        </w:rPr>
        <w:t>»</w:t>
      </w:r>
      <w:r w:rsidRPr="00680AE5">
        <w:rPr>
          <w:rFonts w:eastAsia="Times New Roman" w:cs="Times New Roman"/>
          <w:szCs w:val="28"/>
          <w:lang w:eastAsia="uk-UA"/>
        </w:rPr>
        <w:t xml:space="preserve">, як орган опіки та піклування, </w:t>
      </w:r>
    </w:p>
    <w:p w14:paraId="046F34D5" w14:textId="77777777" w:rsidR="00771EF0" w:rsidRPr="00680AE5" w:rsidRDefault="00771EF0" w:rsidP="00771EF0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</w:p>
    <w:p w14:paraId="394A761E" w14:textId="77777777" w:rsidR="00771EF0" w:rsidRPr="004239EC" w:rsidRDefault="00771EF0" w:rsidP="00771EF0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78A23336" w14:textId="49DF0410" w:rsidR="00771EF0" w:rsidRPr="00190A65" w:rsidRDefault="00771EF0" w:rsidP="00190A6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0A6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0A65">
        <w:rPr>
          <w:rFonts w:ascii="Times New Roman" w:hAnsi="Times New Roman"/>
          <w:sz w:val="28"/>
          <w:szCs w:val="28"/>
        </w:rPr>
        <w:t>висновок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190A65">
        <w:rPr>
          <w:rFonts w:ascii="Times New Roman" w:hAnsi="Times New Roman"/>
          <w:sz w:val="28"/>
          <w:szCs w:val="28"/>
        </w:rPr>
        <w:t>опіки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190A65">
        <w:rPr>
          <w:rFonts w:ascii="Times New Roman" w:hAnsi="Times New Roman"/>
          <w:sz w:val="28"/>
          <w:szCs w:val="28"/>
        </w:rPr>
        <w:t>п</w:t>
      </w:r>
      <w:proofErr w:type="gramEnd"/>
      <w:r w:rsidRPr="00190A65">
        <w:rPr>
          <w:rFonts w:ascii="Times New Roman" w:hAnsi="Times New Roman"/>
          <w:sz w:val="28"/>
          <w:szCs w:val="28"/>
        </w:rPr>
        <w:t>іклування</w:t>
      </w:r>
      <w:proofErr w:type="spellEnd"/>
      <w:r w:rsidRPr="00190A65">
        <w:rPr>
          <w:rFonts w:ascii="Times New Roman" w:hAnsi="Times New Roman"/>
          <w:sz w:val="28"/>
          <w:szCs w:val="28"/>
        </w:rPr>
        <w:t xml:space="preserve"> </w:t>
      </w:r>
      <w:r w:rsidR="00190A65" w:rsidRPr="00190A65">
        <w:rPr>
          <w:rFonts w:ascii="Times New Roman" w:hAnsi="Times New Roman"/>
          <w:sz w:val="28"/>
          <w:szCs w:val="28"/>
          <w:lang w:val="uk-UA" w:eastAsia="uk-UA"/>
        </w:rPr>
        <w:t xml:space="preserve">про </w:t>
      </w:r>
      <w:proofErr w:type="spellStart"/>
      <w:r w:rsidR="00190A65" w:rsidRPr="00190A65">
        <w:rPr>
          <w:rFonts w:ascii="Times New Roman" w:hAnsi="Times New Roman"/>
          <w:sz w:val="28"/>
          <w:szCs w:val="28"/>
          <w:lang w:val="uk-UA" w:eastAsia="uk-UA"/>
        </w:rPr>
        <w:t>розвʼязання</w:t>
      </w:r>
      <w:proofErr w:type="spellEnd"/>
      <w:r w:rsidR="00190A65" w:rsidRPr="00190A65">
        <w:rPr>
          <w:rFonts w:ascii="Times New Roman" w:hAnsi="Times New Roman"/>
          <w:sz w:val="28"/>
          <w:szCs w:val="28"/>
          <w:lang w:val="uk-UA" w:eastAsia="uk-UA"/>
        </w:rPr>
        <w:t xml:space="preserve"> спору </w:t>
      </w:r>
      <w:proofErr w:type="spellStart"/>
      <w:r w:rsidR="00190A65" w:rsidRPr="00190A65">
        <w:rPr>
          <w:rFonts w:ascii="Times New Roman" w:hAnsi="Times New Roman"/>
          <w:sz w:val="28"/>
          <w:szCs w:val="28"/>
        </w:rPr>
        <w:t>щодо</w:t>
      </w:r>
      <w:proofErr w:type="spellEnd"/>
      <w:r w:rsidR="00190A65" w:rsidRPr="00190A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0A65" w:rsidRPr="00190A65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="00190A65" w:rsidRPr="00190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A65" w:rsidRPr="00190A65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="00190A65" w:rsidRPr="00190A65">
        <w:rPr>
          <w:rFonts w:ascii="Times New Roman" w:hAnsi="Times New Roman"/>
          <w:sz w:val="28"/>
          <w:szCs w:val="28"/>
        </w:rPr>
        <w:t xml:space="preserve"> прав</w:t>
      </w:r>
      <w:r w:rsidR="00190A65" w:rsidRPr="00190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0A65" w:rsidRPr="00190A65">
        <w:rPr>
          <w:rFonts w:ascii="Times New Roman" w:hAnsi="Times New Roman"/>
          <w:sz w:val="28"/>
          <w:szCs w:val="28"/>
        </w:rPr>
        <w:t xml:space="preserve">гр. </w:t>
      </w:r>
      <w:r w:rsidR="00DB2489">
        <w:rPr>
          <w:rFonts w:eastAsiaTheme="minorHAnsi"/>
          <w:sz w:val="28"/>
          <w:szCs w:val="28"/>
          <w:lang w:val="uk-UA"/>
        </w:rPr>
        <w:t>*********</w:t>
      </w:r>
      <w:r w:rsidR="00190A65" w:rsidRPr="00190A65">
        <w:rPr>
          <w:rFonts w:ascii="Times New Roman" w:hAnsi="Times New Roman"/>
          <w:sz w:val="28"/>
          <w:szCs w:val="28"/>
          <w:lang w:val="uk-UA"/>
        </w:rPr>
        <w:t xml:space="preserve"> відносно її доньки, </w:t>
      </w:r>
      <w:r w:rsidR="00DB2489">
        <w:rPr>
          <w:rFonts w:eastAsiaTheme="minorHAnsi"/>
          <w:sz w:val="28"/>
          <w:szCs w:val="28"/>
          <w:lang w:val="uk-UA"/>
        </w:rPr>
        <w:t>*********</w:t>
      </w:r>
      <w:r w:rsidR="00DB2489" w:rsidRPr="00190A65">
        <w:rPr>
          <w:rFonts w:ascii="Times New Roman" w:hAnsi="Times New Roman"/>
          <w:sz w:val="28"/>
          <w:szCs w:val="28"/>
        </w:rPr>
        <w:t xml:space="preserve"> </w:t>
      </w:r>
      <w:r w:rsidR="00DB24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A65">
        <w:rPr>
          <w:rFonts w:ascii="Times New Roman" w:hAnsi="Times New Roman"/>
          <w:sz w:val="28"/>
          <w:szCs w:val="28"/>
        </w:rPr>
        <w:t>(</w:t>
      </w:r>
      <w:proofErr w:type="spellStart"/>
      <w:r w:rsidRPr="00190A65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190A65">
        <w:rPr>
          <w:rFonts w:ascii="Times New Roman" w:hAnsi="Times New Roman"/>
          <w:sz w:val="28"/>
          <w:szCs w:val="28"/>
        </w:rPr>
        <w:t>).</w:t>
      </w:r>
    </w:p>
    <w:p w14:paraId="0193A86A" w14:textId="77777777" w:rsidR="00771EF0" w:rsidRPr="008C4F3A" w:rsidRDefault="00771EF0" w:rsidP="00771EF0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8C4F3A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</w:t>
      </w:r>
      <w:r>
        <w:rPr>
          <w:rFonts w:eastAsia="Calibri" w:cs="Times New Roman"/>
          <w:szCs w:val="28"/>
        </w:rPr>
        <w:t xml:space="preserve"> </w:t>
      </w:r>
      <w:r w:rsidRPr="008C4F3A">
        <w:rPr>
          <w:rFonts w:eastAsia="Calibri" w:cs="Times New Roman"/>
          <w:szCs w:val="28"/>
        </w:rPr>
        <w:t xml:space="preserve"> даного рішення.</w:t>
      </w:r>
    </w:p>
    <w:p w14:paraId="18B09F7C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AE31BA2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694AF683" w14:textId="77777777" w:rsidR="005F023D" w:rsidRDefault="005F023D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7F50D" w14:textId="1504840F" w:rsidR="00771EF0" w:rsidRPr="00B148DD" w:rsidRDefault="00771EF0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  <w:t>Сторожинецький міський голова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Ігор МАТЕЙЧУК</w:t>
      </w:r>
    </w:p>
    <w:p w14:paraId="1770B1C4" w14:textId="0F3211C8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0EE0CF48" w14:textId="77777777" w:rsidR="00B03C70" w:rsidRDefault="00B03C7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59606EF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638DCD80" w14:textId="56480036" w:rsidR="00771EF0" w:rsidRPr="00FC33A2" w:rsidRDefault="00AA563A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5211842F" w14:textId="2BB20A8E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AA563A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AA563A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0508F35E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436D0D07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4999A201" w14:textId="77777777" w:rsidR="00771EF0" w:rsidRPr="00114D1F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4D1F"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Д</w:t>
      </w:r>
      <w:r w:rsidRPr="00114D1F">
        <w:rPr>
          <w:rFonts w:ascii="Times New Roman" w:hAnsi="Times New Roman"/>
          <w:sz w:val="28"/>
          <w:szCs w:val="28"/>
          <w:lang w:val="uk-UA"/>
        </w:rPr>
        <w:t>митро БОЙЧУК</w:t>
      </w:r>
      <w:r w:rsidRPr="00114D1F">
        <w:rPr>
          <w:rFonts w:ascii="Times New Roman" w:hAnsi="Times New Roman"/>
          <w:sz w:val="28"/>
          <w:szCs w:val="28"/>
        </w:rPr>
        <w:tab/>
      </w:r>
    </w:p>
    <w:p w14:paraId="25E8DFC0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71DC84F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33E6DF9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3B1D4DB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6E3A8053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59E81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52A730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8BD33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71EF0" w:rsidRPr="00FC33A2" w14:paraId="6985EBAD" w14:textId="77777777" w:rsidTr="00AE4B11">
        <w:tc>
          <w:tcPr>
            <w:tcW w:w="4678" w:type="dxa"/>
            <w:shd w:val="clear" w:color="auto" w:fill="auto"/>
          </w:tcPr>
          <w:p w14:paraId="2732F8F7" w14:textId="77777777" w:rsidR="00771EF0" w:rsidRPr="00FC33A2" w:rsidRDefault="00771EF0" w:rsidP="00AE4B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1AF44C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4BEE8CF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</w:t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 </w:t>
      </w:r>
      <w:r w:rsidRPr="00FC33A2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19A1BCB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6CD07C2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1539058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7958F4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4FA5F646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CE5BBB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5F1E9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502663A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BC99F6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30F468C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2B63EBEA" w14:textId="77777777" w:rsidR="00771EF0" w:rsidRPr="00FC33A2" w:rsidRDefault="00771EF0" w:rsidP="00771EF0">
      <w:pPr>
        <w:pStyle w:val="a3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FB89E4A" w14:textId="672A4A53" w:rsidR="00F12C76" w:rsidRDefault="00F12C76" w:rsidP="006C0B77">
      <w:pPr>
        <w:spacing w:after="0"/>
        <w:ind w:firstLine="709"/>
        <w:jc w:val="both"/>
        <w:rPr>
          <w:lang w:val="ru-RU"/>
        </w:rPr>
      </w:pPr>
    </w:p>
    <w:p w14:paraId="5C723DF9" w14:textId="25C061E9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6078E310" w14:textId="18ABB83A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0EC753A1" w14:textId="0FDFF0B4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1D21D91F" w14:textId="369348CA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4B5C2EA5" w14:textId="2A7651CD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182CE17E" w14:textId="0CD36536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24DE7234" w14:textId="04D00777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3BBB1A27" w14:textId="13E70D4F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21F63996" w14:textId="7E0BF792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2C259234" w14:textId="3866999A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531F7213" w14:textId="78682787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4EC16412" w14:textId="6C28F475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7A37183F" w14:textId="2EAA30E2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52221BA7" w14:textId="018BAF70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66D60007" w14:textId="3ACBEA0E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3BDEF467" w14:textId="7352DAAC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4C9BEEB9" w14:textId="1521FAF6" w:rsidR="00657DFB" w:rsidRDefault="00657DFB" w:rsidP="006C0B77">
      <w:pPr>
        <w:spacing w:after="0"/>
        <w:ind w:firstLine="709"/>
        <w:jc w:val="both"/>
        <w:rPr>
          <w:lang w:val="ru-RU"/>
        </w:rPr>
      </w:pPr>
    </w:p>
    <w:p w14:paraId="0E79BFDB" w14:textId="77777777" w:rsidR="00657DFB" w:rsidRPr="00657DFB" w:rsidRDefault="00657DFB" w:rsidP="00657DFB">
      <w:pPr>
        <w:spacing w:after="0"/>
        <w:ind w:left="4820"/>
        <w:rPr>
          <w:b/>
          <w:bCs/>
          <w:szCs w:val="28"/>
        </w:rPr>
      </w:pPr>
      <w:r w:rsidRPr="00657DFB">
        <w:rPr>
          <w:b/>
          <w:bCs/>
          <w:szCs w:val="28"/>
        </w:rPr>
        <w:t>ЗАТВЕРДЖЕНО</w:t>
      </w:r>
    </w:p>
    <w:p w14:paraId="6FC1E2B6" w14:textId="77777777" w:rsidR="00657DFB" w:rsidRPr="00657DFB" w:rsidRDefault="00657DFB" w:rsidP="00657DFB">
      <w:pPr>
        <w:spacing w:after="0"/>
        <w:ind w:left="4820"/>
        <w:rPr>
          <w:b/>
          <w:bCs/>
          <w:szCs w:val="28"/>
        </w:rPr>
      </w:pPr>
      <w:r w:rsidRPr="00657DFB">
        <w:rPr>
          <w:b/>
          <w:bCs/>
          <w:szCs w:val="28"/>
        </w:rPr>
        <w:t xml:space="preserve">рішенням виконавчого комітету Сторожинецької міської ради від </w:t>
      </w:r>
    </w:p>
    <w:p w14:paraId="7C235C1F" w14:textId="77777777" w:rsidR="00657DFB" w:rsidRPr="00657DFB" w:rsidRDefault="00657DFB" w:rsidP="00657DFB">
      <w:pPr>
        <w:spacing w:after="0"/>
        <w:ind w:left="4820"/>
        <w:rPr>
          <w:b/>
          <w:bCs/>
          <w:szCs w:val="28"/>
        </w:rPr>
      </w:pPr>
      <w:r w:rsidRPr="00657DFB">
        <w:rPr>
          <w:b/>
          <w:bCs/>
          <w:szCs w:val="28"/>
        </w:rPr>
        <w:t xml:space="preserve">06.03.2026 року </w:t>
      </w:r>
    </w:p>
    <w:p w14:paraId="739202C6" w14:textId="77777777" w:rsidR="00657DFB" w:rsidRPr="00657DFB" w:rsidRDefault="00657DFB" w:rsidP="00657DFB">
      <w:pPr>
        <w:spacing w:after="0"/>
        <w:ind w:left="4820"/>
        <w:rPr>
          <w:b/>
          <w:bCs/>
          <w:szCs w:val="28"/>
        </w:rPr>
      </w:pPr>
      <w:r w:rsidRPr="00657DFB">
        <w:rPr>
          <w:b/>
          <w:bCs/>
          <w:szCs w:val="28"/>
        </w:rPr>
        <w:t>№ ______</w:t>
      </w:r>
    </w:p>
    <w:p w14:paraId="43816D53" w14:textId="77777777" w:rsidR="00657DFB" w:rsidRPr="00657DFB" w:rsidRDefault="00657DFB" w:rsidP="00657DFB">
      <w:pPr>
        <w:widowControl w:val="0"/>
        <w:spacing w:after="0"/>
        <w:ind w:left="4820"/>
        <w:rPr>
          <w:rFonts w:eastAsia="Times New Roman" w:cs="Times New Roman"/>
          <w:szCs w:val="28"/>
          <w:lang w:val="ru-RU" w:eastAsia="uk-UA"/>
        </w:rPr>
      </w:pPr>
    </w:p>
    <w:p w14:paraId="574BEBAF" w14:textId="77777777" w:rsidR="00657DFB" w:rsidRPr="00657DFB" w:rsidRDefault="00657DFB" w:rsidP="00657DFB">
      <w:pPr>
        <w:widowControl w:val="0"/>
        <w:spacing w:after="0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657DFB">
        <w:rPr>
          <w:rFonts w:eastAsia="Times New Roman" w:cs="Times New Roman"/>
          <w:b/>
          <w:bCs/>
          <w:szCs w:val="28"/>
          <w:lang w:eastAsia="uk-UA"/>
        </w:rPr>
        <w:t>ВИСНОВОК</w:t>
      </w:r>
    </w:p>
    <w:p w14:paraId="169D6CF2" w14:textId="57A1821C" w:rsidR="00657DFB" w:rsidRPr="00657DFB" w:rsidRDefault="00657DFB" w:rsidP="00657DFB">
      <w:pPr>
        <w:widowControl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57DFB">
        <w:rPr>
          <w:rFonts w:eastAsia="Times New Roman" w:cs="Times New Roman"/>
          <w:b/>
          <w:bCs/>
          <w:szCs w:val="28"/>
          <w:lang w:val="ru-RU" w:eastAsia="uk-UA"/>
        </w:rPr>
        <w:t xml:space="preserve">органу </w:t>
      </w:r>
      <w:proofErr w:type="spellStart"/>
      <w:r w:rsidRPr="00657DFB">
        <w:rPr>
          <w:rFonts w:eastAsia="Times New Roman" w:cs="Times New Roman"/>
          <w:b/>
          <w:bCs/>
          <w:szCs w:val="28"/>
          <w:lang w:val="ru-RU" w:eastAsia="uk-UA"/>
        </w:rPr>
        <w:t>опіки</w:t>
      </w:r>
      <w:proofErr w:type="spellEnd"/>
      <w:r w:rsidRPr="00657DFB">
        <w:rPr>
          <w:rFonts w:eastAsia="Times New Roman" w:cs="Times New Roman"/>
          <w:b/>
          <w:bCs/>
          <w:szCs w:val="28"/>
          <w:lang w:val="ru-RU" w:eastAsia="uk-UA"/>
        </w:rPr>
        <w:t xml:space="preserve"> та </w:t>
      </w:r>
      <w:proofErr w:type="spellStart"/>
      <w:proofErr w:type="gramStart"/>
      <w:r w:rsidRPr="00657DFB">
        <w:rPr>
          <w:rFonts w:eastAsia="Times New Roman" w:cs="Times New Roman"/>
          <w:b/>
          <w:bCs/>
          <w:szCs w:val="28"/>
          <w:lang w:val="ru-RU" w:eastAsia="uk-UA"/>
        </w:rPr>
        <w:t>п</w:t>
      </w:r>
      <w:proofErr w:type="gramEnd"/>
      <w:r w:rsidRPr="00657DFB">
        <w:rPr>
          <w:rFonts w:eastAsia="Times New Roman" w:cs="Times New Roman"/>
          <w:b/>
          <w:bCs/>
          <w:szCs w:val="28"/>
          <w:lang w:val="ru-RU" w:eastAsia="uk-UA"/>
        </w:rPr>
        <w:t>іклування</w:t>
      </w:r>
      <w:proofErr w:type="spellEnd"/>
      <w:r w:rsidRPr="00657DFB">
        <w:rPr>
          <w:rFonts w:eastAsia="Times New Roman" w:cs="Times New Roman"/>
          <w:b/>
          <w:bCs/>
          <w:szCs w:val="28"/>
          <w:lang w:val="ru-RU" w:eastAsia="uk-UA"/>
        </w:rPr>
        <w:t xml:space="preserve"> </w:t>
      </w:r>
      <w:bookmarkStart w:id="0" w:name="_Hlk223604031"/>
      <w:r w:rsidRPr="00657DFB">
        <w:rPr>
          <w:rFonts w:eastAsia="Times New Roman" w:cs="Times New Roman"/>
          <w:b/>
          <w:bCs/>
          <w:szCs w:val="28"/>
          <w:lang w:eastAsia="uk-UA"/>
        </w:rPr>
        <w:t xml:space="preserve">про </w:t>
      </w:r>
      <w:proofErr w:type="spellStart"/>
      <w:r w:rsidRPr="00657DFB">
        <w:rPr>
          <w:rFonts w:eastAsia="Times New Roman" w:cs="Times New Roman"/>
          <w:b/>
          <w:bCs/>
          <w:szCs w:val="28"/>
          <w:lang w:eastAsia="uk-UA"/>
        </w:rPr>
        <w:t>розвʼязання</w:t>
      </w:r>
      <w:proofErr w:type="spellEnd"/>
      <w:r w:rsidRPr="00657DFB">
        <w:rPr>
          <w:rFonts w:eastAsia="Times New Roman" w:cs="Times New Roman"/>
          <w:b/>
          <w:bCs/>
          <w:szCs w:val="28"/>
          <w:lang w:eastAsia="uk-UA"/>
        </w:rPr>
        <w:t xml:space="preserve"> спору </w:t>
      </w:r>
      <w:r w:rsidRPr="00657DFB">
        <w:rPr>
          <w:rFonts w:eastAsia="Times New Roman" w:cs="Times New Roman"/>
          <w:b/>
          <w:bCs/>
          <w:szCs w:val="28"/>
          <w:lang w:eastAsia="ru-RU"/>
        </w:rPr>
        <w:t xml:space="preserve">щодо </w:t>
      </w:r>
      <w:r w:rsidRPr="00657DFB">
        <w:rPr>
          <w:rFonts w:eastAsia="Times New Roman" w:cs="Times New Roman"/>
          <w:b/>
          <w:bCs/>
          <w:szCs w:val="28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b/>
          <w:bCs/>
          <w:szCs w:val="28"/>
          <w:lang w:val="ru-RU" w:eastAsia="ru-RU"/>
        </w:rPr>
        <w:t>позбавлення</w:t>
      </w:r>
      <w:proofErr w:type="spellEnd"/>
      <w:r w:rsidRPr="00657DFB">
        <w:rPr>
          <w:rFonts w:eastAsia="Times New Roman" w:cs="Times New Roman"/>
          <w:b/>
          <w:bCs/>
          <w:szCs w:val="28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b/>
          <w:bCs/>
          <w:szCs w:val="28"/>
          <w:lang w:val="ru-RU" w:eastAsia="ru-RU"/>
        </w:rPr>
        <w:t>батьківських</w:t>
      </w:r>
      <w:proofErr w:type="spellEnd"/>
      <w:r w:rsidRPr="00657DFB">
        <w:rPr>
          <w:rFonts w:eastAsia="Times New Roman" w:cs="Times New Roman"/>
          <w:b/>
          <w:bCs/>
          <w:szCs w:val="28"/>
          <w:lang w:val="ru-RU" w:eastAsia="ru-RU"/>
        </w:rPr>
        <w:t xml:space="preserve"> прав </w:t>
      </w:r>
      <w:r w:rsidRPr="00657DF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DB2489">
        <w:rPr>
          <w:szCs w:val="28"/>
        </w:rPr>
        <w:t>*********</w:t>
      </w:r>
    </w:p>
    <w:p w14:paraId="51ED7215" w14:textId="04E603B1" w:rsidR="00657DFB" w:rsidRPr="00657DFB" w:rsidRDefault="00657DFB" w:rsidP="00DB2489">
      <w:pPr>
        <w:widowControl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57DFB">
        <w:rPr>
          <w:rFonts w:eastAsia="Times New Roman" w:cs="Times New Roman"/>
          <w:b/>
          <w:bCs/>
          <w:szCs w:val="28"/>
          <w:lang w:eastAsia="ru-RU"/>
        </w:rPr>
        <w:t xml:space="preserve">відносно </w:t>
      </w:r>
      <w:r w:rsidRPr="00657DFB">
        <w:rPr>
          <w:rFonts w:eastAsia="Times New Roman" w:cs="Times New Roman"/>
          <w:b/>
          <w:bCs/>
          <w:szCs w:val="28"/>
          <w:lang w:val="ru-RU" w:eastAsia="ru-RU"/>
        </w:rPr>
        <w:t xml:space="preserve"> </w:t>
      </w:r>
      <w:r w:rsidRPr="00657DFB">
        <w:rPr>
          <w:rFonts w:eastAsia="Times New Roman" w:cs="Times New Roman"/>
          <w:b/>
          <w:bCs/>
          <w:szCs w:val="28"/>
          <w:lang w:eastAsia="ru-RU"/>
        </w:rPr>
        <w:t xml:space="preserve">її доньки, </w:t>
      </w:r>
      <w:bookmarkEnd w:id="0"/>
      <w:r w:rsidR="00DB2489">
        <w:rPr>
          <w:szCs w:val="28"/>
        </w:rPr>
        <w:t>*********</w:t>
      </w:r>
    </w:p>
    <w:p w14:paraId="1D3E68DF" w14:textId="665F2719" w:rsidR="00657DFB" w:rsidRPr="00657DFB" w:rsidRDefault="00657DFB" w:rsidP="00657DFB">
      <w:pPr>
        <w:spacing w:after="0"/>
        <w:ind w:firstLine="426"/>
        <w:jc w:val="both"/>
      </w:pPr>
      <w:bookmarkStart w:id="1" w:name="_Hlk133590870"/>
      <w:r w:rsidRPr="00657DFB">
        <w:t xml:space="preserve">На виконання ухвали Сторожинецького районного суду від 19.01.2026 р. (справа </w:t>
      </w:r>
      <w:r w:rsidR="00DB2489">
        <w:rPr>
          <w:szCs w:val="28"/>
        </w:rPr>
        <w:t>*********</w:t>
      </w:r>
      <w:r w:rsidR="00DB2489">
        <w:rPr>
          <w:szCs w:val="28"/>
        </w:rPr>
        <w:t xml:space="preserve"> </w:t>
      </w:r>
      <w:r w:rsidRPr="00657DFB">
        <w:t xml:space="preserve">) та, розглянувши матеріали судового провадження  за позовом </w:t>
      </w:r>
      <w:r w:rsidR="00DB2489">
        <w:rPr>
          <w:szCs w:val="28"/>
        </w:rPr>
        <w:t>*********</w:t>
      </w:r>
      <w:r w:rsidRPr="00657DFB">
        <w:t xml:space="preserve"> про позбавлення батьківських прав </w:t>
      </w:r>
      <w:r w:rsidR="00DB2489">
        <w:rPr>
          <w:szCs w:val="28"/>
        </w:rPr>
        <w:t>*********</w:t>
      </w:r>
      <w:r w:rsidRPr="00657DFB">
        <w:t xml:space="preserve"> відносно її доньки, </w:t>
      </w:r>
      <w:r w:rsidR="00DB2489">
        <w:rPr>
          <w:szCs w:val="28"/>
        </w:rPr>
        <w:t>*********</w:t>
      </w:r>
      <w:r w:rsidRPr="00657DFB">
        <w:t xml:space="preserve">, </w:t>
      </w:r>
      <w:r w:rsidR="00DB2489">
        <w:rPr>
          <w:szCs w:val="28"/>
        </w:rPr>
        <w:t>*********</w:t>
      </w:r>
      <w:r w:rsidRPr="00657DFB">
        <w:t xml:space="preserve"> </w:t>
      </w:r>
      <w:proofErr w:type="spellStart"/>
      <w:r w:rsidRPr="00657DFB">
        <w:t>р.н</w:t>
      </w:r>
      <w:proofErr w:type="spellEnd"/>
      <w:r w:rsidRPr="00657DFB">
        <w:t>.,  встановлено таке.</w:t>
      </w:r>
    </w:p>
    <w:p w14:paraId="7E49F34C" w14:textId="7F3D22A3" w:rsidR="00657DFB" w:rsidRPr="00657DFB" w:rsidRDefault="00657DFB" w:rsidP="00657DFB">
      <w:pPr>
        <w:spacing w:after="0"/>
        <w:ind w:firstLine="426"/>
        <w:jc w:val="both"/>
      </w:pPr>
      <w:r w:rsidRPr="00657DFB">
        <w:t xml:space="preserve">Відповідно до свідоцтва про народження дитини, батьками є </w:t>
      </w:r>
      <w:r w:rsidR="00DB2489">
        <w:rPr>
          <w:szCs w:val="28"/>
        </w:rPr>
        <w:t>*********</w:t>
      </w:r>
      <w:r w:rsidRPr="00657DFB">
        <w:t xml:space="preserve"> та </w:t>
      </w:r>
      <w:r w:rsidR="00DB2489">
        <w:rPr>
          <w:szCs w:val="28"/>
        </w:rPr>
        <w:t>*********</w:t>
      </w:r>
      <w:r w:rsidRPr="00657DFB">
        <w:t>.</w:t>
      </w:r>
    </w:p>
    <w:p w14:paraId="7607A4F7" w14:textId="77777777" w:rsidR="00657DFB" w:rsidRPr="00657DFB" w:rsidRDefault="00657DFB" w:rsidP="00657DFB">
      <w:pPr>
        <w:spacing w:after="0"/>
        <w:ind w:firstLine="426"/>
        <w:jc w:val="both"/>
      </w:pPr>
      <w:r w:rsidRPr="00657DFB">
        <w:t xml:space="preserve">В позовній заяві позивач, вказує, що з 2023 року матір покинула доньку, вже впродовж двох років взагалі не цікавиться її життям, </w:t>
      </w:r>
      <w:proofErr w:type="spellStart"/>
      <w:r w:rsidRPr="00657DFB">
        <w:t>здоровʼям</w:t>
      </w:r>
      <w:proofErr w:type="spellEnd"/>
      <w:r w:rsidRPr="00657DFB">
        <w:t xml:space="preserve">, вихованням та навчанням. Відповідачка взагалі не підтримує жодних відносин з дитиною, навіть не телефонує їй, ніяк не реагує на попередження про можливе позбавлення батьківських прав. Відповідачка свідомо самоусунулась від виконання батьківських </w:t>
      </w:r>
      <w:proofErr w:type="spellStart"/>
      <w:r w:rsidRPr="00657DFB">
        <w:t>обовʼязків</w:t>
      </w:r>
      <w:proofErr w:type="spellEnd"/>
      <w:r w:rsidRPr="00657DFB">
        <w:t>, що спонукало позивача звернутись до суду із позовною заявою про позбавлення її батьківських прав.</w:t>
      </w:r>
    </w:p>
    <w:p w14:paraId="1E508966" w14:textId="77777777" w:rsidR="00657DFB" w:rsidRPr="00657DFB" w:rsidRDefault="00657DFB" w:rsidP="00657DFB">
      <w:pPr>
        <w:spacing w:after="0"/>
        <w:ind w:firstLine="426"/>
        <w:jc w:val="both"/>
      </w:pPr>
      <w:r w:rsidRPr="00657DFB">
        <w:t xml:space="preserve">Відповідно до акта обстеження умов проживання дитини від 30.10.2025 р., встановлено, що донька проживає з батьком. Умови проживання дитини є належними. </w:t>
      </w:r>
    </w:p>
    <w:p w14:paraId="12B3D6AA" w14:textId="77777777" w:rsidR="00657DFB" w:rsidRPr="00657DFB" w:rsidRDefault="00657DFB" w:rsidP="00657DFB">
      <w:pPr>
        <w:spacing w:after="0"/>
        <w:ind w:firstLine="426"/>
        <w:jc w:val="both"/>
      </w:pPr>
      <w:r w:rsidRPr="00657DFB">
        <w:t xml:space="preserve">У характеристиці, наданій </w:t>
      </w:r>
      <w:proofErr w:type="spellStart"/>
      <w:r w:rsidRPr="00657DFB">
        <w:t>Давидівським</w:t>
      </w:r>
      <w:proofErr w:type="spellEnd"/>
      <w:r w:rsidRPr="00657DFB">
        <w:t xml:space="preserve"> </w:t>
      </w:r>
      <w:proofErr w:type="spellStart"/>
      <w:r w:rsidRPr="00657DFB">
        <w:t>старостинським</w:t>
      </w:r>
      <w:proofErr w:type="spellEnd"/>
      <w:r w:rsidRPr="00657DFB">
        <w:t xml:space="preserve"> округом зазначено, що донька не проживає з </w:t>
      </w:r>
      <w:proofErr w:type="spellStart"/>
      <w:r w:rsidRPr="00657DFB">
        <w:t>матірʼю</w:t>
      </w:r>
      <w:proofErr w:type="spellEnd"/>
      <w:r w:rsidRPr="00657DFB">
        <w:t>, два останні роки, матір з дитиною не бачиться, участі у її вихованні не бере, ні моральним, ні духовним розвитком дитини не займається.</w:t>
      </w:r>
    </w:p>
    <w:p w14:paraId="183EEB9C" w14:textId="69D849D4" w:rsidR="00657DFB" w:rsidRPr="00657DFB" w:rsidRDefault="00657DFB" w:rsidP="00657DFB">
      <w:pPr>
        <w:spacing w:after="0"/>
        <w:ind w:firstLine="426"/>
        <w:jc w:val="both"/>
      </w:pPr>
      <w:r w:rsidRPr="00657DFB">
        <w:t xml:space="preserve">З метою врахування  думки дитини, якщо вона досягла такого віку, що може її висловити та якщо це буде відповідати її інтересам, головним спеціалістом Служби у справах дітей, </w:t>
      </w:r>
      <w:proofErr w:type="spellStart"/>
      <w:r w:rsidRPr="00657DFB">
        <w:t>Берчук</w:t>
      </w:r>
      <w:proofErr w:type="spellEnd"/>
      <w:r w:rsidRPr="00657DFB">
        <w:t xml:space="preserve"> О.І. проведено бесіду з  малолітньою </w:t>
      </w:r>
      <w:r w:rsidR="00DB2489">
        <w:rPr>
          <w:szCs w:val="28"/>
        </w:rPr>
        <w:t>*********</w:t>
      </w:r>
      <w:r w:rsidRPr="00657DFB">
        <w:t>, в ході якої дівчинка повідомила, що вже два роки вона живе зі своїм батьком, Степаном. Зі слів дитини, батько її забрав до себе, тому що мама її часто і безпричинно била.  Каріна також повідомила, що не зустрічається з мамою, бо вона проживає з іншим чоловіком, Ярославом, якого дівчинка боїться, оскільки він забороняв мамі спілкуватись з донькою. Зі слів дитини, матір не цікавиться її здоров’ям, не вітає з днями народження і взагалі не спілкується з нею. Зі слів дівчинки, вона  ображена на матір, та не бажає в подальшому налагоджувати стосунків із нею.</w:t>
      </w:r>
    </w:p>
    <w:p w14:paraId="40E18DD3" w14:textId="77777777" w:rsidR="00657DFB" w:rsidRPr="00657DFB" w:rsidRDefault="00657DFB" w:rsidP="00657DFB">
      <w:pPr>
        <w:spacing w:after="0"/>
        <w:ind w:firstLine="426"/>
        <w:jc w:val="both"/>
      </w:pPr>
      <w:r w:rsidRPr="00657DFB">
        <w:lastRenderedPageBreak/>
        <w:t>Матір в свою чергу відмовилась спілкуватись із працівниками Служби у справах дітей, та приходити на засідання комісії з питань захисту прав дитини.</w:t>
      </w:r>
    </w:p>
    <w:p w14:paraId="280A9C70" w14:textId="77777777" w:rsidR="00657DFB" w:rsidRPr="00657DFB" w:rsidRDefault="00657DFB" w:rsidP="00657DFB">
      <w:pPr>
        <w:spacing w:after="0"/>
        <w:ind w:firstLine="426"/>
        <w:jc w:val="both"/>
      </w:pPr>
      <w:r w:rsidRPr="00657DFB">
        <w:t>На засідання комісії прибув батько з донькою. Зі слів батька, він забрав до себе доньку два роки тому, тому що її матір знущалась над дитиною, била її, не бажала займатись її вихованням та доглядом, та часто залишала сусідці.</w:t>
      </w:r>
    </w:p>
    <w:p w14:paraId="3A2044C9" w14:textId="77777777" w:rsidR="00657DFB" w:rsidRPr="00657DFB" w:rsidRDefault="00657DFB" w:rsidP="00657DFB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657DFB">
        <w:rPr>
          <w:rFonts w:eastAsia="Times New Roman" w:cs="Times New Roman"/>
          <w:lang w:eastAsia="ru-RU"/>
        </w:rPr>
        <w:t>Згідно статті 12 Закону України „Про охорону дитинства” батьки або особи, які їх замінюють мають право і зобов’язані виховувати дитину, піклуватися про її здоров’я, фізичний, духовний і моральний розвиток, навчання, створювати належні умови для розвитку її природних здібностей, поважати гідність дитини, готувати її до самостійного життя та праці. П</w:t>
      </w:r>
      <w:r w:rsidRPr="00657DFB">
        <w:rPr>
          <w:rFonts w:eastAsia="Times New Roman" w:cs="Times New Roman"/>
          <w:color w:val="000000"/>
          <w:shd w:val="clear" w:color="auto" w:fill="FFFFFF"/>
          <w:lang w:eastAsia="ru-RU"/>
        </w:rPr>
        <w:t>озбавлення батьківських прав або відібрання дитини у батьків без позбавлення їх цих прав не звільняє батьків від обов’язку утримувати дітей.</w:t>
      </w:r>
    </w:p>
    <w:p w14:paraId="02FBB388" w14:textId="77777777" w:rsidR="00657DFB" w:rsidRPr="00657DFB" w:rsidRDefault="00657DFB" w:rsidP="00657DFB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657DFB">
        <w:rPr>
          <w:rFonts w:eastAsia="Times New Roman" w:cs="Times New Roman"/>
          <w:lang w:eastAsia="ru-RU"/>
        </w:rPr>
        <w:t xml:space="preserve">Відповідно до ч.4. ст.155 СКУ </w:t>
      </w:r>
      <w:r w:rsidRPr="00657DFB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ухилення батьків від виконання батьківських обов'язків є підставою для покладення на них відповідальності, встановленої законом. </w:t>
      </w:r>
    </w:p>
    <w:p w14:paraId="0D231A16" w14:textId="77777777" w:rsidR="00657DFB" w:rsidRPr="00657DFB" w:rsidRDefault="00657DFB" w:rsidP="00657DFB">
      <w:pPr>
        <w:spacing w:after="0"/>
        <w:ind w:firstLine="426"/>
        <w:jc w:val="both"/>
        <w:rPr>
          <w:rFonts w:eastAsia="Times New Roman" w:cs="Times New Roman"/>
          <w:color w:val="000000" w:themeColor="text1"/>
          <w:lang w:eastAsia="uk-UA"/>
        </w:rPr>
      </w:pPr>
      <w:r w:rsidRPr="00657DFB">
        <w:rPr>
          <w:rFonts w:eastAsia="Times New Roman" w:cs="Times New Roman"/>
          <w:color w:val="000000" w:themeColor="text1"/>
          <w:shd w:val="clear" w:color="auto" w:fill="FFFFFF"/>
          <w:lang w:eastAsia="uk-UA"/>
        </w:rPr>
        <w:t xml:space="preserve">Відповідно до </w:t>
      </w:r>
      <w:r w:rsidRPr="00657DFB">
        <w:rPr>
          <w:rFonts w:eastAsia="Times New Roman" w:cs="Times New Roman"/>
          <w:color w:val="000000" w:themeColor="text1"/>
          <w:lang w:eastAsia="uk-UA"/>
        </w:rPr>
        <w:t xml:space="preserve">статті 164 Сімейного кодексу України, батьки можуть бути позбавлені судом батьківських прав, якщо вона, він: </w:t>
      </w:r>
      <w:bookmarkStart w:id="2" w:name="n790"/>
      <w:bookmarkEnd w:id="2"/>
      <w:r w:rsidRPr="00657DFB">
        <w:rPr>
          <w:rFonts w:eastAsia="Times New Roman" w:cs="Times New Roman"/>
          <w:color w:val="000000" w:themeColor="text1"/>
          <w:lang w:eastAsia="uk-UA"/>
        </w:rPr>
        <w:t xml:space="preserve"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</w:t>
      </w:r>
      <w:bookmarkStart w:id="3" w:name="n791"/>
      <w:bookmarkEnd w:id="3"/>
      <w:r w:rsidRPr="00657DFB">
        <w:rPr>
          <w:rFonts w:eastAsia="Times New Roman" w:cs="Times New Roman"/>
          <w:b/>
          <w:bCs/>
          <w:color w:val="000000" w:themeColor="text1"/>
          <w:lang w:eastAsia="uk-UA"/>
        </w:rPr>
        <w:t>2) ухиляються від виконання своїх обов’язків щодо виховання дитини та/або забезпечення здобуття нею повної загальної середньої освіти;</w:t>
      </w:r>
      <w:r w:rsidRPr="00657DFB">
        <w:rPr>
          <w:rFonts w:eastAsia="Times New Roman" w:cs="Times New Roman"/>
          <w:color w:val="000000" w:themeColor="text1"/>
          <w:lang w:eastAsia="uk-UA"/>
        </w:rPr>
        <w:t xml:space="preserve"> </w:t>
      </w:r>
      <w:bookmarkStart w:id="4" w:name="n1604"/>
      <w:bookmarkStart w:id="5" w:name="n792"/>
      <w:bookmarkEnd w:id="4"/>
      <w:bookmarkEnd w:id="5"/>
      <w:r w:rsidRPr="00657DFB">
        <w:rPr>
          <w:rFonts w:eastAsia="Times New Roman" w:cs="Times New Roman"/>
          <w:color w:val="000000" w:themeColor="text1"/>
          <w:lang w:eastAsia="uk-UA"/>
        </w:rPr>
        <w:t xml:space="preserve">3) жорстоко поводяться з дитиною; </w:t>
      </w:r>
      <w:bookmarkStart w:id="6" w:name="n793"/>
      <w:bookmarkEnd w:id="6"/>
      <w:r w:rsidRPr="00657DFB">
        <w:rPr>
          <w:rFonts w:eastAsia="Times New Roman" w:cs="Times New Roman"/>
          <w:color w:val="000000" w:themeColor="text1"/>
          <w:lang w:eastAsia="uk-UA"/>
        </w:rPr>
        <w:t xml:space="preserve">4) є хронічними алкоголіками або наркоманами; </w:t>
      </w:r>
      <w:bookmarkStart w:id="7" w:name="n794"/>
      <w:bookmarkEnd w:id="7"/>
      <w:r w:rsidRPr="00657DFB">
        <w:rPr>
          <w:rFonts w:eastAsia="Times New Roman" w:cs="Times New Roman"/>
          <w:color w:val="000000" w:themeColor="text1"/>
          <w:lang w:eastAsia="uk-UA"/>
        </w:rPr>
        <w:t xml:space="preserve">5) вдаються до будь-яких видів експлуатації дитини, примушують її до жебракування та бродяжництва; </w:t>
      </w:r>
      <w:bookmarkStart w:id="8" w:name="n795"/>
      <w:bookmarkEnd w:id="8"/>
      <w:r w:rsidRPr="00657DFB">
        <w:rPr>
          <w:rFonts w:eastAsia="Times New Roman" w:cs="Times New Roman"/>
          <w:color w:val="000000" w:themeColor="text1"/>
          <w:lang w:eastAsia="uk-UA"/>
        </w:rPr>
        <w:t>6) засуджені за вчинення умисного кримінального правопорушення щодо дитини. Дані підстави є виключними.</w:t>
      </w:r>
    </w:p>
    <w:p w14:paraId="16AC81E2" w14:textId="77777777" w:rsidR="00657DFB" w:rsidRPr="00657DFB" w:rsidRDefault="00657DFB" w:rsidP="00657DFB">
      <w:pPr>
        <w:spacing w:after="0"/>
        <w:ind w:firstLine="426"/>
        <w:jc w:val="both"/>
        <w:rPr>
          <w:rFonts w:eastAsia="Times New Roman" w:cs="Times New Roman"/>
          <w:shd w:val="clear" w:color="auto" w:fill="FFFFFF"/>
          <w:lang w:eastAsia="uk-UA"/>
        </w:rPr>
      </w:pPr>
      <w:r w:rsidRPr="00657DFB">
        <w:rPr>
          <w:rFonts w:eastAsia="Times New Roman" w:cs="Times New Roman"/>
          <w:shd w:val="clear" w:color="auto" w:fill="FFFFFF"/>
          <w:lang w:eastAsia="uk-UA"/>
        </w:rPr>
        <w:t>Діти та батьки не повинні розлучатися всупереч їх волі, за винятком випадків, коли таке розлучення необхідне в інтересах дитини.</w:t>
      </w:r>
    </w:p>
    <w:p w14:paraId="72FF74EF" w14:textId="77777777" w:rsidR="00657DFB" w:rsidRPr="00657DFB" w:rsidRDefault="00657DFB" w:rsidP="00657DFB">
      <w:pPr>
        <w:spacing w:after="0"/>
        <w:ind w:firstLine="426"/>
        <w:jc w:val="both"/>
        <w:rPr>
          <w:rFonts w:eastAsia="Times New Roman" w:cs="Times New Roman"/>
          <w:color w:val="000000"/>
          <w:shd w:val="clear" w:color="auto" w:fill="FFFFFF"/>
          <w:lang w:val="ru-RU" w:eastAsia="ru-RU"/>
        </w:rPr>
      </w:pPr>
      <w:r w:rsidRPr="00657DFB">
        <w:rPr>
          <w:rFonts w:eastAsia="Times New Roman" w:cs="Times New Roman"/>
          <w:lang w:eastAsia="ru-RU"/>
        </w:rPr>
        <w:t xml:space="preserve">Відповідно до п.16 Постанови Пленуму Верховного </w:t>
      </w:r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суду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України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30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березня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2007 р</w:t>
      </w:r>
      <w:r w:rsidRPr="00657DFB">
        <w:rPr>
          <w:rFonts w:eastAsia="Times New Roman" w:cs="Times New Roman"/>
          <w:color w:val="000000"/>
          <w:shd w:val="clear" w:color="auto" w:fill="FFFFFF"/>
          <w:lang w:eastAsia="ru-RU"/>
        </w:rPr>
        <w:t>оку</w:t>
      </w:r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"Про практику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застосування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судами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законодавства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при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розгляді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справ про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усиновлення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і про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позбавлення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батьківських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прав"</w:t>
      </w:r>
      <w:r w:rsidRPr="00657DFB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у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хилення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батьків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виконання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своїх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обов'язків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має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місце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коли вони не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піклуються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про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фізичний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і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духовний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розвиток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навчання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підготовку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самостійного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життя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зокрема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: не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забезпечують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необхідного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харчування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медичного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догляду,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лікування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що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негативно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впливає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на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фізичний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розвиток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як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складову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виховання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спілкуються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з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дитиною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в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обсязі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необхідному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для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нормального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самоусвідомлення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надають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дитині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доступу до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культурних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та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інших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духовних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цінностей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сприяють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засвоєнню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нею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загальновизнаних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норм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моралі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виявляють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інтересу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до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її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внутрішнього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світу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; не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створюють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умов для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отримання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нею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освіти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.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Зазначені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фактори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як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кожен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окремо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так і в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сукупності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можна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розцінювати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як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ухилення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від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виховання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дитини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лише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за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умови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винної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поведінки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батьк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eastAsia="ru-RU"/>
        </w:rPr>
        <w:t>а</w:t>
      </w:r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,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свідомого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нехтування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ним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своїми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 xml:space="preserve"> </w:t>
      </w:r>
      <w:proofErr w:type="spellStart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обов'язками</w:t>
      </w:r>
      <w:proofErr w:type="spellEnd"/>
      <w:r w:rsidRPr="00657DFB">
        <w:rPr>
          <w:rFonts w:eastAsia="Times New Roman" w:cs="Times New Roman"/>
          <w:color w:val="000000"/>
          <w:shd w:val="clear" w:color="auto" w:fill="FFFFFF"/>
          <w:lang w:val="ru-RU" w:eastAsia="ru-RU"/>
        </w:rPr>
        <w:t>.</w:t>
      </w:r>
    </w:p>
    <w:p w14:paraId="4D35EE78" w14:textId="47582BDE" w:rsidR="00657DFB" w:rsidRPr="00657DFB" w:rsidRDefault="00657DFB" w:rsidP="00657DFB">
      <w:pPr>
        <w:spacing w:after="0"/>
        <w:ind w:firstLine="426"/>
        <w:jc w:val="both"/>
        <w:rPr>
          <w:szCs w:val="28"/>
          <w:lang w:eastAsia="ru-RU"/>
        </w:rPr>
      </w:pPr>
      <w:r w:rsidRPr="00657DFB">
        <w:rPr>
          <w:spacing w:val="-2"/>
          <w:lang w:eastAsia="ru-RU"/>
        </w:rPr>
        <w:lastRenderedPageBreak/>
        <w:t xml:space="preserve">  </w:t>
      </w:r>
      <w:r w:rsidRPr="00657DFB">
        <w:rPr>
          <w:lang w:eastAsia="ru-RU"/>
        </w:rPr>
        <w:t xml:space="preserve">Зважаючи на вищевикладене, </w:t>
      </w:r>
      <w:r w:rsidRPr="00657DFB">
        <w:rPr>
          <w:spacing w:val="-2"/>
          <w:szCs w:val="28"/>
          <w:lang w:eastAsia="ru-RU"/>
        </w:rPr>
        <w:t xml:space="preserve">з урахуванням наявних матеріалів, </w:t>
      </w:r>
      <w:r w:rsidRPr="00657DFB">
        <w:rPr>
          <w:spacing w:val="-2"/>
          <w:lang w:eastAsia="ru-RU"/>
        </w:rPr>
        <w:t xml:space="preserve">керуючись ст. ст. 155, 157, 164 </w:t>
      </w:r>
      <w:r w:rsidRPr="00657DFB">
        <w:rPr>
          <w:lang w:eastAsia="ru-RU"/>
        </w:rPr>
        <w:t xml:space="preserve">Сімейного Кодексу України, </w:t>
      </w:r>
      <w:r w:rsidRPr="00657DFB">
        <w:rPr>
          <w:spacing w:val="-1"/>
          <w:lang w:eastAsia="ru-RU"/>
        </w:rPr>
        <w:t>Законом України</w:t>
      </w:r>
      <w:r w:rsidRPr="00657DFB">
        <w:rPr>
          <w:lang w:eastAsia="ru-RU"/>
        </w:rPr>
        <w:t xml:space="preserve"> </w:t>
      </w:r>
      <w:r w:rsidRPr="00657DFB">
        <w:rPr>
          <w:spacing w:val="-3"/>
          <w:lang w:eastAsia="ru-RU"/>
        </w:rPr>
        <w:t>«Про охорону дитинства»</w:t>
      </w:r>
      <w:r w:rsidRPr="00657DFB">
        <w:rPr>
          <w:lang w:eastAsia="ru-RU"/>
        </w:rPr>
        <w:t>, о</w:t>
      </w:r>
      <w:r w:rsidRPr="00657DFB">
        <w:t xml:space="preserve">рган опіки та піклування дійшов висновку про те, що </w:t>
      </w:r>
      <w:r w:rsidR="00DB2489">
        <w:rPr>
          <w:szCs w:val="28"/>
        </w:rPr>
        <w:t>*********</w:t>
      </w:r>
      <w:r w:rsidRPr="00657DFB">
        <w:t xml:space="preserve"> ухиляється від виконання </w:t>
      </w:r>
      <w:proofErr w:type="spellStart"/>
      <w:r w:rsidRPr="00657DFB">
        <w:t>обовʼязків</w:t>
      </w:r>
      <w:proofErr w:type="spellEnd"/>
      <w:r w:rsidRPr="00657DFB">
        <w:t xml:space="preserve"> по вихованню дитини, оскільки зовсім не спілкується з донькою, не цікавиться її життям, навчанням, внутрішнім світом, дитина повідомляє про факти жорстокого поводження із нею зі сторони матері. </w:t>
      </w:r>
      <w:bookmarkStart w:id="9" w:name="_Hlk183187351"/>
      <w:r w:rsidRPr="00657DFB">
        <w:rPr>
          <w:lang w:eastAsia="ru-RU"/>
        </w:rPr>
        <w:t>Бездіяльність матері вказує на її небажання змінювати своє ставлення до дитини, та вживати заходів із налагодження стосунків з нею, чим порушує право дитини на належне батьківське виховання (ст. 152 Сімейного кодексу України)</w:t>
      </w:r>
      <w:bookmarkEnd w:id="9"/>
      <w:r w:rsidRPr="00657DFB">
        <w:rPr>
          <w:lang w:eastAsia="ru-RU"/>
        </w:rPr>
        <w:t>, а отже, існують</w:t>
      </w:r>
      <w:r w:rsidRPr="00657DFB">
        <w:rPr>
          <w:rFonts w:cs="Times New Roman"/>
          <w:szCs w:val="28"/>
        </w:rPr>
        <w:t xml:space="preserve"> правові підстави для позбавлення</w:t>
      </w:r>
      <w:r w:rsidRPr="00657DFB">
        <w:rPr>
          <w:spacing w:val="-3"/>
          <w:szCs w:val="28"/>
          <w:lang w:eastAsia="ru-RU"/>
        </w:rPr>
        <w:t xml:space="preserve"> </w:t>
      </w:r>
      <w:r w:rsidRPr="00657DFB">
        <w:rPr>
          <w:szCs w:val="28"/>
          <w:lang w:eastAsia="ru-RU"/>
        </w:rPr>
        <w:t xml:space="preserve">гр. </w:t>
      </w:r>
      <w:r w:rsidR="00DB2489">
        <w:rPr>
          <w:szCs w:val="28"/>
        </w:rPr>
        <w:t>*********</w:t>
      </w:r>
      <w:r w:rsidRPr="00657DFB">
        <w:rPr>
          <w:szCs w:val="28"/>
          <w:lang w:eastAsia="ru-RU"/>
        </w:rPr>
        <w:t xml:space="preserve"> батьківських прав відносно її доньки, </w:t>
      </w:r>
      <w:r w:rsidR="00DB2489">
        <w:rPr>
          <w:szCs w:val="28"/>
        </w:rPr>
        <w:t>*********</w:t>
      </w:r>
      <w:bookmarkStart w:id="10" w:name="_GoBack"/>
      <w:bookmarkEnd w:id="10"/>
      <w:r w:rsidRPr="00657DFB">
        <w:rPr>
          <w:szCs w:val="28"/>
          <w:lang w:eastAsia="ru-RU"/>
        </w:rPr>
        <w:t>.</w:t>
      </w:r>
    </w:p>
    <w:p w14:paraId="290A5A92" w14:textId="77777777" w:rsidR="00657DFB" w:rsidRPr="00657DFB" w:rsidRDefault="00657DFB" w:rsidP="00657DFB">
      <w:pPr>
        <w:spacing w:after="0"/>
        <w:jc w:val="both"/>
        <w:rPr>
          <w:szCs w:val="28"/>
          <w:lang w:eastAsia="ru-RU"/>
        </w:rPr>
      </w:pPr>
    </w:p>
    <w:p w14:paraId="0D4158E0" w14:textId="77777777" w:rsidR="00657DFB" w:rsidRPr="00657DFB" w:rsidRDefault="00657DFB" w:rsidP="00657DFB">
      <w:pPr>
        <w:spacing w:after="0"/>
        <w:jc w:val="both"/>
        <w:rPr>
          <w:szCs w:val="28"/>
          <w:lang w:eastAsia="ru-RU"/>
        </w:rPr>
      </w:pPr>
    </w:p>
    <w:p w14:paraId="1EFB47F1" w14:textId="77777777" w:rsidR="00657DFB" w:rsidRPr="00657DFB" w:rsidRDefault="00657DFB" w:rsidP="00657DFB">
      <w:pPr>
        <w:spacing w:after="0"/>
        <w:jc w:val="both"/>
        <w:rPr>
          <w:b/>
          <w:bCs/>
          <w:szCs w:val="28"/>
          <w:lang w:eastAsia="ru-RU"/>
        </w:rPr>
      </w:pPr>
      <w:r w:rsidRPr="00657DFB">
        <w:rPr>
          <w:b/>
          <w:bCs/>
          <w:szCs w:val="28"/>
          <w:lang w:eastAsia="ru-RU"/>
        </w:rPr>
        <w:t>Сторожинецький міський голова</w:t>
      </w:r>
      <w:r w:rsidRPr="00657DFB">
        <w:rPr>
          <w:b/>
          <w:bCs/>
          <w:szCs w:val="28"/>
          <w:lang w:eastAsia="ru-RU"/>
        </w:rPr>
        <w:tab/>
      </w:r>
      <w:r w:rsidRPr="00657DFB">
        <w:rPr>
          <w:b/>
          <w:bCs/>
          <w:szCs w:val="28"/>
          <w:lang w:eastAsia="ru-RU"/>
        </w:rPr>
        <w:tab/>
      </w:r>
      <w:r w:rsidRPr="00657DFB">
        <w:rPr>
          <w:b/>
          <w:bCs/>
          <w:szCs w:val="28"/>
          <w:lang w:eastAsia="ru-RU"/>
        </w:rPr>
        <w:tab/>
      </w:r>
      <w:r w:rsidRPr="00657DFB">
        <w:rPr>
          <w:b/>
          <w:bCs/>
          <w:szCs w:val="28"/>
          <w:lang w:eastAsia="ru-RU"/>
        </w:rPr>
        <w:tab/>
        <w:t>Ігор МАТЕЙЧУК</w:t>
      </w:r>
    </w:p>
    <w:p w14:paraId="2903B5BB" w14:textId="77777777" w:rsidR="00657DFB" w:rsidRPr="00657DFB" w:rsidRDefault="00657DFB" w:rsidP="00657DFB">
      <w:pPr>
        <w:spacing w:after="0"/>
        <w:jc w:val="both"/>
        <w:rPr>
          <w:szCs w:val="28"/>
          <w:lang w:eastAsia="ru-RU"/>
        </w:rPr>
      </w:pPr>
    </w:p>
    <w:p w14:paraId="0E5F7DDC" w14:textId="77777777" w:rsidR="00657DFB" w:rsidRPr="00657DFB" w:rsidRDefault="00657DFB" w:rsidP="00657DFB">
      <w:pPr>
        <w:spacing w:after="0"/>
        <w:jc w:val="both"/>
        <w:rPr>
          <w:szCs w:val="28"/>
          <w:lang w:eastAsia="ru-RU"/>
        </w:rPr>
      </w:pPr>
    </w:p>
    <w:p w14:paraId="006C19DF" w14:textId="77777777" w:rsidR="00657DFB" w:rsidRPr="00657DFB" w:rsidRDefault="00657DFB" w:rsidP="00657DFB">
      <w:pPr>
        <w:spacing w:after="0"/>
        <w:jc w:val="both"/>
        <w:rPr>
          <w:sz w:val="20"/>
          <w:szCs w:val="20"/>
          <w:lang w:eastAsia="ru-RU"/>
        </w:rPr>
      </w:pPr>
      <w:proofErr w:type="spellStart"/>
      <w:r w:rsidRPr="00657DFB">
        <w:rPr>
          <w:sz w:val="20"/>
          <w:szCs w:val="20"/>
          <w:lang w:eastAsia="ru-RU"/>
        </w:rPr>
        <w:t>Маріян</w:t>
      </w:r>
      <w:proofErr w:type="spellEnd"/>
      <w:r w:rsidRPr="00657DFB">
        <w:rPr>
          <w:sz w:val="20"/>
          <w:szCs w:val="20"/>
          <w:lang w:eastAsia="ru-RU"/>
        </w:rPr>
        <w:t xml:space="preserve"> </w:t>
      </w:r>
      <w:proofErr w:type="spellStart"/>
      <w:r w:rsidRPr="00657DFB">
        <w:rPr>
          <w:sz w:val="20"/>
          <w:szCs w:val="20"/>
          <w:lang w:eastAsia="ru-RU"/>
        </w:rPr>
        <w:t>Никифюк</w:t>
      </w:r>
      <w:proofErr w:type="spellEnd"/>
    </w:p>
    <w:p w14:paraId="4E293549" w14:textId="77777777" w:rsidR="00657DFB" w:rsidRPr="00657DFB" w:rsidRDefault="00657DFB" w:rsidP="00657DFB">
      <w:pPr>
        <w:spacing w:after="0"/>
        <w:jc w:val="both"/>
        <w:rPr>
          <w:szCs w:val="28"/>
          <w:lang w:eastAsia="ru-RU"/>
        </w:rPr>
      </w:pPr>
    </w:p>
    <w:bookmarkEnd w:id="1"/>
    <w:p w14:paraId="1DEE10FB" w14:textId="77777777" w:rsidR="00657DFB" w:rsidRPr="00657DFB" w:rsidRDefault="00657DFB" w:rsidP="00657DFB">
      <w:pPr>
        <w:spacing w:after="0"/>
      </w:pPr>
    </w:p>
    <w:p w14:paraId="510E3BDC" w14:textId="77777777" w:rsidR="00657DFB" w:rsidRPr="00657DFB" w:rsidRDefault="00657DFB" w:rsidP="00657DFB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3A57B58" w14:textId="77777777" w:rsidR="00657DFB" w:rsidRPr="00657DFB" w:rsidRDefault="00657DFB" w:rsidP="006C0B77">
      <w:pPr>
        <w:spacing w:after="0"/>
        <w:ind w:firstLine="709"/>
        <w:jc w:val="both"/>
      </w:pPr>
    </w:p>
    <w:sectPr w:rsidR="00657DFB" w:rsidRPr="00657DFB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3246D8"/>
    <w:multiLevelType w:val="hybridMultilevel"/>
    <w:tmpl w:val="84EE02F8"/>
    <w:lvl w:ilvl="0" w:tplc="431856D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395E"/>
    <w:rsid w:val="0000502F"/>
    <w:rsid w:val="00043BEA"/>
    <w:rsid w:val="000940E9"/>
    <w:rsid w:val="000A58D6"/>
    <w:rsid w:val="000F58F5"/>
    <w:rsid w:val="0014249C"/>
    <w:rsid w:val="00184B5A"/>
    <w:rsid w:val="00190A65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1EC2"/>
    <w:rsid w:val="00332B9C"/>
    <w:rsid w:val="00343D47"/>
    <w:rsid w:val="00370D45"/>
    <w:rsid w:val="00376113"/>
    <w:rsid w:val="00397D7E"/>
    <w:rsid w:val="003E6449"/>
    <w:rsid w:val="004434B2"/>
    <w:rsid w:val="00471A42"/>
    <w:rsid w:val="004C228F"/>
    <w:rsid w:val="004D07E5"/>
    <w:rsid w:val="004D13C1"/>
    <w:rsid w:val="00587231"/>
    <w:rsid w:val="005D0DC7"/>
    <w:rsid w:val="005D3CD8"/>
    <w:rsid w:val="005E789A"/>
    <w:rsid w:val="005F023D"/>
    <w:rsid w:val="005F414D"/>
    <w:rsid w:val="00614D55"/>
    <w:rsid w:val="00614EB1"/>
    <w:rsid w:val="0062305F"/>
    <w:rsid w:val="00657DFB"/>
    <w:rsid w:val="006A7A4E"/>
    <w:rsid w:val="006C0B77"/>
    <w:rsid w:val="006D1934"/>
    <w:rsid w:val="006D636A"/>
    <w:rsid w:val="00703F16"/>
    <w:rsid w:val="00771EF0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D395E"/>
    <w:rsid w:val="00A23661"/>
    <w:rsid w:val="00A60695"/>
    <w:rsid w:val="00A94DD5"/>
    <w:rsid w:val="00AA4F79"/>
    <w:rsid w:val="00AA563A"/>
    <w:rsid w:val="00AD66A5"/>
    <w:rsid w:val="00AE77ED"/>
    <w:rsid w:val="00AF0AFA"/>
    <w:rsid w:val="00B03C70"/>
    <w:rsid w:val="00B20D8E"/>
    <w:rsid w:val="00B915B7"/>
    <w:rsid w:val="00BC4A8E"/>
    <w:rsid w:val="00C057E7"/>
    <w:rsid w:val="00C2280D"/>
    <w:rsid w:val="00C25D6F"/>
    <w:rsid w:val="00C81034"/>
    <w:rsid w:val="00CA2763"/>
    <w:rsid w:val="00CA35A4"/>
    <w:rsid w:val="00CE67AA"/>
    <w:rsid w:val="00D213BB"/>
    <w:rsid w:val="00D403C5"/>
    <w:rsid w:val="00DB2489"/>
    <w:rsid w:val="00DB44BC"/>
    <w:rsid w:val="00DF6DF0"/>
    <w:rsid w:val="00DF790D"/>
    <w:rsid w:val="00DF7AD2"/>
    <w:rsid w:val="00E21D1C"/>
    <w:rsid w:val="00E46C2B"/>
    <w:rsid w:val="00E75673"/>
    <w:rsid w:val="00EA59DF"/>
    <w:rsid w:val="00EB6660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4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F0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EF0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4">
    <w:name w:val="List Paragraph"/>
    <w:basedOn w:val="a"/>
    <w:uiPriority w:val="34"/>
    <w:qFormat/>
    <w:rsid w:val="00771E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C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C70"/>
    <w:rPr>
      <w:rFonts w:ascii="Segoe UI" w:hAnsi="Segoe UI" w:cs="Segoe UI"/>
      <w:kern w:val="0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5422</Words>
  <Characters>3092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16</cp:revision>
  <cp:lastPrinted>2026-03-06T09:12:00Z</cp:lastPrinted>
  <dcterms:created xsi:type="dcterms:W3CDTF">2025-02-06T14:02:00Z</dcterms:created>
  <dcterms:modified xsi:type="dcterms:W3CDTF">2026-03-10T13:18:00Z</dcterms:modified>
</cp:coreProperties>
</file>