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3D43" w14:textId="7051DD24" w:rsidR="00AD62DF" w:rsidRPr="00AD62DF" w:rsidRDefault="00AD62DF" w:rsidP="00695C9D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E0971F7" wp14:editId="7B65F5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0730" w14:textId="77777777" w:rsidR="00AD62DF" w:rsidRP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11E79BA" w14:textId="77777777" w:rsidR="00AD62DF" w:rsidRP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3930C4BD" w14:textId="545E1377" w:rsid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381D958C" w14:textId="77777777" w:rsidR="00695C9D" w:rsidRPr="00AD62DF" w:rsidRDefault="00695C9D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85D5B" w14:textId="45230E6D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3922259B" w14:textId="75104B32" w:rsidR="00AD62DF" w:rsidRPr="00695C9D" w:rsidRDefault="00AD62DF" w:rsidP="00AD62D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62DF">
        <w:rPr>
          <w:rFonts w:ascii="Times New Roman" w:hAnsi="Times New Roman" w:cs="Times New Roman"/>
          <w:b/>
          <w:sz w:val="28"/>
          <w:szCs w:val="28"/>
        </w:rPr>
        <w:t>24 березня 2026 року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м.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="008B5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95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B5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695C9D">
        <w:rPr>
          <w:rFonts w:ascii="Times New Roman" w:hAnsi="Times New Roman" w:cs="Times New Roman"/>
          <w:b/>
          <w:sz w:val="28"/>
          <w:szCs w:val="28"/>
          <w:lang w:val="uk-UA"/>
        </w:rPr>
        <w:t>94</w:t>
      </w:r>
    </w:p>
    <w:p w14:paraId="79948B79" w14:textId="1DD34B68" w:rsidR="00AD62DF" w:rsidRPr="00BB3686" w:rsidRDefault="00AD62DF" w:rsidP="00AD6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 на вчинення</w:t>
      </w:r>
    </w:p>
    <w:p w14:paraId="008B1424" w14:textId="41CBA529" w:rsidR="00AD62DF" w:rsidRDefault="00AD62DF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456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 нерухомого майна,</w:t>
      </w:r>
    </w:p>
    <w:p w14:paraId="61029F40" w14:textId="60542373" w:rsidR="007456C1" w:rsidRDefault="007456C1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право користування яким мають </w:t>
      </w:r>
    </w:p>
    <w:p w14:paraId="5E81BCA8" w14:textId="169C4CE5" w:rsidR="007456C1" w:rsidRDefault="007456C1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малолітні діти,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</w:t>
      </w:r>
    </w:p>
    <w:p w14:paraId="569233D4" w14:textId="4FB4C5A3" w:rsidR="007456C1" w:rsidRPr="00E0055E" w:rsidRDefault="00707405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</w:p>
    <w:p w14:paraId="72904E9D" w14:textId="77777777" w:rsidR="00AD62DF" w:rsidRPr="00695C9D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524DD51" w14:textId="04E26A01" w:rsidR="00AD62DF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ьки </w:t>
      </w:r>
      <w:r w:rsidR="007456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Сторожинець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вул.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Чернівецького району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щодо дарування нерухомого майна, право користування яким мають її малолітні діти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кож враховуючи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подання Служби у справах дітей від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13.03.2026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№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 статті 12 Закону України «Про основи соціального захисту  бездомних осіб та безпритульних дітей», враховуючи, що вчинення даного правочину не призведе до порушення </w:t>
      </w:r>
      <w:r w:rsidR="00FC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звуження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та законних інтересів дітей, як орган опіки та піклування,</w:t>
      </w:r>
    </w:p>
    <w:p w14:paraId="124B2A3F" w14:textId="77777777" w:rsidR="00AD62DF" w:rsidRPr="00695C9D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68A060BE" w14:textId="77777777" w:rsidR="00AD62DF" w:rsidRPr="00BB3686" w:rsidRDefault="00AD62DF" w:rsidP="00AD62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6BAC3927" w14:textId="77777777" w:rsidR="00AD62DF" w:rsidRPr="00A26BED" w:rsidRDefault="00AD62DF" w:rsidP="00AD62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5ECC705E" w14:textId="2B0444FA" w:rsidR="00AD62DF" w:rsidRDefault="00AD62DF" w:rsidP="00B21AEF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на вчинення правочину, а саме, укладення договору про  </w:t>
      </w:r>
      <w:r w:rsidR="00BF03F9">
        <w:rPr>
          <w:rFonts w:ascii="Times New Roman" w:hAnsi="Times New Roman" w:cs="Times New Roman"/>
          <w:sz w:val="28"/>
          <w:szCs w:val="28"/>
          <w:lang w:val="uk-UA" w:eastAsia="ru-RU"/>
        </w:rPr>
        <w:t>дарування нерухомого майна, яке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складається з житлового будинку та земельної ділянки (кадастровий номер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розташованих в м. Сторожинець, вул.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Чернівецького району, Чернівецької області на користь батька дітей,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Право користування 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вищезазначеним нерухомим майном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мають малолітні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1BB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40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bookmarkStart w:id="0" w:name="_GoBack"/>
      <w:bookmarkEnd w:id="0"/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1BB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71B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FAF6C" w14:textId="09F06F06" w:rsidR="00AD62DF" w:rsidRPr="00B940CE" w:rsidRDefault="00A71BBA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</w:p>
    <w:p w14:paraId="62F9A3F0" w14:textId="38AC00DF" w:rsidR="00AD62DF" w:rsidRPr="00AB6389" w:rsidRDefault="00C94967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1328FF" w14:textId="5300BDCD" w:rsidR="00AD62DF" w:rsidRPr="00B940CE" w:rsidRDefault="00C94967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62DF"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D62DF"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687BE0E2" w14:textId="77777777" w:rsidR="00695C9D" w:rsidRDefault="00695C9D" w:rsidP="00B21AEF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1CEF70D6" w14:textId="199E49A4" w:rsidR="00B21AEF" w:rsidRPr="00B21AEF" w:rsidRDefault="00B21AEF" w:rsidP="00B21AE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2E9BC7A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6746575"/>
    </w:p>
    <w:p w14:paraId="294626D5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34C8DD4" w14:textId="77777777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2AE9A654" w14:textId="49E12708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lastRenderedPageBreak/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609EB3B7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61641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A49ED26" w14:textId="7BC7F1AC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511B8B0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28B10BD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B202CD2" w14:textId="5518B445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0C64357B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64643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5652BC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54C778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192963E" w14:textId="0D415328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21AEF" w:rsidRPr="00B21AEF" w14:paraId="169386A8" w14:textId="77777777" w:rsidTr="00DD4580">
        <w:tc>
          <w:tcPr>
            <w:tcW w:w="4678" w:type="dxa"/>
            <w:shd w:val="clear" w:color="auto" w:fill="auto"/>
          </w:tcPr>
          <w:p w14:paraId="6F9A8955" w14:textId="77777777" w:rsidR="00B21AEF" w:rsidRPr="00B21AEF" w:rsidRDefault="00B21AEF" w:rsidP="00B21A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D101FB0" w14:textId="77777777" w:rsidR="00C94967" w:rsidRPr="00C94967" w:rsidRDefault="00C94967" w:rsidP="00C949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5E9C683F" w14:textId="150E4BEF" w:rsidR="00C94967" w:rsidRPr="00C94967" w:rsidRDefault="00C94967" w:rsidP="00C949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    Анжеліка ДЯЧУК</w:t>
      </w:r>
    </w:p>
    <w:p w14:paraId="5788FD8A" w14:textId="77777777" w:rsidR="00B21AEF" w:rsidRPr="00C94967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D73859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3D84E91" w14:textId="0602975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4AD54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E6203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6F138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4D26A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3AD134EE" w14:textId="78733282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06E85AE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F39ACC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E863FE8" w14:textId="504A057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4F4E58C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B1D98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320F59" w14:textId="77777777" w:rsidR="00F12C76" w:rsidRPr="00B21AEF" w:rsidRDefault="00F12C76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B21AEF" w:rsidSect="00695C9D">
      <w:pgSz w:w="11906" w:h="16838" w:code="9"/>
      <w:pgMar w:top="567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9D7"/>
    <w:multiLevelType w:val="hybridMultilevel"/>
    <w:tmpl w:val="B71AFD50"/>
    <w:lvl w:ilvl="0" w:tplc="10224828">
      <w:start w:val="1"/>
      <w:numFmt w:val="bullet"/>
      <w:lvlText w:val="-"/>
      <w:lvlJc w:val="left"/>
      <w:pPr>
        <w:ind w:left="111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23355636"/>
    <w:multiLevelType w:val="hybridMultilevel"/>
    <w:tmpl w:val="97F4E0D2"/>
    <w:lvl w:ilvl="0" w:tplc="CB588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082E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95C9D"/>
    <w:rsid w:val="006A7A4E"/>
    <w:rsid w:val="006C0B77"/>
    <w:rsid w:val="006D1934"/>
    <w:rsid w:val="006D636A"/>
    <w:rsid w:val="00703F16"/>
    <w:rsid w:val="00707405"/>
    <w:rsid w:val="007456C1"/>
    <w:rsid w:val="00763EF8"/>
    <w:rsid w:val="007728D7"/>
    <w:rsid w:val="00793E9D"/>
    <w:rsid w:val="007D7E8D"/>
    <w:rsid w:val="007E5D2E"/>
    <w:rsid w:val="00804BD3"/>
    <w:rsid w:val="00821BB6"/>
    <w:rsid w:val="008242FF"/>
    <w:rsid w:val="0083082E"/>
    <w:rsid w:val="0086143D"/>
    <w:rsid w:val="00870751"/>
    <w:rsid w:val="00883E32"/>
    <w:rsid w:val="00892B18"/>
    <w:rsid w:val="008B117F"/>
    <w:rsid w:val="008B5A62"/>
    <w:rsid w:val="00922C48"/>
    <w:rsid w:val="00951437"/>
    <w:rsid w:val="00952AD7"/>
    <w:rsid w:val="009650EB"/>
    <w:rsid w:val="009B5DB5"/>
    <w:rsid w:val="009C7DD6"/>
    <w:rsid w:val="00A23661"/>
    <w:rsid w:val="00A71BBA"/>
    <w:rsid w:val="00A94DD5"/>
    <w:rsid w:val="00AA4F79"/>
    <w:rsid w:val="00AB6389"/>
    <w:rsid w:val="00AD62DF"/>
    <w:rsid w:val="00AD66A5"/>
    <w:rsid w:val="00AE77ED"/>
    <w:rsid w:val="00AF0AFA"/>
    <w:rsid w:val="00B21AEF"/>
    <w:rsid w:val="00B915B7"/>
    <w:rsid w:val="00BC4A8E"/>
    <w:rsid w:val="00BF03F9"/>
    <w:rsid w:val="00C057E7"/>
    <w:rsid w:val="00C2280D"/>
    <w:rsid w:val="00C25D6F"/>
    <w:rsid w:val="00C94967"/>
    <w:rsid w:val="00CA2763"/>
    <w:rsid w:val="00CA35A4"/>
    <w:rsid w:val="00CA732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2686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F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3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0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082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082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082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082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082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082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082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0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82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2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3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2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308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2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308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62DF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0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7405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2026-03-23T13:13:00Z</cp:lastPrinted>
  <dcterms:created xsi:type="dcterms:W3CDTF">2026-03-19T11:32:00Z</dcterms:created>
  <dcterms:modified xsi:type="dcterms:W3CDTF">2026-03-25T09:08:00Z</dcterms:modified>
</cp:coreProperties>
</file>