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AB7DE" w14:textId="77777777" w:rsidR="00C97DB2" w:rsidRDefault="00C97DB2" w:rsidP="00C97DB2">
      <w:pPr>
        <w:spacing w:after="0"/>
        <w:ind w:firstLine="709"/>
        <w:jc w:val="both"/>
      </w:pPr>
    </w:p>
    <w:p w14:paraId="4E5C8D44" w14:textId="77777777" w:rsidR="00C97DB2" w:rsidRPr="00A56948" w:rsidRDefault="00C97DB2" w:rsidP="00C97DB2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Pr="00A5694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5694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6948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1509E353" wp14:editId="3762A47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948">
        <w:rPr>
          <w:rFonts w:ascii="Times New Roman" w:hAnsi="Times New Roman" w:cs="Times New Roman"/>
          <w:sz w:val="28"/>
          <w:szCs w:val="28"/>
        </w:rPr>
        <w:t xml:space="preserve">                            ПРОЄКТ</w:t>
      </w:r>
    </w:p>
    <w:p w14:paraId="4FA43B26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6A7E0BA6" w14:textId="77777777" w:rsidR="00C97DB2" w:rsidRPr="00A56948" w:rsidRDefault="00C97DB2" w:rsidP="00C97D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091E043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77550E9A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151E26DB" w14:textId="67629D8E" w:rsidR="00C97DB2" w:rsidRPr="00A56948" w:rsidRDefault="00B15014" w:rsidP="00C97DB2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 квітня </w:t>
      </w:r>
      <w:r w:rsidR="00C97DB2" w:rsidRPr="00A569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року</w:t>
      </w:r>
      <w:r w:rsidR="00C97D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97DB2" w:rsidRPr="00A56948">
        <w:rPr>
          <w:rFonts w:ascii="Times New Roman" w:hAnsi="Times New Roman" w:cs="Times New Roman"/>
          <w:b/>
          <w:sz w:val="28"/>
          <w:szCs w:val="28"/>
          <w:lang w:val="uk-UA"/>
        </w:rPr>
        <w:t>м. Сторожинець</w:t>
      </w:r>
      <w:r w:rsidR="00C97DB2" w:rsidRPr="00A56948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C97DB2" w:rsidRPr="00A56948">
        <w:rPr>
          <w:rFonts w:ascii="Times New Roman" w:hAnsi="Times New Roman" w:cs="Times New Roman"/>
          <w:b/>
          <w:sz w:val="32"/>
          <w:szCs w:val="32"/>
          <w:lang w:val="uk-UA"/>
        </w:rPr>
        <w:tab/>
        <w:t>№ ____________</w:t>
      </w:r>
      <w:r w:rsidR="00C97DB2" w:rsidRPr="006228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2F964C20" w14:textId="50A34C0D" w:rsidR="00C97DB2" w:rsidRDefault="00C97DB2" w:rsidP="00B04FB4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Про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="00B04FB4">
        <w:rPr>
          <w:rFonts w:ascii="Times New Roman" w:hAnsi="Times New Roman" w:cs="Times New Roman"/>
          <w:b/>
          <w:iCs/>
          <w:sz w:val="28"/>
          <w:szCs w:val="28"/>
        </w:rPr>
        <w:t>затвердження Положення про</w:t>
      </w:r>
    </w:p>
    <w:p w14:paraId="64F369ED" w14:textId="07530514" w:rsidR="00B04FB4" w:rsidRPr="00653834" w:rsidRDefault="00B04FB4" w:rsidP="00B04FB4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міждициплінарні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команди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для організації соціального захисту</w:t>
      </w:r>
      <w:r w:rsidRPr="00653834">
        <w:rPr>
          <w:rFonts w:ascii="Times New Roman" w:hAnsi="Times New Roman" w:cs="Times New Roman"/>
          <w:b/>
          <w:iCs/>
          <w:spacing w:val="-57"/>
          <w:sz w:val="28"/>
          <w:szCs w:val="28"/>
        </w:rPr>
        <w:t xml:space="preserve">        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дітей,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які</w:t>
      </w:r>
      <w:r w:rsidRPr="0065383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перебувають у</w:t>
      </w:r>
      <w:r w:rsidRPr="00653834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</w:p>
    <w:p w14:paraId="361A229B" w14:textId="496C1E65" w:rsidR="00B04FB4" w:rsidRPr="00653834" w:rsidRDefault="00B04FB4" w:rsidP="00EA759F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складних</w:t>
      </w:r>
      <w:r w:rsidRPr="00653834">
        <w:rPr>
          <w:rFonts w:ascii="Times New Roman" w:hAnsi="Times New Roman" w:cs="Times New Roman"/>
          <w:b/>
          <w:iCs/>
          <w:spacing w:val="3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життєвих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обставинах</w:t>
      </w:r>
    </w:p>
    <w:p w14:paraId="33F3418A" w14:textId="77777777" w:rsidR="00C97DB2" w:rsidRPr="00653834" w:rsidRDefault="00C97DB2" w:rsidP="00C97DB2">
      <w:pPr>
        <w:pStyle w:val="af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</w:p>
    <w:p w14:paraId="162623C7" w14:textId="77777777" w:rsidR="00C97DB2" w:rsidRPr="004C60CB" w:rsidRDefault="00C97DB2" w:rsidP="00C97DB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 xml:space="preserve">Керуючись статтями 32, 34, 52, 73 Закону України «Про місцеве самоврядування в Україні», статтею 4 Закону України «Про органи і служби у справах дітей та спеціальні установи для дітей», законами України «Про охорону дитинства», «Про запобігання та протидію домашньому насильству», «Про соціальні послуги», </w:t>
      </w:r>
      <w:bookmarkStart w:id="0" w:name="_Hlk69460910"/>
      <w:r w:rsidRPr="00E365C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bookmarkStart w:id="1" w:name="_Hlk69460888"/>
      <w:r w:rsidRPr="00E365CE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01.06.2020 № 585 «Про забезпечення соціального захисту дітей, які перебувають у складних життєвих обставинах», </w:t>
      </w:r>
      <w:bookmarkEnd w:id="0"/>
      <w:bookmarkEnd w:id="1"/>
      <w:r w:rsidRPr="00E365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організації соціального захисту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дітей, які перебувають у складних життєвих обставинах в межах Сторожинецької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</w:t>
      </w:r>
    </w:p>
    <w:p w14:paraId="7578C791" w14:textId="77777777" w:rsidR="00A4424E" w:rsidRPr="004C60CB" w:rsidRDefault="00A4424E" w:rsidP="00C97DB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73833" w14:textId="77777777" w:rsidR="00C97DB2" w:rsidRPr="00E365CE" w:rsidRDefault="00C97DB2" w:rsidP="00C97DB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5CE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7173CB20" w14:textId="77777777" w:rsidR="00C97DB2" w:rsidRPr="008E2B8C" w:rsidRDefault="00C97DB2" w:rsidP="00C97DB2">
      <w:pPr>
        <w:pStyle w:val="ae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2447939" w14:textId="79E0972A" w:rsidR="00C97DB2" w:rsidRPr="00A4424E" w:rsidRDefault="00C97DB2" w:rsidP="00A4424E">
      <w:pPr>
        <w:pStyle w:val="af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24E">
        <w:rPr>
          <w:rFonts w:ascii="Times New Roman" w:hAnsi="Times New Roman"/>
          <w:sz w:val="28"/>
          <w:szCs w:val="28"/>
        </w:rPr>
        <w:t>Зат</w:t>
      </w:r>
      <w:r w:rsidR="00A4424E" w:rsidRPr="00A4424E">
        <w:rPr>
          <w:rFonts w:ascii="Times New Roman" w:hAnsi="Times New Roman"/>
          <w:sz w:val="28"/>
          <w:szCs w:val="28"/>
        </w:rPr>
        <w:t>в</w:t>
      </w:r>
      <w:r w:rsidRPr="00A4424E">
        <w:rPr>
          <w:rFonts w:ascii="Times New Roman" w:hAnsi="Times New Roman"/>
          <w:sz w:val="28"/>
          <w:szCs w:val="28"/>
        </w:rPr>
        <w:t>ердити положення про  міждисциплінарн</w:t>
      </w:r>
      <w:r w:rsidR="00A4424E" w:rsidRPr="00A4424E">
        <w:rPr>
          <w:rFonts w:ascii="Times New Roman" w:hAnsi="Times New Roman"/>
          <w:sz w:val="28"/>
          <w:szCs w:val="28"/>
        </w:rPr>
        <w:t>і</w:t>
      </w:r>
      <w:r w:rsidRPr="00A4424E">
        <w:rPr>
          <w:rFonts w:ascii="Times New Roman" w:hAnsi="Times New Roman"/>
          <w:sz w:val="28"/>
          <w:szCs w:val="28"/>
        </w:rPr>
        <w:t xml:space="preserve"> </w:t>
      </w:r>
      <w:r w:rsidR="00A4424E" w:rsidRPr="00A4424E">
        <w:rPr>
          <w:rFonts w:ascii="Times New Roman" w:hAnsi="Times New Roman"/>
          <w:sz w:val="28"/>
          <w:szCs w:val="28"/>
        </w:rPr>
        <w:t>к</w:t>
      </w:r>
      <w:r w:rsidRPr="00A4424E">
        <w:rPr>
          <w:rFonts w:ascii="Times New Roman" w:hAnsi="Times New Roman"/>
          <w:sz w:val="28"/>
          <w:szCs w:val="28"/>
        </w:rPr>
        <w:t>оманд</w:t>
      </w:r>
      <w:r w:rsidR="00A4424E" w:rsidRPr="00A4424E">
        <w:rPr>
          <w:rFonts w:ascii="Times New Roman" w:hAnsi="Times New Roman"/>
          <w:sz w:val="28"/>
          <w:szCs w:val="28"/>
        </w:rPr>
        <w:t>и</w:t>
      </w:r>
      <w:r w:rsidRPr="00A4424E">
        <w:rPr>
          <w:rFonts w:ascii="Times New Roman" w:hAnsi="Times New Roman"/>
          <w:sz w:val="28"/>
          <w:szCs w:val="28"/>
        </w:rPr>
        <w:t xml:space="preserve">,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для організації соціального захисту</w:t>
      </w:r>
      <w:r w:rsidR="00A4424E" w:rsidRPr="00A4424E">
        <w:rPr>
          <w:rFonts w:ascii="Times New Roman" w:hAnsi="Times New Roman" w:cs="Times New Roman"/>
          <w:iCs/>
          <w:spacing w:val="-57"/>
          <w:sz w:val="28"/>
          <w:szCs w:val="28"/>
        </w:rPr>
        <w:t xml:space="preserve">        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дітей,</w:t>
      </w:r>
      <w:r w:rsidR="00A4424E" w:rsidRPr="00A4424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які</w:t>
      </w:r>
      <w:r w:rsidR="00A4424E" w:rsidRPr="00A4424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перебувають у</w:t>
      </w:r>
      <w:r w:rsidR="00A4424E" w:rsidRPr="00A4424E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складних</w:t>
      </w:r>
      <w:r w:rsidR="00A4424E" w:rsidRPr="00A4424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життєвих</w:t>
      </w:r>
      <w:r w:rsidR="00A4424E" w:rsidRPr="00A4424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обставинах</w:t>
      </w:r>
      <w:r w:rsidR="006C1E28">
        <w:rPr>
          <w:rFonts w:ascii="Times New Roman" w:hAnsi="Times New Roman" w:cs="Times New Roman"/>
          <w:iCs/>
          <w:sz w:val="28"/>
          <w:szCs w:val="28"/>
        </w:rPr>
        <w:t>, що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A4424E">
        <w:rPr>
          <w:rFonts w:ascii="Times New Roman" w:hAnsi="Times New Roman"/>
          <w:sz w:val="28"/>
          <w:szCs w:val="28"/>
        </w:rPr>
        <w:t>додається.</w:t>
      </w:r>
    </w:p>
    <w:p w14:paraId="35ACDD06" w14:textId="478C82FB" w:rsidR="00C97DB2" w:rsidRPr="006A3CEE" w:rsidRDefault="00C97DB2" w:rsidP="00A4424E">
      <w:pPr>
        <w:pStyle w:val="ae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86E8E72" w14:textId="46E70353" w:rsidR="00C97DB2" w:rsidRPr="00A4424E" w:rsidRDefault="00C97DB2" w:rsidP="00A4424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24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>.</w:t>
      </w:r>
    </w:p>
    <w:p w14:paraId="645B6076" w14:textId="77777777" w:rsidR="00C97DB2" w:rsidRPr="00A56948" w:rsidRDefault="00C97DB2" w:rsidP="00A4424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на </w:t>
      </w:r>
      <w:r w:rsidRPr="00A56948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A56948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9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 </w:t>
      </w:r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>Ігоря</w:t>
      </w:r>
      <w:proofErr w:type="gramEnd"/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БЕЛЕНЧУКА.</w:t>
      </w:r>
    </w:p>
    <w:p w14:paraId="20907FC9" w14:textId="77777777" w:rsidR="00C97DB2" w:rsidRDefault="00C97DB2" w:rsidP="00C97DB2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BD530D" w14:textId="77777777" w:rsidR="00C57C1F" w:rsidRDefault="00C57C1F" w:rsidP="00C97DB2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831197" w14:textId="0BD4EE0E" w:rsidR="00C97DB2" w:rsidRPr="009A438A" w:rsidRDefault="00C97DB2" w:rsidP="00C97DB2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5946CA4F" w14:textId="77777777" w:rsidR="00C97DB2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7261EFA9" w14:textId="01A80EC4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5D7A0F55" w14:textId="77777777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1FBCC4AD" w14:textId="77777777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3C577173" w14:textId="77777777" w:rsidR="00A4424E" w:rsidRDefault="00A4424E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0BCC2D97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32FDBB1E" w14:textId="77777777" w:rsidR="00C97DB2" w:rsidRPr="009A438A" w:rsidRDefault="00C97DB2" w:rsidP="00C97DB2">
      <w:pPr>
        <w:pStyle w:val="ae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4B004FC1" w14:textId="77777777" w:rsidR="00C97DB2" w:rsidRPr="009A438A" w:rsidRDefault="00C97DB2" w:rsidP="00C97DB2">
      <w:pPr>
        <w:pStyle w:val="ae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Служби у справах дітей</w:t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9A438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6600817E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74AB92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color w:val="000000"/>
          <w:sz w:val="28"/>
          <w:szCs w:val="28"/>
        </w:rPr>
        <w:t>Погоджено</w:t>
      </w:r>
      <w:proofErr w:type="spellEnd"/>
      <w:r w:rsidRPr="009A438A">
        <w:rPr>
          <w:rFonts w:ascii="Times New Roman" w:hAnsi="Times New Roman"/>
          <w:color w:val="000000"/>
          <w:sz w:val="28"/>
          <w:szCs w:val="28"/>
        </w:rPr>
        <w:t>:</w:t>
      </w:r>
      <w:r w:rsidRPr="009A438A">
        <w:rPr>
          <w:rFonts w:ascii="Times New Roman" w:hAnsi="Times New Roman"/>
          <w:color w:val="000000"/>
          <w:sz w:val="28"/>
          <w:szCs w:val="28"/>
        </w:rPr>
        <w:tab/>
      </w:r>
    </w:p>
    <w:p w14:paraId="62E6CFFC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>Секретар Сторожинецької міської ради</w:t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Дмитро БОЙЧУК</w:t>
      </w:r>
    </w:p>
    <w:p w14:paraId="4BC5EF7B" w14:textId="77777777" w:rsidR="00C97DB2" w:rsidRPr="009A438A" w:rsidRDefault="00C97DB2" w:rsidP="00C97DB2">
      <w:pPr>
        <w:pStyle w:val="a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38121F8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>Перший заступник</w:t>
      </w:r>
    </w:p>
    <w:p w14:paraId="0C00EA3C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міського голови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Ігор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БЕЛЕНЧУК</w:t>
      </w:r>
    </w:p>
    <w:p w14:paraId="1A26A9AF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</w:p>
    <w:p w14:paraId="584866A7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C970AD4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9875203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цифровізації </w:t>
      </w:r>
    </w:p>
    <w:p w14:paraId="5762259D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97DB2" w:rsidRPr="009A438A" w14:paraId="0C44362F" w14:textId="77777777" w:rsidTr="00AB5EA4">
        <w:tc>
          <w:tcPr>
            <w:tcW w:w="4678" w:type="dxa"/>
            <w:shd w:val="clear" w:color="auto" w:fill="auto"/>
          </w:tcPr>
          <w:p w14:paraId="6B49E0DC" w14:textId="77777777" w:rsidR="00C97DB2" w:rsidRPr="009A438A" w:rsidRDefault="00C97DB2" w:rsidP="00AB5EA4">
            <w:pPr>
              <w:pStyle w:val="a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43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FDF7008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Провідний</w:t>
      </w:r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29D9BD45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</w:t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  <w:t xml:space="preserve">        </w:t>
      </w:r>
      <w:r w:rsidRPr="009A438A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213EDC28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val="uk-UA"/>
        </w:rPr>
      </w:pPr>
    </w:p>
    <w:p w14:paraId="0390A714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5F6654C0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кадрової </w:t>
      </w:r>
      <w:proofErr w:type="spellStart"/>
      <w:r w:rsidRPr="009A438A">
        <w:rPr>
          <w:rFonts w:ascii="Times New Roman" w:hAnsi="Times New Roman"/>
          <w:sz w:val="28"/>
          <w:szCs w:val="28"/>
        </w:rPr>
        <w:t>роботи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3CE2336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</w:p>
    <w:p w14:paraId="4629CA2D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C3DE80E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DFC3467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F735305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раді                                                                     Максим МЯЗІН</w:t>
      </w:r>
    </w:p>
    <w:p w14:paraId="1644CD8C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</w:p>
    <w:p w14:paraId="688E2875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gramStart"/>
      <w:r w:rsidRPr="009A438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proofErr w:type="gramEnd"/>
    </w:p>
    <w:p w14:paraId="30B2FDFA" w14:textId="77777777" w:rsidR="00C97DB2" w:rsidRPr="009A438A" w:rsidRDefault="00C97DB2" w:rsidP="00C97DB2">
      <w:pPr>
        <w:pStyle w:val="ae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контролю                                        Микола БАЛАНЮК</w:t>
      </w:r>
    </w:p>
    <w:p w14:paraId="5DC621C1" w14:textId="11B879FA" w:rsidR="00C97DB2" w:rsidRDefault="00C97DB2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6D2C353F" w14:textId="5403B263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2CDF6D96" w14:textId="46E020BE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F54EAD9" w14:textId="17C247CC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3492318" w14:textId="77D41C38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F4B7BA5" w14:textId="2DD3209D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796FF4E" w14:textId="16CD05C4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5262ED0B" w14:textId="382CABB8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24C47AD3" w14:textId="77777777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  <w:bookmarkStart w:id="2" w:name="_GoBack"/>
      <w:bookmarkEnd w:id="2"/>
    </w:p>
    <w:p w14:paraId="64874C7B" w14:textId="77777777" w:rsidR="004C60CB" w:rsidRDefault="004C60CB" w:rsidP="004C60CB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14:paraId="542700EA" w14:textId="51C327F1" w:rsidR="004C60CB" w:rsidRPr="004C60CB" w:rsidRDefault="004C60CB" w:rsidP="004C60CB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Сторожинецької міської ради </w:t>
      </w:r>
    </w:p>
    <w:p w14:paraId="775AFBC7" w14:textId="77777777" w:rsidR="004C60CB" w:rsidRPr="004C60CB" w:rsidRDefault="004C60CB" w:rsidP="004C60C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>від ____________ № _____________</w:t>
      </w:r>
    </w:p>
    <w:p w14:paraId="7879FB46" w14:textId="77777777" w:rsidR="004C60CB" w:rsidRPr="004C60CB" w:rsidRDefault="004C60CB" w:rsidP="004C60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AA9A18A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8A727BD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міждисциплінарні команди  для організації соціального захисту дітей, які перебувають у складних життєвих обставинах</w:t>
      </w:r>
    </w:p>
    <w:p w14:paraId="1FAC5A33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20D1684" w14:textId="77777777" w:rsidR="004C60CB" w:rsidRPr="004C60CB" w:rsidRDefault="004C60CB" w:rsidP="004C60CB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1.Міждисциплінарна команда в межах відповідної адміністративно-територіальної одиниці утворюється за рішенням органу опіки та піклування із визначенням повноважень служби у справах дітей щодо організації  її діяльності шляхом формування її персонального складу на підставі пропозицій від  суб’єктів, а саме: </w:t>
      </w:r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центру соціальних служб, фахівця із соціальної роботи або іншого надавача соціальних послуг, що проводив оцінювання потреб дитини та її сім’ї у соціальних послугах; </w:t>
      </w:r>
      <w:bookmarkStart w:id="3" w:name="n106"/>
      <w:bookmarkEnd w:id="3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органу Національної поліції; </w:t>
      </w:r>
      <w:bookmarkStart w:id="4" w:name="n108"/>
      <w:bookmarkEnd w:id="4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закладу освіти; закладу охорони </w:t>
      </w:r>
      <w:proofErr w:type="spellStart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здоровʼя</w:t>
      </w:r>
      <w:proofErr w:type="spellEnd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; </w:t>
      </w:r>
      <w:bookmarkStart w:id="5" w:name="n109"/>
      <w:bookmarkEnd w:id="5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інших суб’єктів, які можуть бути залучені для забезпечення  соціального захисту дитини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допомоги кожній конкретній дитині, яка перебуває у складних життєвих обставинах та  проведення засідань міждисциплінарної команди.</w:t>
      </w:r>
    </w:p>
    <w:p w14:paraId="3B25A470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139"/>
      <w:bookmarkEnd w:id="6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міждисциплінарної команди є:</w:t>
      </w:r>
    </w:p>
    <w:p w14:paraId="2E223867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140"/>
      <w:bookmarkEnd w:id="7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узгоджених дій та рішень в інтересах дитини;</w:t>
      </w:r>
    </w:p>
    <w:p w14:paraId="71DA877B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n141"/>
      <w:bookmarkEnd w:id="8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інформації про дитину, її сім’ю, складні життєві обставини, в яких вона перебуває, результатів оцінювання потреб дитини та її сім’ї у соціальних послугах, здатності батьків здійснювати догляд та виховання дитини, рівня виконання ними батьківських обов’язків;</w:t>
      </w:r>
    </w:p>
    <w:p w14:paraId="678C5F22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n142"/>
      <w:bookmarkEnd w:id="9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розроблення, виконання, систематичний (щоквартальний) перегляд і коригування індивідуального плану із забезпеченням відповідності запланованих заходів інтересам дитини, а також індивідуального плану надання соціальних послуг, у тому числі плану соціального супроводу сім’ї дитини;</w:t>
      </w:r>
    </w:p>
    <w:p w14:paraId="0F2A9976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n143"/>
      <w:bookmarkEnd w:id="10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ініціювання розгляду питання щодо соціального захисту дитини, яка перебуває у складних життєвих обставинах, на засіданні комісії з питань захисту прав дитини, зокрема щодо обов’язковості надання соціальних послуг (проходження індивідуальних корекційних програм) особам у разі невиконання ними батьківських обов’язків, вчинення домашнього насильства чи жорстокого поводження з дитиною.</w:t>
      </w:r>
    </w:p>
    <w:p w14:paraId="704DEBE0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1" w:name="n144"/>
      <w:bookmarkEnd w:id="11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міждисциплінарної команди проводиться у формі засідань, за потреби, але не рідше одного разу на квартал.</w:t>
      </w:r>
    </w:p>
    <w:p w14:paraId="785EF06D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n145"/>
      <w:bookmarkEnd w:id="12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міждисциплінарної команди оформляються протоколом, а питання щодо стану їх реалізації розглядається на наступних засіданнях.</w:t>
      </w:r>
    </w:p>
    <w:p w14:paraId="6D3A6FC5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3" w:name="n146"/>
      <w:bookmarkEnd w:id="13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коли дитина перебуває у складних життєвих обставинах виключно у зв’язку із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булінгом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(цькуванням), заходи, визначені цим пунктом, вживаються комісією з розгляду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утвореною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закладом освіти, в якому зафіксовано такий випадок, відповідно до Порядку реагування на випадки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затвердженого МОН.</w:t>
      </w:r>
    </w:p>
    <w:p w14:paraId="75DEC13D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4" w:name="n147"/>
      <w:bookmarkEnd w:id="14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Індивідуальний план розробляється за формою, затвердженою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, на основі результатів оцінювання потреб дитини та її сім’ї у соціальних послугах, підписується членами міждисциплінарної команди та затверджується комісією з питань захисту прав дитини.</w:t>
      </w:r>
    </w:p>
    <w:p w14:paraId="7DA837EB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Міждисциплінарна команда та індивідуальний план соціального захисту (далі - індивідуальний план) для таких дітей формуються відповідно до </w:t>
      </w:r>
      <w:hyperlink r:id="rId6" w:anchor="n138" w:history="1">
        <w:r w:rsidRPr="004C6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пунктів </w:t>
        </w:r>
      </w:hyperlink>
      <w:bookmarkStart w:id="15" w:name="w1_41"/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begin"/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instrText xml:space="preserve"> HYPERLINK "https://zakon.rada.gov.ua/laws/show/585-2020-%D0%BF?find=1&amp;text=20." \l "w1_42" </w:instrTex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separate"/>
      </w:r>
      <w:r w:rsidRPr="004C60C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/>
        </w:rPr>
        <w:t>20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end"/>
      </w:r>
      <w:bookmarkEnd w:id="15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 та </w:t>
      </w:r>
      <w:hyperlink r:id="rId7" w:anchor="n147" w:history="1">
        <w:r w:rsidRPr="004C6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21</w:t>
        </w:r>
      </w:hyperlink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 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р. № 585, у разі підтвердження їх складних життєвих обставин за результатами оцінювання потреб дітей у соціальних послугах.</w:t>
      </w:r>
    </w:p>
    <w:p w14:paraId="39762ED4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Відповідно до </w:t>
      </w:r>
      <w:hyperlink r:id="rId8" w:anchor="n48" w:tgtFrame="_blank" w:history="1">
        <w:r w:rsidRPr="004C60CB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uk-UA"/>
            <w14:ligatures w14:val="none"/>
          </w:rPr>
          <w:t>статті 4</w:t>
        </w:r>
      </w:hyperlink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 Закону України “Про органи і служби у справах дітей та спеціальні установи для дітей” суб’єкти зобов’язані на запит служби у справах дітей:</w:t>
      </w:r>
    </w:p>
    <w:p w14:paraId="05EF499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6" w:name="n133"/>
      <w:bookmarkStart w:id="17" w:name="n134"/>
      <w:bookmarkEnd w:id="16"/>
      <w:bookmarkEnd w:id="1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подати протягом п’яти робочих днів після отримання запиту інформацію про дитину та її сім’ю, яка перебуває у складних життєвих обставинах, необхідну для забезпечення її соціального захисту, отриману під час здійснення встановлених законодавством повноважень;</w:t>
      </w:r>
    </w:p>
    <w:p w14:paraId="47E7FAA1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8" w:name="n135"/>
      <w:bookmarkEnd w:id="1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надати службі у справах дітей пропозиції щодо кандидатур для формування персонального складу міждисциплінарної команди, для соціального захисту конкретної дитини, яка перебуває у складних життєвих обставинах, забезпечити участь посадових осіб суб’єктів у роботі такої міждисциплінарної команди.</w:t>
      </w:r>
    </w:p>
    <w:p w14:paraId="2986D03A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9" w:name="n136"/>
      <w:bookmarkEnd w:id="1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Служба у справах дітей має право порушувати перед органами виконавчої влади та органами місцевого самоврядування питання щодо притягнення до відповідальності згідно із законом посадових осіб у разі невиконання ними рішень служби у справах дітей, що призвело до порушення прав дітей, невиконання або неналежного виконання ними обов’язків під час виявлення фактів домашнього насильства стосовно дітей та за участю дітей.</w:t>
      </w:r>
    </w:p>
    <w:p w14:paraId="33EEFD7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Функції з координації діяльності щодо виконання індивідуального плану покладаються на службу у справах дітей.</w:t>
      </w:r>
    </w:p>
    <w:p w14:paraId="727E8124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0" w:name="n150"/>
      <w:bookmarkEnd w:id="2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Індивідуальний план містить:</w:t>
      </w:r>
    </w:p>
    <w:p w14:paraId="7A2D23C8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1" w:name="n151"/>
      <w:bookmarkEnd w:id="2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про потреби дитини, заходи щодо їх задоволення, відповідальних виконавців, строки та відомості про стан його виконання;</w:t>
      </w:r>
    </w:p>
    <w:p w14:paraId="30C2AA77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2" w:name="n152"/>
      <w:bookmarkEnd w:id="2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заходи із соціальної підтримки сім’ї дитини;</w:t>
      </w:r>
    </w:p>
    <w:p w14:paraId="371265FB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3" w:name="n153"/>
      <w:bookmarkEnd w:id="2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про перегляд та коригування заходів.</w:t>
      </w:r>
    </w:p>
    <w:p w14:paraId="57DF245A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4" w:name="n154"/>
      <w:bookmarkEnd w:id="2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розроблення індивідуального плану дитина, яка перебуває у складних життєвих обставинах, її батьки, інші законні представники, якщо вони не є кривдниками дитини, інформуються про права, заходи та послуги, якими вони можуть скористатися.</w:t>
      </w:r>
    </w:p>
    <w:p w14:paraId="26826631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5" w:name="n155"/>
      <w:bookmarkEnd w:id="2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Індивідуальний план може погоджуватися батьками, іншими законними представниками дитини або одним із батьків (якщо вони не є кривдниками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дитини, не ухиляються від захисту прав та інтересів дитини) з метою забезпечення їх активної участі у здійснення заходів, зазначених у плані.</w:t>
      </w:r>
    </w:p>
    <w:p w14:paraId="739722F0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6" w:name="n156"/>
      <w:bookmarkEnd w:id="2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виникнення обставин, що унеможливлюють виконання індивідуального плану, потреби у визначенні додаткових заходів із соціального захисту дитини питання щодо його коригування виноситься для розгляду на засіданні комісії з питань захисту прав дитини.</w:t>
      </w:r>
    </w:p>
    <w:p w14:paraId="082459C9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7" w:name="n157"/>
      <w:bookmarkEnd w:id="2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Копії індивідуального плану, результати його перегляду невідкладно, протягом однієї доби, надсилаються службою у справах дітей кожному члену міждисциплінарної команди для виконання, батькам або іншим законним представникам дитини, якщо вони не є кривдниками.</w:t>
      </w:r>
    </w:p>
    <w:p w14:paraId="75952C96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8" w:name="n158"/>
      <w:bookmarkEnd w:id="2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Суб’єкти, які є виконавцями індивідуального плану, зобов’язані щокварталу (або на вимогу) надавати службі у справах дітей звіт про стан його виконання в межах своїх повноважень.</w:t>
      </w:r>
    </w:p>
    <w:p w14:paraId="76DC7C03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Міждисциплінарна команда може в разі потреби ініціювати розгляд на засіданні комісії з питань захисту прав дитини питання щодо обов’язковості надання соціальних послуг (проходження індивідуальних корекційних програм) батькам дитини, яка перебуває у складних життєвих обставинах, у разі невиконання ними батьківських обов’язків, особам, які вчинили домашнє насильство чи жорстоке поводження з дитиною.</w:t>
      </w:r>
    </w:p>
    <w:p w14:paraId="038E734F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надавачами соціальних послуг полягають у:</w:t>
      </w:r>
    </w:p>
    <w:p w14:paraId="0AEA46B0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29" w:name="n171"/>
      <w:bookmarkEnd w:id="2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інформуванні дітей і їх сімей про перелік соціальних послуг, які надаються, зміст та обсяги таких послуг, умови і порядок їх отримання у формі, доступній для сприйняття дітьми різного віку та особами з будь-яким видом порушення здоров’я;</w:t>
      </w:r>
    </w:p>
    <w:p w14:paraId="58A68F20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0" w:name="n172"/>
      <w:bookmarkEnd w:id="3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наданні дітям і їх сім’ям соціальних послуг з урахуванням їх потреб з метою подолання складних життєвих обставин та мінімізації негативних наслідків таких обставин;</w:t>
      </w:r>
    </w:p>
    <w:p w14:paraId="08CD998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1" w:name="n173"/>
      <w:bookmarkEnd w:id="3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формуванні навичок відповідального батьківства у батьків, інших законних представників дітей, які перебувають у складних життєвих обставинах;</w:t>
      </w:r>
    </w:p>
    <w:p w14:paraId="52871D17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2" w:name="n174"/>
      <w:bookmarkEnd w:id="3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проведенні соціально-профілактичної роботи, спрямованої на запобігання потраплянню у складні життєві обставини, сімейному неблагополуччю, домашньому насильству та жорстокому поводженню з дітьми відповідно до законодавства.</w:t>
      </w:r>
    </w:p>
    <w:p w14:paraId="2473E7C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3" w:name="n175"/>
      <w:bookmarkEnd w:id="3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органами Національної поліції полягають у:</w:t>
      </w:r>
    </w:p>
    <w:p w14:paraId="0D8F90C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4" w:name="n176"/>
      <w:bookmarkEnd w:id="3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проникненні до житла чи іншого володіння особи без її згоди або вмотивованого рішення суду у невідкладних випадках, пов’язаних з виникненням безпосередньої загрози життю або здоров’ю дитини, або за наявності підстав вважати, що така загроза існує;</w:t>
      </w:r>
    </w:p>
    <w:p w14:paraId="57B1700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5" w:name="n177"/>
      <w:bookmarkEnd w:id="3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внесенні за наявності ознак кримінального правопорушення відповідних відомостей до Єдиного реєстру досудових розслідувань та подальшому здійсненні досудового розслідування відповідно до норм кримінального процесуального законодавства у межах повноважень;</w:t>
      </w:r>
    </w:p>
    <w:p w14:paraId="4D2327DD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6" w:name="n178"/>
      <w:bookmarkEnd w:id="3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організації взяття на профілактичний облік дітей, які вчиняють жорстоке поводження (у тому числі дітей-кривдників,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булерів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), проведенні з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lastRenderedPageBreak/>
        <w:t>ними профілактичної роботи в органах Національної поліції, що здійснюються відповідно до порядку, визначеного МВС.</w:t>
      </w:r>
    </w:p>
    <w:p w14:paraId="58BD1E0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7" w:name="n179"/>
      <w:bookmarkEnd w:id="3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закладами освіти полягають у:</w:t>
      </w:r>
    </w:p>
    <w:p w14:paraId="6A35DD17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8" w:name="n180"/>
      <w:bookmarkEnd w:id="3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ідентифікації проявів, які можуть бути підставами для підозри в наявності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 учасника освітнього процесу, ознак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(цькування), виявлення його випадків, здійсненні невідкладних заходів для припинення небезпечного впливу та організації діяльності комісії з розгляду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 у порядку, затвердженому МОН;</w:t>
      </w:r>
    </w:p>
    <w:p w14:paraId="2F6FA06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9" w:name="n181"/>
      <w:bookmarkEnd w:id="3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невідкладному з’ясуванні у строк, що не перевищує однієї доби, причин відсутності дитини без завчасного попередження на заняттях/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уроках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відповідно до їх розкладу у закладі освіти, до якого вона зарахована для здобуття дошкільної, початкової, базової середньої або профільної середньої освіти;</w:t>
      </w:r>
    </w:p>
    <w:p w14:paraId="686A9D6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0" w:name="n182"/>
      <w:bookmarkEnd w:id="4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інформуванні, зокрема за допомогою телефонного зв’язку, про дитину, яка не з’явилася на заняттях/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уроках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відповідно до їх розкладу у закладі освіти, до якого вона зарахована для здобуття дошкільної, початкової, базової середньої або профільної середньої освіти, представника служби у справах дітей за місцем її проживання (перебування) та органів Національної поліції у разі неможливості з’ясувати причини відсутності такої дитини на заняттях/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уроках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протягом трьох робочих днів;</w:t>
      </w:r>
    </w:p>
    <w:p w14:paraId="5D26A6BB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1" w:name="n183"/>
      <w:bookmarkEnd w:id="4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організації інформаційно-просвітницьких заходів для учасників освітнього процесу з питань запобігання, протидії негативним наслідкам жорстокого поводження з дітьми, залишення дитини в небезпеці;</w:t>
      </w:r>
    </w:p>
    <w:p w14:paraId="2ED733FE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2" w:name="n184"/>
      <w:bookmarkEnd w:id="4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організації соціально-психологічного супроводу дітей, які постраждали від жорстокого поводження, та їх законних представників, якщо вони не є кривдниками дітей.</w:t>
      </w:r>
    </w:p>
    <w:p w14:paraId="10F26BDF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3" w:name="n185"/>
      <w:bookmarkEnd w:id="4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надання закладами охорони здоров’я допомоги дітям, які перебувають у складних життєвих обставинах, полягають у:</w:t>
      </w:r>
    </w:p>
    <w:p w14:paraId="3F210043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4" w:name="n186"/>
      <w:bookmarkEnd w:id="4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прийнятті, зокрема цілодобовому, дітей, які постраждали від жорстокого поводження, життю або здоров’ю яких загрожувала небезпека, проведенні та документуванні результатів їх медичного обстеження у порядку, затвердженому МОЗ;</w:t>
      </w:r>
    </w:p>
    <w:p w14:paraId="7013D14B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5" w:name="n187"/>
      <w:bookmarkEnd w:id="4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наданні дітям необхідної медичної, психологічної (за наявності в закладі охорони здоров’я психолога) допомоги з урахуванням їх потреб.</w:t>
      </w:r>
    </w:p>
    <w:p w14:paraId="43512AF9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6" w:name="n255"/>
      <w:bookmarkEnd w:id="4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Працівники закладів освіти, охорони здоров’я, соціального захисту, фізичної культури і спорту, оздоровлення та відпочинку, які контактують з дітьми, повинні бути ознайомлені з інформацією про захист дітей від усіх форм насильства, у тому числі домашнього насильства, експлуатації, найгірших форм дитячої праці, інших проявів жорстокого поводження з дітьми.</w:t>
      </w:r>
    </w:p>
    <w:p w14:paraId="1BEA6EB2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A56D25" w14:textId="77777777" w:rsidR="004C60CB" w:rsidRPr="004C60CB" w:rsidRDefault="004C60CB" w:rsidP="004C60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Сторожинецької міської ради</w:t>
      </w: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Дмитро БОЙЧУК</w:t>
      </w:r>
    </w:p>
    <w:p w14:paraId="6458ED0C" w14:textId="77777777" w:rsidR="004C60CB" w:rsidRPr="004C60CB" w:rsidRDefault="004C60CB" w:rsidP="004C60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CE58C1" w14:textId="77777777" w:rsidR="004C60CB" w:rsidRPr="004C60CB" w:rsidRDefault="004C60CB" w:rsidP="00C97DB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DE08FA8" w14:textId="77777777" w:rsidR="00F12C76" w:rsidRDefault="00F12C76" w:rsidP="006C0B77">
      <w:pPr>
        <w:spacing w:after="0"/>
        <w:ind w:firstLine="709"/>
      </w:pPr>
    </w:p>
    <w:sectPr w:rsidR="00F12C76" w:rsidSect="00C97DB2">
      <w:pgSz w:w="11906" w:h="16838" w:code="9"/>
      <w:pgMar w:top="56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15591"/>
    <w:multiLevelType w:val="hybridMultilevel"/>
    <w:tmpl w:val="882A4A8A"/>
    <w:lvl w:ilvl="0" w:tplc="5D621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08B069E"/>
    <w:multiLevelType w:val="hybridMultilevel"/>
    <w:tmpl w:val="12001152"/>
    <w:lvl w:ilvl="0" w:tplc="67CA439C">
      <w:start w:val="2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4A1838"/>
    <w:multiLevelType w:val="hybridMultilevel"/>
    <w:tmpl w:val="3B9AF2A8"/>
    <w:lvl w:ilvl="0" w:tplc="61A44318">
      <w:start w:val="1"/>
      <w:numFmt w:val="decimal"/>
      <w:lvlText w:val="%1."/>
      <w:lvlJc w:val="left"/>
      <w:pPr>
        <w:ind w:left="1068" w:hanging="360"/>
      </w:pPr>
      <w:rPr>
        <w:rFonts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92471D"/>
    <w:multiLevelType w:val="hybridMultilevel"/>
    <w:tmpl w:val="D6E240F6"/>
    <w:lvl w:ilvl="0" w:tplc="65B2FA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BE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0C58"/>
    <w:rsid w:val="00471A42"/>
    <w:rsid w:val="004C228F"/>
    <w:rsid w:val="004C60CB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C1E28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527C"/>
    <w:rsid w:val="00922C48"/>
    <w:rsid w:val="00943FCA"/>
    <w:rsid w:val="00951437"/>
    <w:rsid w:val="00952AD7"/>
    <w:rsid w:val="009650EB"/>
    <w:rsid w:val="009C7DD6"/>
    <w:rsid w:val="00A23661"/>
    <w:rsid w:val="00A4424E"/>
    <w:rsid w:val="00A94DD5"/>
    <w:rsid w:val="00AA4F79"/>
    <w:rsid w:val="00AD66A5"/>
    <w:rsid w:val="00AE77ED"/>
    <w:rsid w:val="00AF0AFA"/>
    <w:rsid w:val="00B04FB4"/>
    <w:rsid w:val="00B15014"/>
    <w:rsid w:val="00B915B7"/>
    <w:rsid w:val="00BC4A8E"/>
    <w:rsid w:val="00C057E7"/>
    <w:rsid w:val="00C2280D"/>
    <w:rsid w:val="00C25D6F"/>
    <w:rsid w:val="00C57C1F"/>
    <w:rsid w:val="00C97DB2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A759F"/>
    <w:rsid w:val="00EB77A7"/>
    <w:rsid w:val="00EE4070"/>
    <w:rsid w:val="00F12C76"/>
    <w:rsid w:val="00F2344B"/>
    <w:rsid w:val="00F30955"/>
    <w:rsid w:val="00F33BE5"/>
    <w:rsid w:val="00F93B41"/>
    <w:rsid w:val="00FA184A"/>
    <w:rsid w:val="00FC020C"/>
    <w:rsid w:val="00FC7CA3"/>
    <w:rsid w:val="00FD6E39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29D9"/>
  <w15:chartTrackingRefBased/>
  <w15:docId w15:val="{A00FADFE-40D6-40EA-A403-5056AD9C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DB2"/>
    <w:pPr>
      <w:spacing w:after="200" w:line="276" w:lineRule="auto"/>
      <w:jc w:val="left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B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33B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33BE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33BE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33BE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33BE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33BE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33BE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33BE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33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3BE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33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3BE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F3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3BE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F33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3BE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F33BE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97DB2"/>
    <w:pPr>
      <w:spacing w:after="0"/>
      <w:jc w:val="left"/>
    </w:pPr>
    <w:rPr>
      <w:rFonts w:ascii="Calibri" w:eastAsia="Times New Roman" w:hAnsi="Calibri" w:cs="Times New Roman"/>
      <w:kern w:val="0"/>
      <w:lang w:eastAsia="ru-RU"/>
    </w:rPr>
  </w:style>
  <w:style w:type="paragraph" w:styleId="af">
    <w:name w:val="Body Text"/>
    <w:basedOn w:val="a"/>
    <w:link w:val="af0"/>
    <w:rsid w:val="00C97DB2"/>
    <w:pPr>
      <w:suppressAutoHyphens/>
      <w:spacing w:after="140"/>
      <w:textAlignment w:val="baseline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customStyle="1" w:styleId="af0">
    <w:name w:val="Основний текст Знак"/>
    <w:basedOn w:val="a0"/>
    <w:link w:val="af"/>
    <w:rsid w:val="00C97DB2"/>
    <w:rPr>
      <w:rFonts w:ascii="Liberation Serif" w:eastAsia="SimSun" w:hAnsi="Liberation Serif" w:cs="Arial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/95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85-2020-%D0%BF?find=1&amp;text=20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85-2020-%D0%BF?find=1&amp;text=20.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8872</Words>
  <Characters>5058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9</cp:revision>
  <dcterms:created xsi:type="dcterms:W3CDTF">2026-04-13T09:09:00Z</dcterms:created>
  <dcterms:modified xsi:type="dcterms:W3CDTF">2026-04-17T10:39:00Z</dcterms:modified>
</cp:coreProperties>
</file>