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53C5" w14:textId="1EC4E266" w:rsidR="005D6F1D" w:rsidRDefault="005D6F1D" w:rsidP="005D6F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Служба у справах дітей Сторожинецької міської ради розташована в приміщенні Сторожинецької міської ради </w:t>
      </w:r>
      <w:r>
        <w:rPr>
          <w:sz w:val="28"/>
          <w:szCs w:val="28"/>
          <w:lang w:val="uk-UA"/>
        </w:rPr>
        <w:t>Черніве</w:t>
      </w:r>
      <w:r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ького району Черніве</w:t>
      </w:r>
      <w:r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ької області</w:t>
      </w:r>
      <w:r>
        <w:rPr>
          <w:sz w:val="28"/>
          <w:szCs w:val="28"/>
          <w:lang w:val="uk-UA"/>
        </w:rPr>
        <w:t xml:space="preserve">,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 w:rsidRPr="005D6F1D">
        <w:rPr>
          <w:sz w:val="28"/>
          <w:szCs w:val="28"/>
        </w:rPr>
        <w:t>вулиця</w:t>
      </w:r>
      <w:proofErr w:type="spellEnd"/>
      <w:r w:rsidRPr="005D6F1D">
        <w:rPr>
          <w:sz w:val="28"/>
          <w:szCs w:val="28"/>
        </w:rPr>
        <w:t xml:space="preserve"> </w:t>
      </w:r>
      <w:proofErr w:type="spellStart"/>
      <w:r w:rsidRPr="005D6F1D">
        <w:rPr>
          <w:sz w:val="28"/>
          <w:szCs w:val="28"/>
        </w:rPr>
        <w:t>Чернівецька</w:t>
      </w:r>
      <w:proofErr w:type="spellEnd"/>
      <w:r w:rsidRPr="005D6F1D">
        <w:rPr>
          <w:sz w:val="28"/>
          <w:szCs w:val="28"/>
        </w:rPr>
        <w:t xml:space="preserve">, 6А, </w:t>
      </w:r>
      <w:proofErr w:type="spellStart"/>
      <w:r w:rsidRPr="005D6F1D">
        <w:rPr>
          <w:sz w:val="28"/>
          <w:szCs w:val="28"/>
        </w:rPr>
        <w:t>м.Сторожинець</w:t>
      </w:r>
      <w:proofErr w:type="spellEnd"/>
      <w:r w:rsidRPr="005D6F1D">
        <w:rPr>
          <w:sz w:val="28"/>
          <w:szCs w:val="28"/>
        </w:rPr>
        <w:t xml:space="preserve">, </w:t>
      </w:r>
      <w:proofErr w:type="spellStart"/>
      <w:r w:rsidRPr="005D6F1D">
        <w:rPr>
          <w:sz w:val="28"/>
          <w:szCs w:val="28"/>
        </w:rPr>
        <w:t>Чернівецький</w:t>
      </w:r>
      <w:proofErr w:type="spellEnd"/>
      <w:r w:rsidRPr="005D6F1D">
        <w:rPr>
          <w:sz w:val="28"/>
          <w:szCs w:val="28"/>
        </w:rPr>
        <w:t xml:space="preserve"> район </w:t>
      </w:r>
      <w:proofErr w:type="spellStart"/>
      <w:r w:rsidRPr="005D6F1D">
        <w:rPr>
          <w:sz w:val="28"/>
          <w:szCs w:val="28"/>
        </w:rPr>
        <w:t>Чернівецька</w:t>
      </w:r>
      <w:proofErr w:type="spellEnd"/>
      <w:r w:rsidRPr="005D6F1D">
        <w:rPr>
          <w:sz w:val="28"/>
          <w:szCs w:val="28"/>
        </w:rPr>
        <w:t xml:space="preserve"> область, 59000</w:t>
      </w:r>
      <w:r>
        <w:rPr>
          <w:sz w:val="28"/>
          <w:szCs w:val="28"/>
          <w:lang w:val="uk-UA"/>
        </w:rPr>
        <w:t xml:space="preserve"> (4 поверх, </w:t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>. 60, 62, 63).</w:t>
      </w:r>
    </w:p>
    <w:p w14:paraId="51CE195C" w14:textId="77777777" w:rsidR="005D6F1D" w:rsidRDefault="005D6F1D" w:rsidP="005D6F1D">
      <w:pPr>
        <w:jc w:val="both"/>
        <w:rPr>
          <w:sz w:val="28"/>
          <w:szCs w:val="28"/>
          <w:lang w:val="uk-UA"/>
        </w:rPr>
      </w:pPr>
    </w:p>
    <w:p w14:paraId="04DCE3B2" w14:textId="6C5AC78D" w:rsidR="005D6F1D" w:rsidRPr="005D6F1D" w:rsidRDefault="005D6F1D" w:rsidP="005D6F1D">
      <w:pPr>
        <w:jc w:val="both"/>
        <w:rPr>
          <w:sz w:val="28"/>
          <w:szCs w:val="28"/>
          <w:lang w:val="uk-UA"/>
        </w:rPr>
      </w:pPr>
      <w:r w:rsidRPr="005D6F1D">
        <w:rPr>
          <w:b/>
          <w:bCs/>
          <w:sz w:val="28"/>
          <w:szCs w:val="28"/>
        </w:rPr>
        <w:t xml:space="preserve">Телефон для </w:t>
      </w:r>
      <w:proofErr w:type="spellStart"/>
      <w:r w:rsidRPr="005D6F1D">
        <w:rPr>
          <w:b/>
          <w:bCs/>
          <w:sz w:val="28"/>
          <w:szCs w:val="28"/>
        </w:rPr>
        <w:t>подання</w:t>
      </w:r>
      <w:proofErr w:type="spellEnd"/>
      <w:r w:rsidRPr="005D6F1D">
        <w:rPr>
          <w:b/>
          <w:bCs/>
          <w:sz w:val="28"/>
          <w:szCs w:val="28"/>
        </w:rPr>
        <w:t xml:space="preserve"> </w:t>
      </w:r>
      <w:proofErr w:type="spellStart"/>
      <w:r w:rsidRPr="005D6F1D">
        <w:rPr>
          <w:b/>
          <w:bCs/>
          <w:sz w:val="28"/>
          <w:szCs w:val="28"/>
        </w:rPr>
        <w:t>усних</w:t>
      </w:r>
      <w:proofErr w:type="spellEnd"/>
      <w:r w:rsidRPr="005D6F1D">
        <w:rPr>
          <w:b/>
          <w:bCs/>
          <w:sz w:val="28"/>
          <w:szCs w:val="28"/>
        </w:rPr>
        <w:t xml:space="preserve"> </w:t>
      </w:r>
      <w:proofErr w:type="spellStart"/>
      <w:r w:rsidRPr="005D6F1D">
        <w:rPr>
          <w:b/>
          <w:bCs/>
          <w:sz w:val="28"/>
          <w:szCs w:val="28"/>
        </w:rPr>
        <w:t>заяв</w:t>
      </w:r>
      <w:proofErr w:type="spellEnd"/>
      <w:r w:rsidRPr="005D6F1D">
        <w:rPr>
          <w:b/>
          <w:bCs/>
          <w:sz w:val="28"/>
          <w:szCs w:val="28"/>
        </w:rPr>
        <w:t xml:space="preserve">, </w:t>
      </w:r>
      <w:proofErr w:type="spellStart"/>
      <w:r w:rsidRPr="005D6F1D">
        <w:rPr>
          <w:b/>
          <w:bCs/>
          <w:sz w:val="28"/>
          <w:szCs w:val="28"/>
        </w:rPr>
        <w:t>скарг</w:t>
      </w:r>
      <w:proofErr w:type="spellEnd"/>
      <w:r w:rsidRPr="005D6F1D">
        <w:rPr>
          <w:b/>
          <w:bCs/>
          <w:sz w:val="28"/>
          <w:szCs w:val="28"/>
        </w:rPr>
        <w:t xml:space="preserve">, </w:t>
      </w:r>
      <w:proofErr w:type="spellStart"/>
      <w:r w:rsidRPr="005D6F1D">
        <w:rPr>
          <w:b/>
          <w:bCs/>
          <w:sz w:val="28"/>
          <w:szCs w:val="28"/>
        </w:rPr>
        <w:t>пропозицій</w:t>
      </w:r>
      <w:proofErr w:type="spellEnd"/>
      <w:r w:rsidRPr="005D6F1D">
        <w:rPr>
          <w:b/>
          <w:bCs/>
          <w:sz w:val="28"/>
          <w:szCs w:val="28"/>
        </w:rPr>
        <w:t xml:space="preserve"> та </w:t>
      </w:r>
      <w:proofErr w:type="spellStart"/>
      <w:r w:rsidRPr="005D6F1D">
        <w:rPr>
          <w:b/>
          <w:bCs/>
          <w:sz w:val="28"/>
          <w:szCs w:val="28"/>
        </w:rPr>
        <w:t>отримання</w:t>
      </w:r>
      <w:proofErr w:type="spellEnd"/>
      <w:r w:rsidRPr="005D6F1D">
        <w:rPr>
          <w:b/>
          <w:bCs/>
          <w:sz w:val="28"/>
          <w:szCs w:val="28"/>
        </w:rPr>
        <w:t xml:space="preserve"> </w:t>
      </w:r>
      <w:proofErr w:type="spellStart"/>
      <w:r w:rsidRPr="005D6F1D">
        <w:rPr>
          <w:b/>
          <w:bCs/>
          <w:sz w:val="28"/>
          <w:szCs w:val="28"/>
        </w:rPr>
        <w:t>роз’яснень</w:t>
      </w:r>
      <w:proofErr w:type="spellEnd"/>
      <w:r w:rsidRPr="005D6F1D">
        <w:rPr>
          <w:b/>
          <w:bCs/>
          <w:sz w:val="28"/>
          <w:szCs w:val="28"/>
        </w:rPr>
        <w:t xml:space="preserve">, </w:t>
      </w:r>
      <w:proofErr w:type="spellStart"/>
      <w:r w:rsidRPr="005D6F1D">
        <w:rPr>
          <w:b/>
          <w:bCs/>
          <w:sz w:val="28"/>
          <w:szCs w:val="28"/>
        </w:rPr>
        <w:t>консультацій</w:t>
      </w:r>
      <w:proofErr w:type="spellEnd"/>
      <w:r w:rsidRPr="005D6F1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5D6F1D">
        <w:rPr>
          <w:sz w:val="28"/>
          <w:szCs w:val="28"/>
          <w:lang w:val="uk-UA"/>
        </w:rPr>
        <w:t>0973014641  -</w:t>
      </w:r>
      <w:proofErr w:type="gramEnd"/>
      <w:r w:rsidRPr="005D6F1D">
        <w:rPr>
          <w:sz w:val="28"/>
          <w:szCs w:val="28"/>
          <w:lang w:val="uk-UA"/>
        </w:rPr>
        <w:t xml:space="preserve"> </w:t>
      </w:r>
      <w:proofErr w:type="spellStart"/>
      <w:r w:rsidRPr="005D6F1D">
        <w:rPr>
          <w:sz w:val="28"/>
          <w:szCs w:val="28"/>
          <w:lang w:val="uk-UA"/>
        </w:rPr>
        <w:t>Никифорюк</w:t>
      </w:r>
      <w:proofErr w:type="spellEnd"/>
      <w:r w:rsidRPr="005D6F1D">
        <w:rPr>
          <w:sz w:val="28"/>
          <w:szCs w:val="28"/>
          <w:lang w:val="uk-UA"/>
        </w:rPr>
        <w:t xml:space="preserve"> </w:t>
      </w:r>
      <w:proofErr w:type="spellStart"/>
      <w:r w:rsidRPr="005D6F1D">
        <w:rPr>
          <w:sz w:val="28"/>
          <w:szCs w:val="28"/>
          <w:lang w:val="uk-UA"/>
        </w:rPr>
        <w:t>Маріян</w:t>
      </w:r>
      <w:proofErr w:type="spellEnd"/>
      <w:r w:rsidRPr="005D6F1D">
        <w:rPr>
          <w:sz w:val="28"/>
          <w:szCs w:val="28"/>
          <w:lang w:val="uk-UA"/>
        </w:rPr>
        <w:t xml:space="preserve"> Іванович – начальник Служби</w:t>
      </w:r>
    </w:p>
    <w:p w14:paraId="58B35C98" w14:textId="77777777" w:rsidR="005D6F1D" w:rsidRDefault="005D6F1D" w:rsidP="005D6F1D">
      <w:pPr>
        <w:jc w:val="both"/>
        <w:rPr>
          <w:b/>
          <w:bCs/>
          <w:sz w:val="28"/>
          <w:szCs w:val="28"/>
          <w:lang w:val="uk-UA"/>
        </w:rPr>
      </w:pPr>
    </w:p>
    <w:p w14:paraId="744F8DFF" w14:textId="77777777" w:rsidR="005D6F1D" w:rsidRDefault="005D6F1D" w:rsidP="005D6F1D">
      <w:pPr>
        <w:jc w:val="both"/>
        <w:rPr>
          <w:sz w:val="28"/>
          <w:szCs w:val="28"/>
          <w:lang w:val="uk-UA"/>
        </w:rPr>
      </w:pPr>
      <w:proofErr w:type="spellStart"/>
      <w:r w:rsidRPr="005D6F1D">
        <w:rPr>
          <w:b/>
          <w:bCs/>
          <w:sz w:val="28"/>
          <w:szCs w:val="28"/>
        </w:rPr>
        <w:t>графік</w:t>
      </w:r>
      <w:proofErr w:type="spellEnd"/>
      <w:r w:rsidRPr="005D6F1D">
        <w:rPr>
          <w:b/>
          <w:bCs/>
          <w:sz w:val="28"/>
          <w:szCs w:val="28"/>
        </w:rPr>
        <w:t xml:space="preserve"> </w:t>
      </w:r>
      <w:proofErr w:type="spellStart"/>
      <w:r w:rsidRPr="005D6F1D">
        <w:rPr>
          <w:b/>
          <w:bCs/>
          <w:sz w:val="28"/>
          <w:szCs w:val="28"/>
        </w:rPr>
        <w:t>роботи</w:t>
      </w:r>
      <w:proofErr w:type="spellEnd"/>
      <w:r w:rsidRPr="005D6F1D">
        <w:rPr>
          <w:b/>
          <w:bCs/>
          <w:sz w:val="28"/>
          <w:szCs w:val="28"/>
        </w:rPr>
        <w:t xml:space="preserve"> – </w:t>
      </w:r>
      <w:proofErr w:type="spellStart"/>
      <w:r w:rsidRPr="005D6F1D">
        <w:rPr>
          <w:sz w:val="28"/>
          <w:szCs w:val="28"/>
        </w:rPr>
        <w:t>Понеділок</w:t>
      </w:r>
      <w:proofErr w:type="spellEnd"/>
      <w:r w:rsidRPr="005D6F1D">
        <w:rPr>
          <w:sz w:val="28"/>
          <w:szCs w:val="28"/>
        </w:rPr>
        <w:t xml:space="preserve"> – </w:t>
      </w:r>
      <w:proofErr w:type="spellStart"/>
      <w:r w:rsidRPr="005D6F1D">
        <w:rPr>
          <w:sz w:val="28"/>
          <w:szCs w:val="28"/>
        </w:rPr>
        <w:t>Четвер</w:t>
      </w:r>
      <w:proofErr w:type="spellEnd"/>
      <w:r w:rsidRPr="005D6F1D">
        <w:rPr>
          <w:sz w:val="28"/>
          <w:szCs w:val="28"/>
        </w:rPr>
        <w:t xml:space="preserve"> з 8</w:t>
      </w:r>
      <w:r w:rsidRPr="005D6F1D">
        <w:rPr>
          <w:sz w:val="28"/>
          <w:szCs w:val="28"/>
          <w:vertAlign w:val="superscript"/>
        </w:rPr>
        <w:t>00</w:t>
      </w:r>
      <w:r w:rsidRPr="005D6F1D">
        <w:rPr>
          <w:sz w:val="28"/>
          <w:szCs w:val="28"/>
        </w:rPr>
        <w:t> до 17</w:t>
      </w:r>
      <w:r w:rsidRPr="005D6F1D">
        <w:rPr>
          <w:sz w:val="28"/>
          <w:szCs w:val="28"/>
          <w:vertAlign w:val="superscript"/>
        </w:rPr>
        <w:t>15</w:t>
      </w:r>
      <w:r w:rsidRPr="005D6F1D">
        <w:rPr>
          <w:sz w:val="28"/>
          <w:szCs w:val="28"/>
        </w:rPr>
        <w:t xml:space="preserve"> год., </w:t>
      </w:r>
    </w:p>
    <w:p w14:paraId="74B6AAA8" w14:textId="77777777" w:rsidR="005D6F1D" w:rsidRDefault="005D6F1D" w:rsidP="005D6F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proofErr w:type="spellStart"/>
      <w:r w:rsidRPr="005D6F1D">
        <w:rPr>
          <w:sz w:val="28"/>
          <w:szCs w:val="28"/>
        </w:rPr>
        <w:t>П’ятниця</w:t>
      </w:r>
      <w:proofErr w:type="spellEnd"/>
      <w:r w:rsidRPr="005D6F1D">
        <w:rPr>
          <w:sz w:val="28"/>
          <w:szCs w:val="28"/>
        </w:rPr>
        <w:t xml:space="preserve"> з 8</w:t>
      </w:r>
      <w:r w:rsidRPr="005D6F1D">
        <w:rPr>
          <w:sz w:val="28"/>
          <w:szCs w:val="28"/>
          <w:vertAlign w:val="superscript"/>
        </w:rPr>
        <w:t>00</w:t>
      </w:r>
      <w:r w:rsidRPr="005D6F1D">
        <w:rPr>
          <w:sz w:val="28"/>
          <w:szCs w:val="28"/>
        </w:rPr>
        <w:t xml:space="preserve"> до 16 год., </w:t>
      </w:r>
    </w:p>
    <w:p w14:paraId="1886442D" w14:textId="24AAFEBE" w:rsidR="005D6F1D" w:rsidRPr="005D6F1D" w:rsidRDefault="005D6F1D" w:rsidP="005D6F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О</w:t>
      </w:r>
      <w:proofErr w:type="spellStart"/>
      <w:r w:rsidRPr="005D6F1D">
        <w:rPr>
          <w:sz w:val="28"/>
          <w:szCs w:val="28"/>
        </w:rPr>
        <w:t>бідня</w:t>
      </w:r>
      <w:proofErr w:type="spellEnd"/>
      <w:r w:rsidRPr="005D6F1D">
        <w:rPr>
          <w:sz w:val="28"/>
          <w:szCs w:val="28"/>
        </w:rPr>
        <w:t xml:space="preserve"> </w:t>
      </w:r>
      <w:proofErr w:type="spellStart"/>
      <w:r w:rsidRPr="005D6F1D">
        <w:rPr>
          <w:sz w:val="28"/>
          <w:szCs w:val="28"/>
        </w:rPr>
        <w:t>перерва</w:t>
      </w:r>
      <w:proofErr w:type="spellEnd"/>
      <w:r w:rsidRPr="005D6F1D">
        <w:rPr>
          <w:sz w:val="28"/>
          <w:szCs w:val="28"/>
        </w:rPr>
        <w:t xml:space="preserve"> з 12</w:t>
      </w:r>
      <w:r w:rsidRPr="005D6F1D">
        <w:rPr>
          <w:sz w:val="28"/>
          <w:szCs w:val="28"/>
          <w:vertAlign w:val="superscript"/>
        </w:rPr>
        <w:t>00</w:t>
      </w:r>
      <w:r w:rsidRPr="005D6F1D">
        <w:rPr>
          <w:sz w:val="28"/>
          <w:szCs w:val="28"/>
        </w:rPr>
        <w:t> до 13</w:t>
      </w:r>
      <w:r w:rsidRPr="005D6F1D">
        <w:rPr>
          <w:sz w:val="28"/>
          <w:szCs w:val="28"/>
          <w:vertAlign w:val="superscript"/>
        </w:rPr>
        <w:t>00</w:t>
      </w:r>
      <w:r w:rsidRPr="005D6F1D">
        <w:rPr>
          <w:sz w:val="28"/>
          <w:szCs w:val="28"/>
        </w:rPr>
        <w:t> год.</w:t>
      </w:r>
    </w:p>
    <w:p w14:paraId="20028310" w14:textId="77777777" w:rsidR="005D6F1D" w:rsidRPr="005D6F1D" w:rsidRDefault="005D6F1D" w:rsidP="005D6F1D">
      <w:pPr>
        <w:jc w:val="both"/>
        <w:rPr>
          <w:sz w:val="28"/>
          <w:szCs w:val="28"/>
          <w:lang w:val="en-US"/>
        </w:rPr>
      </w:pPr>
    </w:p>
    <w:p w14:paraId="676FB340" w14:textId="1CECEA70" w:rsidR="005D6F1D" w:rsidRPr="005D6F1D" w:rsidRDefault="005D6F1D" w:rsidP="005D6F1D">
      <w:pPr>
        <w:jc w:val="both"/>
        <w:rPr>
          <w:sz w:val="28"/>
          <w:szCs w:val="28"/>
          <w:lang w:val="en-US"/>
        </w:rPr>
      </w:pPr>
      <w:r w:rsidRPr="005D6F1D">
        <w:rPr>
          <w:b/>
          <w:bCs/>
          <w:sz w:val="28"/>
          <w:szCs w:val="28"/>
        </w:rPr>
        <w:t>E–</w:t>
      </w:r>
      <w:proofErr w:type="spellStart"/>
      <w:r w:rsidRPr="005D6F1D">
        <w:rPr>
          <w:b/>
          <w:bCs/>
          <w:sz w:val="28"/>
          <w:szCs w:val="28"/>
        </w:rPr>
        <w:t>mail</w:t>
      </w:r>
      <w:proofErr w:type="spellEnd"/>
      <w:r w:rsidRPr="005D6F1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en-US"/>
        </w:rPr>
        <w:t xml:space="preserve"> </w:t>
      </w:r>
      <w:r w:rsidRPr="005D6F1D">
        <w:rPr>
          <w:sz w:val="28"/>
          <w:szCs w:val="28"/>
          <w:lang w:val="en-US"/>
        </w:rPr>
        <w:t>stormr_ssd@ukr.net</w:t>
      </w:r>
      <w:r w:rsidRPr="005D6F1D">
        <w:rPr>
          <w:b/>
          <w:bCs/>
          <w:sz w:val="28"/>
          <w:szCs w:val="28"/>
        </w:rPr>
        <w:t> </w:t>
      </w:r>
    </w:p>
    <w:p w14:paraId="5007780B" w14:textId="77777777" w:rsidR="005D6F1D" w:rsidRDefault="005D6F1D" w:rsidP="005D6F1D">
      <w:pPr>
        <w:jc w:val="both"/>
        <w:rPr>
          <w:b/>
          <w:bCs/>
          <w:sz w:val="28"/>
          <w:szCs w:val="28"/>
          <w:lang w:val="uk-UA"/>
        </w:rPr>
      </w:pPr>
    </w:p>
    <w:p w14:paraId="004E6A62" w14:textId="77777777" w:rsidR="005D6F1D" w:rsidRPr="005D6F1D" w:rsidRDefault="005D6F1D" w:rsidP="001B6EFD">
      <w:pPr>
        <w:jc w:val="center"/>
        <w:rPr>
          <w:b/>
          <w:bCs/>
          <w:sz w:val="28"/>
          <w:szCs w:val="28"/>
          <w:lang w:val="uk-UA"/>
        </w:rPr>
      </w:pPr>
      <w:r w:rsidRPr="005D6F1D">
        <w:rPr>
          <w:b/>
          <w:bCs/>
          <w:sz w:val="28"/>
          <w:szCs w:val="28"/>
          <w:lang w:val="uk-UA"/>
        </w:rPr>
        <w:t>ГРАФІК</w:t>
      </w:r>
    </w:p>
    <w:p w14:paraId="5B53D63D" w14:textId="4F3CE933" w:rsidR="005D6F1D" w:rsidRDefault="005D6F1D" w:rsidP="001B6EFD">
      <w:pPr>
        <w:jc w:val="center"/>
        <w:rPr>
          <w:b/>
          <w:bCs/>
          <w:sz w:val="28"/>
          <w:szCs w:val="28"/>
          <w:lang w:val="uk-UA"/>
        </w:rPr>
      </w:pPr>
      <w:r w:rsidRPr="005D6F1D">
        <w:rPr>
          <w:b/>
          <w:bCs/>
          <w:sz w:val="28"/>
          <w:szCs w:val="28"/>
          <w:lang w:val="uk-UA"/>
        </w:rPr>
        <w:t xml:space="preserve">особистого прийому громадян посадовими особами </w:t>
      </w:r>
      <w:r>
        <w:rPr>
          <w:b/>
          <w:bCs/>
          <w:sz w:val="28"/>
          <w:szCs w:val="28"/>
          <w:lang w:val="uk-UA"/>
        </w:rPr>
        <w:t xml:space="preserve">Служби у справах дітей </w:t>
      </w:r>
      <w:r w:rsidRPr="005D6F1D">
        <w:rPr>
          <w:b/>
          <w:bCs/>
          <w:sz w:val="28"/>
          <w:szCs w:val="28"/>
          <w:lang w:val="uk-UA"/>
        </w:rPr>
        <w:t>Сторожинецької міської ради</w:t>
      </w:r>
      <w:r>
        <w:rPr>
          <w:b/>
          <w:bCs/>
          <w:sz w:val="28"/>
          <w:szCs w:val="28"/>
          <w:lang w:val="uk-UA"/>
        </w:rPr>
        <w:t>:</w:t>
      </w:r>
    </w:p>
    <w:p w14:paraId="0363EFC9" w14:textId="77777777" w:rsidR="00F930FF" w:rsidRDefault="00F930FF" w:rsidP="005D6F1D">
      <w:pPr>
        <w:jc w:val="both"/>
        <w:rPr>
          <w:b/>
          <w:bCs/>
          <w:sz w:val="28"/>
          <w:szCs w:val="28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5"/>
        <w:gridCol w:w="1727"/>
        <w:gridCol w:w="1670"/>
        <w:gridCol w:w="2605"/>
        <w:gridCol w:w="1735"/>
      </w:tblGrid>
      <w:tr w:rsidR="00F930FF" w14:paraId="3EF52BD6" w14:textId="77777777" w:rsidTr="00F930FF">
        <w:tc>
          <w:tcPr>
            <w:tcW w:w="1835" w:type="dxa"/>
          </w:tcPr>
          <w:p w14:paraId="5C64A0D1" w14:textId="7A02ADD0" w:rsidR="00F930FF" w:rsidRDefault="00F930FF" w:rsidP="001B6EF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імʼя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1727" w:type="dxa"/>
          </w:tcPr>
          <w:p w14:paraId="1B7A6970" w14:textId="120D8B8E" w:rsidR="00F930FF" w:rsidRDefault="00F930FF" w:rsidP="001B6EF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670" w:type="dxa"/>
          </w:tcPr>
          <w:p w14:paraId="422BBCAA" w14:textId="6C6D2591" w:rsidR="00F930FF" w:rsidRDefault="00F930FF" w:rsidP="001B6EF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Години прийому громадян</w:t>
            </w:r>
          </w:p>
        </w:tc>
        <w:tc>
          <w:tcPr>
            <w:tcW w:w="2605" w:type="dxa"/>
          </w:tcPr>
          <w:p w14:paraId="22F18A78" w14:textId="22B2E7EC" w:rsidR="00F930FF" w:rsidRDefault="00F930FF" w:rsidP="001B6EF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1735" w:type="dxa"/>
          </w:tcPr>
          <w:p w14:paraId="2759E6BA" w14:textId="0CE29130" w:rsidR="00F930FF" w:rsidRDefault="00F930FF" w:rsidP="001B6EF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контакти</w:t>
            </w:r>
          </w:p>
        </w:tc>
      </w:tr>
      <w:tr w:rsidR="00F930FF" w14:paraId="738518A8" w14:textId="77777777" w:rsidTr="00F930FF">
        <w:tc>
          <w:tcPr>
            <w:tcW w:w="1835" w:type="dxa"/>
          </w:tcPr>
          <w:p w14:paraId="5E9F8868" w14:textId="07C1468E" w:rsidR="00F930FF" w:rsidRPr="001B6EFD" w:rsidRDefault="00F930FF" w:rsidP="005D6F1D">
            <w:pPr>
              <w:rPr>
                <w:sz w:val="28"/>
                <w:szCs w:val="28"/>
                <w:lang w:val="uk-UA"/>
              </w:rPr>
            </w:pPr>
            <w:proofErr w:type="spellStart"/>
            <w:r w:rsidRPr="001B6EFD">
              <w:rPr>
                <w:sz w:val="28"/>
                <w:szCs w:val="28"/>
                <w:lang w:val="uk-UA"/>
              </w:rPr>
              <w:t>Никифорюк</w:t>
            </w:r>
            <w:proofErr w:type="spellEnd"/>
            <w:r w:rsidRPr="001B6EF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EFD">
              <w:rPr>
                <w:sz w:val="28"/>
                <w:szCs w:val="28"/>
                <w:lang w:val="uk-UA"/>
              </w:rPr>
              <w:t>Маріян</w:t>
            </w:r>
            <w:proofErr w:type="spellEnd"/>
            <w:r w:rsidRPr="001B6EFD">
              <w:rPr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1727" w:type="dxa"/>
          </w:tcPr>
          <w:p w14:paraId="2940EB8E" w14:textId="07613300" w:rsidR="00F930FF" w:rsidRPr="001B6EFD" w:rsidRDefault="00F930FF" w:rsidP="005D6F1D">
            <w:pPr>
              <w:rPr>
                <w:sz w:val="28"/>
                <w:szCs w:val="28"/>
                <w:lang w:val="uk-UA"/>
              </w:rPr>
            </w:pPr>
            <w:r w:rsidRPr="001B6EFD">
              <w:rPr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1670" w:type="dxa"/>
          </w:tcPr>
          <w:p w14:paraId="3A995E09" w14:textId="7F6D5F70" w:rsidR="00F930FF" w:rsidRDefault="00F930FF" w:rsidP="005D6F1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D6F1D">
              <w:rPr>
                <w:sz w:val="28"/>
                <w:szCs w:val="28"/>
                <w:lang w:val="uk-UA"/>
              </w:rPr>
              <w:t>понеділок-</w:t>
            </w:r>
            <w:proofErr w:type="spellStart"/>
            <w:r w:rsidRPr="005D6F1D">
              <w:rPr>
                <w:sz w:val="28"/>
                <w:szCs w:val="28"/>
                <w:lang w:val="uk-UA"/>
              </w:rPr>
              <w:t>пʼятниця</w:t>
            </w:r>
            <w:proofErr w:type="spellEnd"/>
            <w:r w:rsidRPr="005D6F1D">
              <w:rPr>
                <w:sz w:val="28"/>
                <w:szCs w:val="28"/>
                <w:lang w:val="uk-UA"/>
              </w:rPr>
              <w:t xml:space="preserve"> – з 09.00 по 16.00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605" w:type="dxa"/>
          </w:tcPr>
          <w:p w14:paraId="28B942A2" w14:textId="2DE8758D" w:rsidR="00F930FF" w:rsidRDefault="00F930FF" w:rsidP="005D6F1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поверх Сторожинецької міської ради, </w:t>
            </w:r>
            <w:proofErr w:type="spellStart"/>
            <w:r>
              <w:rPr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sz w:val="28"/>
                <w:szCs w:val="28"/>
                <w:lang w:val="uk-UA"/>
              </w:rPr>
              <w:t>. 62</w:t>
            </w:r>
          </w:p>
        </w:tc>
        <w:tc>
          <w:tcPr>
            <w:tcW w:w="1735" w:type="dxa"/>
          </w:tcPr>
          <w:p w14:paraId="663DFFA4" w14:textId="0A812638" w:rsidR="00F930FF" w:rsidRPr="001B6EFD" w:rsidRDefault="00F930FF" w:rsidP="005D6F1D">
            <w:pPr>
              <w:rPr>
                <w:sz w:val="28"/>
                <w:szCs w:val="28"/>
                <w:lang w:val="uk-UA"/>
              </w:rPr>
            </w:pPr>
            <w:r w:rsidRPr="001B6EFD">
              <w:rPr>
                <w:sz w:val="28"/>
                <w:szCs w:val="28"/>
                <w:lang w:val="uk-UA"/>
              </w:rPr>
              <w:t>0973014641</w:t>
            </w:r>
          </w:p>
        </w:tc>
      </w:tr>
      <w:tr w:rsidR="00F930FF" w14:paraId="5B25607B" w14:textId="77777777" w:rsidTr="00F930FF">
        <w:tc>
          <w:tcPr>
            <w:tcW w:w="1835" w:type="dxa"/>
          </w:tcPr>
          <w:p w14:paraId="753E41E2" w14:textId="5352E0DD" w:rsidR="00F930FF" w:rsidRPr="001B6EFD" w:rsidRDefault="00F930FF" w:rsidP="00F930FF">
            <w:pPr>
              <w:rPr>
                <w:sz w:val="28"/>
                <w:szCs w:val="28"/>
                <w:lang w:val="uk-UA"/>
              </w:rPr>
            </w:pPr>
            <w:proofErr w:type="spellStart"/>
            <w:r w:rsidRPr="001B6EFD">
              <w:rPr>
                <w:sz w:val="28"/>
                <w:szCs w:val="28"/>
                <w:lang w:val="uk-UA"/>
              </w:rPr>
              <w:t>Берчук</w:t>
            </w:r>
            <w:proofErr w:type="spellEnd"/>
            <w:r w:rsidRPr="001B6EFD">
              <w:rPr>
                <w:sz w:val="28"/>
                <w:szCs w:val="28"/>
                <w:lang w:val="uk-UA"/>
              </w:rPr>
              <w:t xml:space="preserve"> Олена Іллівна</w:t>
            </w:r>
          </w:p>
        </w:tc>
        <w:tc>
          <w:tcPr>
            <w:tcW w:w="1727" w:type="dxa"/>
          </w:tcPr>
          <w:p w14:paraId="70725E74" w14:textId="0B9FF804" w:rsidR="00F930FF" w:rsidRPr="001B6EFD" w:rsidRDefault="00F930FF" w:rsidP="00F930FF">
            <w:pPr>
              <w:rPr>
                <w:sz w:val="28"/>
                <w:szCs w:val="28"/>
                <w:lang w:val="uk-UA"/>
              </w:rPr>
            </w:pPr>
            <w:r w:rsidRPr="001B6EFD">
              <w:rPr>
                <w:sz w:val="28"/>
                <w:szCs w:val="28"/>
                <w:lang w:val="uk-UA"/>
              </w:rPr>
              <w:t>Головний спеціаліст Служби</w:t>
            </w:r>
          </w:p>
        </w:tc>
        <w:tc>
          <w:tcPr>
            <w:tcW w:w="1670" w:type="dxa"/>
          </w:tcPr>
          <w:p w14:paraId="6E9E82F2" w14:textId="7E4E8B0A" w:rsidR="00F930FF" w:rsidRPr="005D6F1D" w:rsidRDefault="00F930FF" w:rsidP="00F930FF">
            <w:pPr>
              <w:rPr>
                <w:sz w:val="28"/>
                <w:szCs w:val="28"/>
                <w:lang w:val="uk-UA"/>
              </w:rPr>
            </w:pPr>
            <w:r w:rsidRPr="005D6F1D">
              <w:rPr>
                <w:sz w:val="28"/>
                <w:szCs w:val="28"/>
                <w:lang w:val="uk-UA"/>
              </w:rPr>
              <w:t>понеділок-</w:t>
            </w:r>
            <w:proofErr w:type="spellStart"/>
            <w:r w:rsidRPr="005D6F1D">
              <w:rPr>
                <w:sz w:val="28"/>
                <w:szCs w:val="28"/>
                <w:lang w:val="uk-UA"/>
              </w:rPr>
              <w:t>пʼятниця</w:t>
            </w:r>
            <w:proofErr w:type="spellEnd"/>
            <w:r w:rsidRPr="005D6F1D">
              <w:rPr>
                <w:sz w:val="28"/>
                <w:szCs w:val="28"/>
                <w:lang w:val="uk-UA"/>
              </w:rPr>
              <w:t xml:space="preserve"> – з 09.00 по 16.00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605" w:type="dxa"/>
          </w:tcPr>
          <w:p w14:paraId="52127307" w14:textId="65CB9364" w:rsidR="00F930FF" w:rsidRDefault="00F930FF" w:rsidP="00F93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поверх Сторожинецької міської ради, </w:t>
            </w:r>
            <w:proofErr w:type="spellStart"/>
            <w:r>
              <w:rPr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sz w:val="28"/>
                <w:szCs w:val="28"/>
                <w:lang w:val="uk-UA"/>
              </w:rPr>
              <w:t>. 6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35" w:type="dxa"/>
          </w:tcPr>
          <w:p w14:paraId="28D3A9CA" w14:textId="5F10724D" w:rsidR="00F930FF" w:rsidRPr="001B6EFD" w:rsidRDefault="00F930FF" w:rsidP="00F930FF">
            <w:pPr>
              <w:rPr>
                <w:sz w:val="28"/>
                <w:szCs w:val="28"/>
                <w:lang w:val="uk-UA"/>
              </w:rPr>
            </w:pPr>
            <w:r w:rsidRPr="001B6EFD">
              <w:rPr>
                <w:sz w:val="28"/>
                <w:szCs w:val="28"/>
                <w:lang w:val="uk-UA"/>
              </w:rPr>
              <w:t>0994312564</w:t>
            </w:r>
          </w:p>
        </w:tc>
      </w:tr>
    </w:tbl>
    <w:p w14:paraId="1911104D" w14:textId="77777777" w:rsidR="00F930FF" w:rsidRPr="005D6F1D" w:rsidRDefault="00F930FF" w:rsidP="005D6F1D">
      <w:pPr>
        <w:jc w:val="both"/>
        <w:rPr>
          <w:b/>
          <w:bCs/>
          <w:sz w:val="28"/>
          <w:szCs w:val="28"/>
          <w:lang w:val="uk-UA"/>
        </w:rPr>
      </w:pPr>
    </w:p>
    <w:p w14:paraId="214B5E77" w14:textId="77777777" w:rsidR="005D6F1D" w:rsidRPr="00740EF3" w:rsidRDefault="005D6F1D" w:rsidP="005D6F1D">
      <w:pPr>
        <w:jc w:val="both"/>
        <w:rPr>
          <w:sz w:val="10"/>
          <w:szCs w:val="10"/>
          <w:lang w:val="uk-UA"/>
        </w:rPr>
      </w:pPr>
    </w:p>
    <w:p w14:paraId="49950B79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4. Основними завданнями та повноваженнями </w:t>
      </w:r>
      <w:r>
        <w:rPr>
          <w:sz w:val="28"/>
          <w:szCs w:val="28"/>
          <w:lang w:val="uk-UA"/>
        </w:rPr>
        <w:t>С</w:t>
      </w:r>
      <w:r w:rsidRPr="00740EF3">
        <w:rPr>
          <w:sz w:val="28"/>
          <w:szCs w:val="28"/>
          <w:lang w:val="uk-UA"/>
        </w:rPr>
        <w:t xml:space="preserve">лужби є: </w:t>
      </w:r>
    </w:p>
    <w:p w14:paraId="75E5F3C0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11C501F1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1) реалізація на території територіальної громади державної політики з питань соціального захисту дітей, запобігання дитячій бездоглядності та безпритульності, вчиненню дітьми правопорушень</w:t>
      </w:r>
      <w:r>
        <w:rPr>
          <w:sz w:val="28"/>
          <w:szCs w:val="28"/>
          <w:lang w:val="uk-UA"/>
        </w:rPr>
        <w:t>;</w:t>
      </w:r>
      <w:r w:rsidRPr="00740EF3">
        <w:rPr>
          <w:sz w:val="28"/>
          <w:szCs w:val="28"/>
          <w:lang w:val="uk-UA"/>
        </w:rPr>
        <w:t xml:space="preserve"> визначення пріоритетних напрямів поліпшення становища дітей </w:t>
      </w:r>
      <w:r>
        <w:rPr>
          <w:sz w:val="28"/>
          <w:szCs w:val="28"/>
          <w:lang w:val="uk-UA"/>
        </w:rPr>
        <w:t>у</w:t>
      </w:r>
      <w:r w:rsidRPr="00740EF3">
        <w:rPr>
          <w:sz w:val="28"/>
          <w:szCs w:val="28"/>
          <w:lang w:val="uk-UA"/>
        </w:rPr>
        <w:t xml:space="preserve"> територіальній громаді, їх соціального захисту, сприяння фізичному, духовному та інтелектуальному розвитку; </w:t>
      </w:r>
    </w:p>
    <w:p w14:paraId="4DE83153" w14:textId="77777777" w:rsidR="005D6F1D" w:rsidRDefault="005D6F1D" w:rsidP="005D6F1D">
      <w:pPr>
        <w:ind w:firstLine="709"/>
        <w:jc w:val="both"/>
        <w:rPr>
          <w:sz w:val="28"/>
          <w:szCs w:val="28"/>
          <w:lang w:val="uk-UA"/>
        </w:rPr>
      </w:pPr>
    </w:p>
    <w:p w14:paraId="5FB90E86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2) розроблення і проведення самостійно або разом з виконавчими органами м</w:t>
      </w:r>
      <w:r w:rsidRPr="00740EF3">
        <w:rPr>
          <w:bCs/>
          <w:sz w:val="28"/>
          <w:szCs w:val="28"/>
          <w:lang w:val="uk-UA"/>
        </w:rPr>
        <w:t xml:space="preserve">іської, </w:t>
      </w:r>
      <w:r w:rsidRPr="00740EF3">
        <w:rPr>
          <w:sz w:val="28"/>
          <w:szCs w:val="28"/>
          <w:lang w:val="uk-UA"/>
        </w:rPr>
        <w:t xml:space="preserve">районної у місті ради, відповідними органами виконавчої влади, підприємствами, установами та організаціями усіх форм власності, </w:t>
      </w:r>
      <w:bookmarkStart w:id="0" w:name="w1_3"/>
      <w:r w:rsidRPr="00740EF3">
        <w:rPr>
          <w:rStyle w:val="rvts0"/>
          <w:rFonts w:eastAsiaTheme="majorEastAsia"/>
          <w:szCs w:val="28"/>
        </w:rPr>
        <w:fldChar w:fldCharType="begin"/>
      </w:r>
      <w:r w:rsidRPr="00740EF3">
        <w:rPr>
          <w:rStyle w:val="rvts0"/>
          <w:rFonts w:eastAsiaTheme="majorEastAsia"/>
          <w:szCs w:val="28"/>
        </w:rPr>
        <w:instrText xml:space="preserve"> HYPERLINK "https://zakon.rada.gov.ua/laws/show/585-2020-%D0%BF?find=1&amp;text=%D0%B3%D1%80%D0%BE%D0%BC%D0%B0%D0%B4" \l "w1_4" </w:instrText>
      </w:r>
      <w:r w:rsidRPr="00740EF3">
        <w:rPr>
          <w:rStyle w:val="rvts0"/>
          <w:rFonts w:eastAsiaTheme="majorEastAsia"/>
          <w:szCs w:val="28"/>
        </w:rPr>
      </w:r>
      <w:r w:rsidRPr="00740EF3">
        <w:rPr>
          <w:rStyle w:val="rvts0"/>
          <w:rFonts w:eastAsiaTheme="majorEastAsia"/>
          <w:szCs w:val="28"/>
        </w:rPr>
        <w:fldChar w:fldCharType="separate"/>
      </w:r>
      <w:proofErr w:type="spellStart"/>
      <w:r w:rsidRPr="00740EF3">
        <w:rPr>
          <w:rStyle w:val="ae"/>
          <w:rFonts w:eastAsiaTheme="majorEastAsia"/>
          <w:color w:val="auto"/>
          <w:sz w:val="28"/>
          <w:szCs w:val="28"/>
        </w:rPr>
        <w:t>громад</w:t>
      </w:r>
      <w:r w:rsidRPr="00740EF3">
        <w:rPr>
          <w:rStyle w:val="rvts0"/>
          <w:rFonts w:eastAsiaTheme="majorEastAsia"/>
          <w:szCs w:val="28"/>
        </w:rPr>
        <w:fldChar w:fldCharType="end"/>
      </w:r>
      <w:bookmarkEnd w:id="0"/>
      <w:r w:rsidRPr="00740EF3">
        <w:rPr>
          <w:rStyle w:val="rvts0"/>
          <w:rFonts w:eastAsiaTheme="majorEastAsia"/>
          <w:szCs w:val="28"/>
        </w:rPr>
        <w:t>ськими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об’єднаннями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r w:rsidRPr="00740EF3">
        <w:rPr>
          <w:sz w:val="28"/>
          <w:szCs w:val="28"/>
          <w:lang w:val="uk-UA"/>
        </w:rPr>
        <w:t>заходів щодо захисту прав, свобод і законних інтересів дітей;</w:t>
      </w:r>
    </w:p>
    <w:p w14:paraId="596F0E8F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148E62A9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lastRenderedPageBreak/>
        <w:t>3) організація і проведення разом з виконавчими органами м</w:t>
      </w:r>
      <w:r w:rsidRPr="00740EF3">
        <w:rPr>
          <w:bCs/>
          <w:sz w:val="28"/>
          <w:szCs w:val="28"/>
          <w:lang w:val="uk-UA"/>
        </w:rPr>
        <w:t xml:space="preserve">іської, </w:t>
      </w:r>
      <w:r w:rsidRPr="00740EF3">
        <w:rPr>
          <w:sz w:val="28"/>
          <w:szCs w:val="28"/>
          <w:lang w:val="uk-UA"/>
        </w:rPr>
        <w:t>районної у місті ради, уповноваженими підрозділами органів Національної поліції заходів щодо соціального захисту дітей, виявлення причин, що зумовлюють дитячу бездоглядність і безпритульність, запобігання вчиненню дітьми правопорушень;</w:t>
      </w:r>
    </w:p>
    <w:p w14:paraId="356BB7A6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0071355F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4) координація діяльності виконавчих органів м</w:t>
      </w:r>
      <w:r w:rsidRPr="00740EF3">
        <w:rPr>
          <w:bCs/>
          <w:sz w:val="28"/>
          <w:szCs w:val="28"/>
          <w:lang w:val="uk-UA"/>
        </w:rPr>
        <w:t xml:space="preserve">іської, </w:t>
      </w:r>
      <w:r w:rsidRPr="00740EF3">
        <w:rPr>
          <w:sz w:val="28"/>
          <w:szCs w:val="28"/>
          <w:lang w:val="uk-UA"/>
        </w:rPr>
        <w:t xml:space="preserve">районної у місті ради, підприємств, установ та організацій незалежно від форми власності, розташованих на території територіальної громади, у розв’язанні питань соціального захисту дітей та організації роботи із запобігання дитячій бездоглядності та безпритульності, надання їм у межах </w:t>
      </w:r>
      <w:r>
        <w:rPr>
          <w:sz w:val="28"/>
          <w:szCs w:val="28"/>
          <w:lang w:val="uk-UA"/>
        </w:rPr>
        <w:t>компетенції</w:t>
      </w:r>
      <w:r w:rsidRPr="00740EF3">
        <w:rPr>
          <w:sz w:val="28"/>
          <w:szCs w:val="28"/>
          <w:lang w:val="uk-UA"/>
        </w:rPr>
        <w:t xml:space="preserve"> практичної, методичної та консультаційної допомоги в цій сфері;</w:t>
      </w:r>
    </w:p>
    <w:p w14:paraId="12193DBA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6D61D598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5) розроблення та подання пропозицій до </w:t>
      </w:r>
      <w:proofErr w:type="spellStart"/>
      <w:r w:rsidRPr="00740EF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місцевих, обласних програм, планів і прогнозів щодо соціального захисту, забезпечення прав, свобод і законних інтересів дітей, у тому числі в частині бюджетних асигнувань на виконання </w:t>
      </w:r>
      <w:bookmarkStart w:id="1" w:name="w1_5"/>
      <w:r w:rsidRPr="00740EF3">
        <w:rPr>
          <w:sz w:val="28"/>
          <w:szCs w:val="28"/>
          <w:lang w:val="uk-UA"/>
        </w:rPr>
        <w:t xml:space="preserve">відповідних </w:t>
      </w:r>
      <w:hyperlink r:id="rId4" w:anchor="w1_6" w:history="1">
        <w:proofErr w:type="spellStart"/>
        <w:r w:rsidRPr="00740EF3">
          <w:rPr>
            <w:rStyle w:val="ae"/>
            <w:rFonts w:eastAsiaTheme="majorEastAsia"/>
            <w:color w:val="auto"/>
            <w:sz w:val="28"/>
            <w:szCs w:val="28"/>
          </w:rPr>
          <w:t>прогр</w:t>
        </w:r>
        <w:proofErr w:type="spellEnd"/>
      </w:hyperlink>
      <w:bookmarkEnd w:id="1"/>
      <w:proofErr w:type="spellStart"/>
      <w:r w:rsidRPr="00740EF3">
        <w:rPr>
          <w:sz w:val="28"/>
          <w:szCs w:val="28"/>
          <w:lang w:val="uk-UA"/>
        </w:rPr>
        <w:t>ам</w:t>
      </w:r>
      <w:proofErr w:type="spellEnd"/>
      <w:r w:rsidRPr="00740EF3">
        <w:rPr>
          <w:sz w:val="28"/>
          <w:szCs w:val="28"/>
          <w:lang w:val="uk-UA"/>
        </w:rPr>
        <w:t xml:space="preserve"> і проведення заходів щодо реалізації державної політики з питань дітей, спрямованої на подолання дитячої бездоглядності та безпритульності, а також на утримання підпорядкованих службі закладів соціального захисту для дітей;</w:t>
      </w:r>
    </w:p>
    <w:p w14:paraId="5D4C296E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4DDE5746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6) </w:t>
      </w:r>
      <w:bookmarkStart w:id="2" w:name="w1_4"/>
      <w:r w:rsidRPr="00740EF3">
        <w:rPr>
          <w:sz w:val="28"/>
          <w:szCs w:val="28"/>
          <w:lang w:val="uk-UA"/>
        </w:rPr>
        <w:fldChar w:fldCharType="begin"/>
      </w:r>
      <w:r w:rsidRPr="00740EF3">
        <w:rPr>
          <w:sz w:val="28"/>
          <w:szCs w:val="28"/>
          <w:lang w:val="uk-UA"/>
        </w:rPr>
        <w:instrText xml:space="preserve"> HYPERLINK "https://zakon.rada.gov.ua/laws/show/1068-2007-%D0%BF?find=1&amp;text=%D0%B2%D0%B5%D0%B4%D0%B5%D0%BD" \l "w1_5" </w:instrText>
      </w:r>
      <w:r w:rsidRPr="00740EF3">
        <w:rPr>
          <w:sz w:val="28"/>
          <w:szCs w:val="28"/>
          <w:lang w:val="uk-UA"/>
        </w:rPr>
      </w:r>
      <w:r w:rsidRPr="00740EF3">
        <w:rPr>
          <w:sz w:val="28"/>
          <w:szCs w:val="28"/>
          <w:lang w:val="uk-UA"/>
        </w:rPr>
        <w:fldChar w:fldCharType="separate"/>
      </w:r>
      <w:r w:rsidRPr="00740EF3">
        <w:rPr>
          <w:rStyle w:val="ae"/>
          <w:rFonts w:eastAsiaTheme="majorEastAsia"/>
          <w:color w:val="auto"/>
          <w:sz w:val="28"/>
          <w:szCs w:val="28"/>
        </w:rPr>
        <w:t>веден</w:t>
      </w:r>
      <w:r w:rsidRPr="00740EF3">
        <w:rPr>
          <w:sz w:val="28"/>
          <w:szCs w:val="28"/>
          <w:lang w:val="uk-UA"/>
        </w:rPr>
        <w:fldChar w:fldCharType="end"/>
      </w:r>
      <w:bookmarkEnd w:id="2"/>
      <w:r w:rsidRPr="00740EF3">
        <w:rPr>
          <w:sz w:val="28"/>
          <w:szCs w:val="28"/>
          <w:lang w:val="uk-UA"/>
        </w:rPr>
        <w:t>ня державної статистики щодо дітей; організація та проведення разом з виконавчими органами м</w:t>
      </w:r>
      <w:r w:rsidRPr="00740EF3">
        <w:rPr>
          <w:bCs/>
          <w:sz w:val="28"/>
          <w:szCs w:val="28"/>
          <w:lang w:val="uk-UA"/>
        </w:rPr>
        <w:t xml:space="preserve">іської, </w:t>
      </w:r>
      <w:r w:rsidRPr="00740EF3">
        <w:rPr>
          <w:sz w:val="28"/>
          <w:szCs w:val="28"/>
          <w:lang w:val="uk-UA"/>
        </w:rPr>
        <w:t>районної у місті ради, науковими установами досліджень у сфері соціального захисту дітей, запобігання дитячій бездоглядності та безпритульності, вчиненню дітьми правопорушень; підготовка інформаційно-</w:t>
      </w:r>
      <w:bookmarkStart w:id="3" w:name="w1_1"/>
      <w:r w:rsidRPr="00740EF3">
        <w:rPr>
          <w:sz w:val="28"/>
          <w:szCs w:val="28"/>
          <w:lang w:val="uk-UA"/>
        </w:rPr>
        <w:fldChar w:fldCharType="begin"/>
      </w:r>
      <w:r w:rsidRPr="00740EF3">
        <w:rPr>
          <w:sz w:val="28"/>
          <w:szCs w:val="28"/>
          <w:lang w:val="uk-UA"/>
        </w:rPr>
        <w:instrText xml:space="preserve"> HYPERLINK "https://zakon.rada.gov.ua/laws/show/1068-2007-%D0%BF?find=1&amp;text=%D0%B0%D0%BD%D0%B0%D0%BB" \l "w1_2" </w:instrText>
      </w:r>
      <w:r w:rsidRPr="00740EF3">
        <w:rPr>
          <w:sz w:val="28"/>
          <w:szCs w:val="28"/>
          <w:lang w:val="uk-UA"/>
        </w:rPr>
      </w:r>
      <w:r w:rsidRPr="00740EF3">
        <w:rPr>
          <w:sz w:val="28"/>
          <w:szCs w:val="28"/>
          <w:lang w:val="uk-UA"/>
        </w:rPr>
        <w:fldChar w:fldCharType="separate"/>
      </w:r>
      <w:proofErr w:type="spellStart"/>
      <w:r w:rsidRPr="00740EF3">
        <w:rPr>
          <w:rStyle w:val="ae"/>
          <w:rFonts w:eastAsiaTheme="majorEastAsia"/>
          <w:color w:val="auto"/>
          <w:sz w:val="28"/>
          <w:szCs w:val="28"/>
        </w:rPr>
        <w:t>анал</w:t>
      </w:r>
      <w:proofErr w:type="spellEnd"/>
      <w:r w:rsidRPr="00740EF3">
        <w:rPr>
          <w:sz w:val="28"/>
          <w:szCs w:val="28"/>
          <w:lang w:val="uk-UA"/>
        </w:rPr>
        <w:fldChar w:fldCharType="end"/>
      </w:r>
      <w:bookmarkEnd w:id="3"/>
      <w:proofErr w:type="spellStart"/>
      <w:r w:rsidRPr="00740EF3">
        <w:rPr>
          <w:sz w:val="28"/>
          <w:szCs w:val="28"/>
          <w:lang w:val="uk-UA"/>
        </w:rPr>
        <w:t>ітичних</w:t>
      </w:r>
      <w:proofErr w:type="spellEnd"/>
      <w:r w:rsidRPr="00740EF3">
        <w:rPr>
          <w:sz w:val="28"/>
          <w:szCs w:val="28"/>
          <w:lang w:val="uk-UA"/>
        </w:rPr>
        <w:t xml:space="preserve"> і статистичних матеріалів про причини та умови вчинення дітьми правопорушень; вивчення і поширення міжнародного досвіду з питань соціального захисту дітей, дотримання їхніх прав та інтересів; підготовка та подання в установленому порядку статистичної звітності;</w:t>
      </w:r>
    </w:p>
    <w:p w14:paraId="65C6EB00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1B323F49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7) проведення інформаційно-роз’яснювальної роботи з питань, що належать до </w:t>
      </w:r>
      <w:r>
        <w:rPr>
          <w:sz w:val="28"/>
          <w:szCs w:val="28"/>
          <w:lang w:val="uk-UA"/>
        </w:rPr>
        <w:t xml:space="preserve">компетенції </w:t>
      </w:r>
      <w:r w:rsidRPr="00740EF3">
        <w:rPr>
          <w:sz w:val="28"/>
          <w:szCs w:val="28"/>
          <w:lang w:val="uk-UA"/>
        </w:rPr>
        <w:t>служби, зокрема, через засоби масової інформації;</w:t>
      </w:r>
    </w:p>
    <w:p w14:paraId="71B296A7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6B4A7B47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8) надання організаційної і методичної допомоги притулкам для дітей, центрам соціально-психологічної реабілітації дітей, центрам соціальної підтримки дітей та сімей, соціально-реабілітаційним центрам (дитячим містечкам), що розташовані на території відповідної територіальної громади та / або в яких отримують соціальні послуги діти, які проживають </w:t>
      </w:r>
      <w:r>
        <w:rPr>
          <w:sz w:val="28"/>
          <w:szCs w:val="28"/>
          <w:lang w:val="uk-UA"/>
        </w:rPr>
        <w:t>у</w:t>
      </w:r>
      <w:r w:rsidRPr="00740EF3">
        <w:rPr>
          <w:sz w:val="28"/>
          <w:szCs w:val="28"/>
          <w:lang w:val="uk-UA"/>
        </w:rPr>
        <w:t xml:space="preserve"> територіальній громаді або походять з неї, здійснення в межах </w:t>
      </w:r>
      <w:r>
        <w:rPr>
          <w:sz w:val="28"/>
          <w:szCs w:val="28"/>
          <w:lang w:val="uk-UA"/>
        </w:rPr>
        <w:t>компетенції</w:t>
      </w:r>
      <w:r w:rsidRPr="00740EF3">
        <w:rPr>
          <w:sz w:val="28"/>
          <w:szCs w:val="28"/>
          <w:lang w:val="uk-UA"/>
        </w:rPr>
        <w:t xml:space="preserve"> безпосереднього контролю за діяльністю</w:t>
      </w:r>
      <w:r>
        <w:rPr>
          <w:sz w:val="28"/>
          <w:szCs w:val="28"/>
          <w:lang w:val="uk-UA"/>
        </w:rPr>
        <w:t xml:space="preserve"> таких закладів</w:t>
      </w:r>
      <w:r w:rsidRPr="00740EF3">
        <w:rPr>
          <w:sz w:val="28"/>
          <w:szCs w:val="28"/>
          <w:lang w:val="uk-UA"/>
        </w:rPr>
        <w:t xml:space="preserve">; </w:t>
      </w:r>
    </w:p>
    <w:p w14:paraId="23684150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719E70E7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9) вжиття заходів із виявлення дітей, які перебувають у складних життєвих обставинах, дітей, які залишилися без батьківського піклування; у разі необхідності забезпечення їх тимчасового влаштування, надання необхідної допомоги з урахуванням їхніх потреб;</w:t>
      </w:r>
    </w:p>
    <w:p w14:paraId="665E3BC3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48278CC5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10) забезпечення безпеки дітей, стосовно яких надійшла </w:t>
      </w:r>
      <w:proofErr w:type="spellStart"/>
      <w:r w:rsidRPr="00740EF3">
        <w:rPr>
          <w:rStyle w:val="rvts0"/>
          <w:rFonts w:eastAsiaTheme="majorEastAsia"/>
          <w:szCs w:val="28"/>
        </w:rPr>
        <w:t>інформація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про </w:t>
      </w:r>
      <w:proofErr w:type="spellStart"/>
      <w:r w:rsidRPr="00740EF3">
        <w:rPr>
          <w:rStyle w:val="rvts0"/>
          <w:rFonts w:eastAsiaTheme="majorEastAsia"/>
          <w:szCs w:val="28"/>
        </w:rPr>
        <w:t>жорстоке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поводження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 ними </w:t>
      </w:r>
      <w:proofErr w:type="spellStart"/>
      <w:r w:rsidRPr="00740EF3">
        <w:rPr>
          <w:rStyle w:val="rvts0"/>
          <w:rFonts w:eastAsiaTheme="majorEastAsia"/>
          <w:szCs w:val="28"/>
        </w:rPr>
        <w:t>або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загрозу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їхньому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життю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чи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здоров’ю</w:t>
      </w:r>
      <w:proofErr w:type="spellEnd"/>
      <w:r w:rsidRPr="00740EF3">
        <w:rPr>
          <w:rStyle w:val="rvts0"/>
          <w:rFonts w:eastAsiaTheme="majorEastAsia"/>
          <w:szCs w:val="28"/>
        </w:rPr>
        <w:t>, шляхом:</w:t>
      </w:r>
    </w:p>
    <w:p w14:paraId="30502EBE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lastRenderedPageBreak/>
        <w:t xml:space="preserve">невідкладного проведення оцінки рівня безпеки дитини </w:t>
      </w:r>
      <w:proofErr w:type="spellStart"/>
      <w:r w:rsidRPr="00740EF3">
        <w:rPr>
          <w:rStyle w:val="rvts0"/>
          <w:rFonts w:eastAsiaTheme="majorEastAsia"/>
          <w:szCs w:val="28"/>
        </w:rPr>
        <w:t>спільно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 </w:t>
      </w:r>
      <w:proofErr w:type="spellStart"/>
      <w:r w:rsidRPr="00740EF3">
        <w:rPr>
          <w:rStyle w:val="rvts0"/>
          <w:rFonts w:eastAsiaTheme="majorEastAsia"/>
          <w:szCs w:val="28"/>
        </w:rPr>
        <w:t>уповноваженим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підрозділом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територіального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органу </w:t>
      </w:r>
      <w:proofErr w:type="spellStart"/>
      <w:r w:rsidRPr="00740EF3">
        <w:rPr>
          <w:rStyle w:val="rvts0"/>
          <w:rFonts w:eastAsiaTheme="majorEastAsia"/>
          <w:szCs w:val="28"/>
        </w:rPr>
        <w:t>Національної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поліції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який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діє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у межах </w:t>
      </w:r>
      <w:proofErr w:type="spellStart"/>
      <w:r w:rsidRPr="00740EF3">
        <w:rPr>
          <w:rStyle w:val="rvts0"/>
          <w:rFonts w:eastAsiaTheme="majorEastAsia"/>
          <w:szCs w:val="28"/>
        </w:rPr>
        <w:t>своїх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повноважень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фахівцем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із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соціальної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роботи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або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іншим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надавачем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соціальних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послуг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представником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закладу </w:t>
      </w:r>
      <w:proofErr w:type="spellStart"/>
      <w:r w:rsidRPr="00740EF3">
        <w:rPr>
          <w:rStyle w:val="rvts0"/>
          <w:rFonts w:eastAsiaTheme="majorEastAsia"/>
          <w:szCs w:val="28"/>
        </w:rPr>
        <w:t>охорони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здоров’я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у </w:t>
      </w:r>
      <w:proofErr w:type="spellStart"/>
      <w:r w:rsidRPr="00740EF3">
        <w:rPr>
          <w:rStyle w:val="rvts0"/>
          <w:rFonts w:eastAsiaTheme="majorEastAsia"/>
          <w:szCs w:val="28"/>
        </w:rPr>
        <w:t>разі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необхідності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із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залученням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інших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фахівців</w:t>
      </w:r>
      <w:proofErr w:type="spellEnd"/>
      <w:r w:rsidRPr="00740EF3">
        <w:rPr>
          <w:sz w:val="28"/>
          <w:szCs w:val="28"/>
          <w:lang w:val="uk-UA"/>
        </w:rPr>
        <w:t>;</w:t>
      </w:r>
    </w:p>
    <w:p w14:paraId="0F1E0C50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вжиття в разі необхідності заходів щодо організації надання дитині необхідної медичної допомоги, її тимчасового влаштування;</w:t>
      </w:r>
      <w:bookmarkStart w:id="4" w:name="n87"/>
      <w:bookmarkEnd w:id="4"/>
    </w:p>
    <w:p w14:paraId="0ECB1203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підготовка клопотання до органу опіки та піклування про невідкладне відібрання дитини у батьків або осіб, які їх замінюють, у разі підтвердження факту загрози її життю та здоров’ю;</w:t>
      </w:r>
    </w:p>
    <w:p w14:paraId="1F7EB25E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5A8D793E" w14:textId="77777777" w:rsidR="005D6F1D" w:rsidRPr="00740EF3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 w:rsidRPr="00740EF3">
        <w:rPr>
          <w:sz w:val="28"/>
          <w:szCs w:val="28"/>
          <w:lang w:val="uk-UA"/>
        </w:rPr>
        <w:t>11) підготовка за участю виконавчих органів м</w:t>
      </w:r>
      <w:r w:rsidRPr="00740EF3">
        <w:rPr>
          <w:bCs/>
          <w:sz w:val="28"/>
          <w:szCs w:val="28"/>
          <w:lang w:val="uk-UA"/>
        </w:rPr>
        <w:t xml:space="preserve">іської, </w:t>
      </w:r>
      <w:r w:rsidRPr="00740EF3">
        <w:rPr>
          <w:sz w:val="28"/>
          <w:szCs w:val="28"/>
          <w:lang w:val="uk-UA"/>
        </w:rPr>
        <w:t>районної у місті ради документів для звернення органу опіки та піклування до суду про позбавлення, відібрання дитини у батьків без позбавлення їх батьківських прав;</w:t>
      </w:r>
    </w:p>
    <w:p w14:paraId="0071291A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10427B4D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12) підготовка документів та </w:t>
      </w:r>
      <w:proofErr w:type="spellStart"/>
      <w:r w:rsidRPr="00740EF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рішень органу опіки та піклування для реєстрації народження підкинутих, знайдених дітей, дітей, покинутих </w:t>
      </w:r>
      <w:r>
        <w:rPr>
          <w:sz w:val="28"/>
          <w:szCs w:val="28"/>
          <w:lang w:val="uk-UA"/>
        </w:rPr>
        <w:t>у</w:t>
      </w:r>
      <w:r w:rsidRPr="00740EF3">
        <w:rPr>
          <w:sz w:val="28"/>
          <w:szCs w:val="28"/>
          <w:lang w:val="uk-UA"/>
        </w:rPr>
        <w:t xml:space="preserve"> пологових будинках, інших закладах охорони здоров’я, дітей, мати яких померла чи місце проживання матері яких встановити неможливо, подання </w:t>
      </w:r>
      <w:r>
        <w:rPr>
          <w:sz w:val="28"/>
          <w:szCs w:val="28"/>
          <w:lang w:val="uk-UA"/>
        </w:rPr>
        <w:t xml:space="preserve">таких документів та рішень </w:t>
      </w:r>
      <w:r w:rsidRPr="00740EF3">
        <w:rPr>
          <w:sz w:val="28"/>
          <w:szCs w:val="28"/>
          <w:lang w:val="uk-UA"/>
        </w:rPr>
        <w:t>органам реєстрації актів цивільного стану;</w:t>
      </w:r>
    </w:p>
    <w:p w14:paraId="6180FCEF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2C743880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13) підготовка висновків про доцільність (недоцільність) повернення дитини, щодо якої було прийняте рішення про тимчасове влаштування, до батьків або інших законних представників;</w:t>
      </w:r>
    </w:p>
    <w:p w14:paraId="01A8563A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3200ACBD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14) збір документів, необхідних для надання дитині статусу дитини-сироти, дитини, позбавленої батьківського піклування, дитини, яка постраждала внаслідок воєнних дій та збройних конфліктів, підготовка </w:t>
      </w:r>
      <w:proofErr w:type="spellStart"/>
      <w:r w:rsidRPr="00740EF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відповідних рішень органу опіки та піклування;</w:t>
      </w:r>
    </w:p>
    <w:p w14:paraId="5EEF94F1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2831D56E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15) вжиття заходів щодо повернення в Україну дітей, позбавлених батьківського піклування, які є громадянами України та походять із відповідної територіальної громади;</w:t>
      </w:r>
    </w:p>
    <w:p w14:paraId="1AD5A019" w14:textId="77777777" w:rsidR="005D6F1D" w:rsidRPr="00310271" w:rsidRDefault="005D6F1D" w:rsidP="005D6F1D">
      <w:pPr>
        <w:ind w:firstLine="709"/>
        <w:jc w:val="both"/>
        <w:rPr>
          <w:rStyle w:val="rvts0"/>
          <w:rFonts w:eastAsiaTheme="majorEastAsia"/>
          <w:sz w:val="10"/>
          <w:szCs w:val="10"/>
        </w:rPr>
      </w:pPr>
    </w:p>
    <w:p w14:paraId="106BAF55" w14:textId="77777777" w:rsidR="005D6F1D" w:rsidRPr="00740EF3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 w:rsidRPr="00740EF3">
        <w:rPr>
          <w:rStyle w:val="rvts0"/>
          <w:rFonts w:eastAsiaTheme="majorEastAsia"/>
          <w:szCs w:val="28"/>
        </w:rPr>
        <w:t xml:space="preserve">16) </w:t>
      </w:r>
      <w:proofErr w:type="spellStart"/>
      <w:r w:rsidRPr="00740EF3">
        <w:rPr>
          <w:rStyle w:val="rvts0"/>
          <w:rFonts w:eastAsiaTheme="majorEastAsia"/>
          <w:szCs w:val="28"/>
        </w:rPr>
        <w:t>ведення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обліків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перебувають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у </w:t>
      </w:r>
      <w:proofErr w:type="spellStart"/>
      <w:r w:rsidRPr="00740EF3">
        <w:rPr>
          <w:rStyle w:val="rvts0"/>
          <w:rFonts w:eastAsiaTheme="majorEastAsia"/>
          <w:szCs w:val="28"/>
        </w:rPr>
        <w:t>складних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життєвих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обставинах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включаючи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постраждали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внаслідок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воєнних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збройних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конфліктів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залишились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без </w:t>
      </w:r>
      <w:proofErr w:type="spellStart"/>
      <w:r w:rsidRPr="00740EF3">
        <w:rPr>
          <w:rStyle w:val="rvts0"/>
          <w:rFonts w:eastAsiaTheme="majorEastAsia"/>
          <w:szCs w:val="28"/>
        </w:rPr>
        <w:t>батьківського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піклування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включаючи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hyperlink r:id="rId5" w:anchor="w1_2" w:history="1">
        <w:proofErr w:type="spellStart"/>
        <w:r w:rsidRPr="00740EF3">
          <w:rPr>
            <w:rStyle w:val="ae"/>
            <w:rFonts w:eastAsiaTheme="majorEastAsia"/>
            <w:color w:val="auto"/>
            <w:sz w:val="28"/>
            <w:szCs w:val="28"/>
          </w:rPr>
          <w:t>розлуч</w:t>
        </w:r>
      </w:hyperlink>
      <w:r w:rsidRPr="00740EF3">
        <w:rPr>
          <w:rStyle w:val="rvts0"/>
          <w:rFonts w:eastAsiaTheme="majorEastAsia"/>
          <w:szCs w:val="28"/>
        </w:rPr>
        <w:t>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із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сім’єю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є </w:t>
      </w:r>
      <w:proofErr w:type="spellStart"/>
      <w:r w:rsidRPr="00740EF3">
        <w:rPr>
          <w:rStyle w:val="rvts0"/>
          <w:rFonts w:eastAsiaTheme="majorEastAsia"/>
          <w:szCs w:val="28"/>
        </w:rPr>
        <w:t>іноземцями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або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особами без </w:t>
      </w:r>
      <w:proofErr w:type="spellStart"/>
      <w:r w:rsidRPr="00740EF3">
        <w:rPr>
          <w:rStyle w:val="rvts0"/>
          <w:rFonts w:eastAsiaTheme="majorEastAsia"/>
          <w:szCs w:val="28"/>
        </w:rPr>
        <w:t>громадянства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виявили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бажання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особисто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чи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через </w:t>
      </w:r>
      <w:proofErr w:type="spellStart"/>
      <w:r w:rsidRPr="00740EF3">
        <w:rPr>
          <w:rStyle w:val="rvts0"/>
          <w:rFonts w:eastAsiaTheme="majorEastAsia"/>
          <w:szCs w:val="28"/>
        </w:rPr>
        <w:t>інших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осіб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набути статусу </w:t>
      </w:r>
      <w:proofErr w:type="spellStart"/>
      <w:r w:rsidRPr="00740EF3">
        <w:rPr>
          <w:rStyle w:val="rvts0"/>
          <w:rFonts w:eastAsiaTheme="majorEastAsia"/>
          <w:szCs w:val="28"/>
        </w:rPr>
        <w:t>біженця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або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особи, яка </w:t>
      </w:r>
      <w:proofErr w:type="spellStart"/>
      <w:r w:rsidRPr="00740EF3">
        <w:rPr>
          <w:rStyle w:val="rvts0"/>
          <w:rFonts w:eastAsiaTheme="majorEastAsia"/>
          <w:szCs w:val="28"/>
        </w:rPr>
        <w:t>потребує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додаткового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захисту</w:t>
      </w:r>
      <w:proofErr w:type="spellEnd"/>
      <w:r w:rsidRPr="00740EF3">
        <w:rPr>
          <w:rStyle w:val="ae"/>
          <w:rFonts w:eastAsiaTheme="majorEastAsia"/>
          <w:color w:val="auto"/>
          <w:sz w:val="28"/>
          <w:szCs w:val="28"/>
        </w:rPr>
        <w:t xml:space="preserve"> </w:t>
      </w:r>
      <w:r w:rsidRPr="00740EF3">
        <w:rPr>
          <w:rStyle w:val="rvts0"/>
          <w:rFonts w:eastAsiaTheme="majorEastAsia"/>
          <w:szCs w:val="28"/>
        </w:rPr>
        <w:t>(</w:t>
      </w:r>
      <w:proofErr w:type="spellStart"/>
      <w:r w:rsidRPr="00740EF3">
        <w:rPr>
          <w:rStyle w:val="rvts0"/>
          <w:rFonts w:eastAsiaTheme="majorEastAsia"/>
          <w:szCs w:val="28"/>
        </w:rPr>
        <w:t>далі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– </w:t>
      </w:r>
      <w:proofErr w:type="spellStart"/>
      <w:r w:rsidRPr="00740EF3">
        <w:rPr>
          <w:rStyle w:val="rvts0"/>
          <w:rFonts w:eastAsiaTheme="majorEastAsia"/>
          <w:szCs w:val="28"/>
        </w:rPr>
        <w:t>діти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bookmarkStart w:id="5" w:name="w1_2"/>
      <w:r w:rsidRPr="00740EF3">
        <w:rPr>
          <w:rStyle w:val="rvts0"/>
          <w:rFonts w:eastAsiaTheme="majorEastAsia"/>
          <w:szCs w:val="28"/>
        </w:rPr>
        <w:fldChar w:fldCharType="begin"/>
      </w:r>
      <w:r w:rsidRPr="00740EF3">
        <w:rPr>
          <w:rStyle w:val="rvts0"/>
          <w:rFonts w:eastAsiaTheme="majorEastAsia"/>
          <w:szCs w:val="28"/>
        </w:rPr>
        <w:instrText xml:space="preserve"> HYPERLINK "https://zakon.rada.gov.ua/laws/show/866-2008-%D0%BF?find=1&amp;text=%D1%80%D0%BE%D0%B7%D0%BB%D1%83%D1%87" \l "w1_3" </w:instrText>
      </w:r>
      <w:r w:rsidRPr="00740EF3">
        <w:rPr>
          <w:rStyle w:val="rvts0"/>
          <w:rFonts w:eastAsiaTheme="majorEastAsia"/>
          <w:szCs w:val="28"/>
        </w:rPr>
      </w:r>
      <w:r w:rsidRPr="00740EF3">
        <w:rPr>
          <w:rStyle w:val="rvts0"/>
          <w:rFonts w:eastAsiaTheme="majorEastAsia"/>
          <w:szCs w:val="28"/>
        </w:rPr>
        <w:fldChar w:fldCharType="separate"/>
      </w:r>
      <w:proofErr w:type="spellStart"/>
      <w:r w:rsidRPr="00740EF3">
        <w:rPr>
          <w:rStyle w:val="ae"/>
          <w:rFonts w:eastAsiaTheme="majorEastAsia"/>
          <w:color w:val="auto"/>
          <w:sz w:val="28"/>
          <w:szCs w:val="28"/>
        </w:rPr>
        <w:t>розлуч</w:t>
      </w:r>
      <w:r w:rsidRPr="00740EF3">
        <w:rPr>
          <w:rStyle w:val="rvts0"/>
          <w:rFonts w:eastAsiaTheme="majorEastAsia"/>
          <w:szCs w:val="28"/>
        </w:rPr>
        <w:fldChar w:fldCharType="end"/>
      </w:r>
      <w:bookmarkEnd w:id="5"/>
      <w:r w:rsidRPr="00740EF3">
        <w:rPr>
          <w:rStyle w:val="rvts0"/>
          <w:rFonts w:eastAsiaTheme="majorEastAsia"/>
          <w:szCs w:val="28"/>
        </w:rPr>
        <w:t>ені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із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сім’єю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), </w:t>
      </w:r>
      <w:proofErr w:type="spellStart"/>
      <w:r w:rsidRPr="00740EF3">
        <w:rPr>
          <w:rStyle w:val="rvts0"/>
          <w:rFonts w:eastAsiaTheme="majorEastAsia"/>
          <w:szCs w:val="28"/>
        </w:rPr>
        <w:t>дітей-сиріт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позбавлених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батьківського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піклування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можуть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бути </w:t>
      </w:r>
      <w:proofErr w:type="spellStart"/>
      <w:r w:rsidRPr="00740EF3">
        <w:rPr>
          <w:rStyle w:val="rvts0"/>
          <w:rFonts w:eastAsiaTheme="majorEastAsia"/>
          <w:szCs w:val="28"/>
        </w:rPr>
        <w:t>усиновлені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  <w:proofErr w:type="spellStart"/>
      <w:r w:rsidRPr="00740EF3">
        <w:rPr>
          <w:rStyle w:val="rvts0"/>
          <w:rFonts w:eastAsiaTheme="majorEastAsia"/>
          <w:szCs w:val="28"/>
        </w:rPr>
        <w:t>дітей-сиріт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позбавлених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батьківського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піклування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прибули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 </w:t>
      </w:r>
      <w:proofErr w:type="spellStart"/>
      <w:r w:rsidRPr="00740EF3">
        <w:rPr>
          <w:rStyle w:val="rvts0"/>
          <w:rFonts w:eastAsiaTheme="majorEastAsia"/>
          <w:szCs w:val="28"/>
        </w:rPr>
        <w:t>інших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територій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  <w:proofErr w:type="spellStart"/>
      <w:r w:rsidRPr="00740EF3">
        <w:rPr>
          <w:rStyle w:val="rvts0"/>
          <w:rFonts w:eastAsiaTheme="majorEastAsia"/>
          <w:szCs w:val="28"/>
        </w:rPr>
        <w:t>усиновлених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за </w:t>
      </w:r>
      <w:proofErr w:type="spellStart"/>
      <w:r w:rsidRPr="00740EF3">
        <w:rPr>
          <w:rStyle w:val="rvts0"/>
          <w:rFonts w:eastAsiaTheme="majorEastAsia"/>
          <w:szCs w:val="28"/>
        </w:rPr>
        <w:t>умовами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проживання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виховання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яких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здійснюється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нагляд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  <w:proofErr w:type="spellStart"/>
      <w:r w:rsidRPr="00740EF3">
        <w:rPr>
          <w:rStyle w:val="rvts0"/>
          <w:rFonts w:eastAsiaTheme="majorEastAsia"/>
          <w:szCs w:val="28"/>
        </w:rPr>
        <w:t>потенційних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опікунів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піклувальників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прийомних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батьків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батьків-вихователів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  <w:proofErr w:type="spellStart"/>
      <w:r w:rsidRPr="00740EF3">
        <w:rPr>
          <w:rStyle w:val="rvts0"/>
          <w:rFonts w:eastAsiaTheme="majorEastAsia"/>
          <w:szCs w:val="28"/>
        </w:rPr>
        <w:t>кандидатів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в </w:t>
      </w:r>
      <w:proofErr w:type="spellStart"/>
      <w:r w:rsidRPr="00740EF3">
        <w:rPr>
          <w:rStyle w:val="rvts0"/>
          <w:rFonts w:eastAsiaTheme="majorEastAsia"/>
          <w:szCs w:val="28"/>
        </w:rPr>
        <w:t>усиновлювачі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  <w:proofErr w:type="spellStart"/>
      <w:r w:rsidRPr="00740EF3">
        <w:rPr>
          <w:rStyle w:val="rvts0"/>
          <w:rFonts w:eastAsiaTheme="majorEastAsia"/>
          <w:szCs w:val="28"/>
        </w:rPr>
        <w:t>нерухомого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майна </w:t>
      </w:r>
      <w:proofErr w:type="spellStart"/>
      <w:r w:rsidRPr="00740EF3">
        <w:rPr>
          <w:rStyle w:val="rvts0"/>
          <w:rFonts w:eastAsiaTheme="majorEastAsia"/>
          <w:szCs w:val="28"/>
        </w:rPr>
        <w:t>дітей-сиріт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позбавлених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батьківського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піклування</w:t>
      </w:r>
      <w:proofErr w:type="spellEnd"/>
      <w:r w:rsidRPr="00740EF3">
        <w:rPr>
          <w:rStyle w:val="rvts0"/>
          <w:rFonts w:eastAsiaTheme="majorEastAsia"/>
          <w:szCs w:val="28"/>
        </w:rPr>
        <w:t>;</w:t>
      </w:r>
    </w:p>
    <w:p w14:paraId="0E3217F7" w14:textId="77777777" w:rsidR="005D6F1D" w:rsidRPr="00310271" w:rsidRDefault="005D6F1D" w:rsidP="005D6F1D">
      <w:pPr>
        <w:ind w:firstLine="709"/>
        <w:jc w:val="both"/>
        <w:rPr>
          <w:rStyle w:val="rvts0"/>
          <w:rFonts w:eastAsiaTheme="majorEastAsia"/>
          <w:sz w:val="10"/>
          <w:szCs w:val="10"/>
        </w:rPr>
      </w:pPr>
    </w:p>
    <w:p w14:paraId="32CE082B" w14:textId="77777777" w:rsidR="005D6F1D" w:rsidRPr="00740EF3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 w:rsidRPr="00740EF3">
        <w:rPr>
          <w:rStyle w:val="rvts0"/>
          <w:rFonts w:eastAsiaTheme="majorEastAsia"/>
          <w:szCs w:val="28"/>
        </w:rPr>
        <w:t xml:space="preserve">17) участь </w:t>
      </w:r>
      <w:proofErr w:type="gramStart"/>
      <w:r>
        <w:rPr>
          <w:rStyle w:val="rvts0"/>
          <w:rFonts w:eastAsiaTheme="majorEastAsia"/>
          <w:szCs w:val="28"/>
        </w:rPr>
        <w:t>у</w:t>
      </w:r>
      <w:r w:rsidRPr="00740EF3">
        <w:rPr>
          <w:rStyle w:val="rvts0"/>
          <w:rFonts w:eastAsiaTheme="majorEastAsia"/>
          <w:szCs w:val="28"/>
        </w:rPr>
        <w:t xml:space="preserve"> межах</w:t>
      </w:r>
      <w:proofErr w:type="gram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Cs w:val="28"/>
        </w:rPr>
        <w:t>компетенції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у судовому </w:t>
      </w:r>
      <w:proofErr w:type="spellStart"/>
      <w:r w:rsidRPr="00740EF3">
        <w:rPr>
          <w:rStyle w:val="rvts0"/>
          <w:rFonts w:eastAsiaTheme="majorEastAsia"/>
          <w:szCs w:val="28"/>
        </w:rPr>
        <w:t>розгляді</w:t>
      </w:r>
      <w:proofErr w:type="spellEnd"/>
      <w:r w:rsidRPr="00740EF3">
        <w:rPr>
          <w:rStyle w:val="ae"/>
          <w:rFonts w:eastAsiaTheme="majorEastAsia"/>
          <w:sz w:val="28"/>
          <w:szCs w:val="28"/>
        </w:rPr>
        <w:t xml:space="preserve"> </w:t>
      </w:r>
      <w:r w:rsidRPr="00740EF3">
        <w:rPr>
          <w:rStyle w:val="rvts0"/>
          <w:rFonts w:eastAsiaTheme="majorEastAsia"/>
          <w:szCs w:val="28"/>
        </w:rPr>
        <w:t xml:space="preserve">за </w:t>
      </w:r>
      <w:proofErr w:type="spellStart"/>
      <w:r w:rsidRPr="00740EF3">
        <w:rPr>
          <w:rStyle w:val="rvts0"/>
          <w:rFonts w:eastAsiaTheme="majorEastAsia"/>
          <w:szCs w:val="28"/>
        </w:rPr>
        <w:t>участю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неповнолітнього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обвинуваченого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 метою </w:t>
      </w:r>
      <w:proofErr w:type="spellStart"/>
      <w:r w:rsidRPr="00740EF3">
        <w:rPr>
          <w:rStyle w:val="rvts0"/>
          <w:rFonts w:eastAsiaTheme="majorEastAsia"/>
          <w:szCs w:val="28"/>
        </w:rPr>
        <w:t>забезпечення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прав та </w:t>
      </w:r>
      <w:proofErr w:type="spellStart"/>
      <w:r w:rsidRPr="00740EF3">
        <w:rPr>
          <w:rStyle w:val="rvts0"/>
          <w:rFonts w:eastAsiaTheme="majorEastAsia"/>
          <w:szCs w:val="28"/>
        </w:rPr>
        <w:t>найкращих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інтересів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</w:p>
    <w:p w14:paraId="251C1E42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42C18C23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lastRenderedPageBreak/>
        <w:t xml:space="preserve">18) забезпечення в межах </w:t>
      </w:r>
      <w:r>
        <w:rPr>
          <w:sz w:val="28"/>
          <w:szCs w:val="28"/>
          <w:lang w:val="uk-UA"/>
        </w:rPr>
        <w:t>компетенції</w:t>
      </w:r>
      <w:r w:rsidRPr="00740EF3">
        <w:rPr>
          <w:sz w:val="28"/>
          <w:szCs w:val="28"/>
          <w:lang w:val="uk-UA"/>
        </w:rPr>
        <w:t xml:space="preserve"> ведення </w:t>
      </w:r>
      <w:proofErr w:type="spellStart"/>
      <w:r w:rsidRPr="00740EF3">
        <w:rPr>
          <w:rStyle w:val="rvts0"/>
          <w:rFonts w:eastAsiaTheme="majorEastAsia"/>
          <w:szCs w:val="28"/>
        </w:rPr>
        <w:t>єдиного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електронного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r w:rsidRPr="00740EF3">
        <w:rPr>
          <w:sz w:val="28"/>
          <w:szCs w:val="28"/>
          <w:lang w:val="uk-UA"/>
        </w:rPr>
        <w:t xml:space="preserve">банку даних </w:t>
      </w:r>
      <w:r w:rsidRPr="00740EF3">
        <w:rPr>
          <w:rStyle w:val="rvts23"/>
          <w:sz w:val="28"/>
          <w:szCs w:val="28"/>
          <w:lang w:val="uk-UA"/>
        </w:rPr>
        <w:t xml:space="preserve">про дітей-сиріт, дітей, позбавлених батьківського піклування, і сім’ї потенційних </w:t>
      </w:r>
      <w:proofErr w:type="spellStart"/>
      <w:r w:rsidRPr="00740EF3">
        <w:rPr>
          <w:rStyle w:val="rvts23"/>
          <w:sz w:val="28"/>
          <w:szCs w:val="28"/>
          <w:lang w:val="uk-UA"/>
        </w:rPr>
        <w:t>усиновлювачів</w:t>
      </w:r>
      <w:proofErr w:type="spellEnd"/>
      <w:r w:rsidRPr="00740EF3">
        <w:rPr>
          <w:rStyle w:val="rvts23"/>
          <w:sz w:val="28"/>
          <w:szCs w:val="28"/>
          <w:lang w:val="uk-UA"/>
        </w:rPr>
        <w:t>, опікунів, піклувальників, прийомних батьків, батьків-вихователів</w:t>
      </w:r>
      <w:r w:rsidRPr="00740EF3">
        <w:rPr>
          <w:rStyle w:val="rvts0"/>
          <w:rFonts w:eastAsiaTheme="majorEastAsia"/>
          <w:szCs w:val="28"/>
        </w:rPr>
        <w:t>;</w:t>
      </w:r>
    </w:p>
    <w:p w14:paraId="162A0378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64D3C385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19) вжиття вичерпних заходів для влаштування дітей-сиріт, дітей, позбавлених батьківського піклування, в сім’ї громадян України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14:paraId="2B00B69C" w14:textId="77777777" w:rsidR="005D6F1D" w:rsidRPr="00740EF3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 w:rsidRPr="00740EF3">
        <w:rPr>
          <w:sz w:val="28"/>
          <w:szCs w:val="28"/>
          <w:lang w:val="uk-UA"/>
        </w:rPr>
        <w:t xml:space="preserve">підготовка та видання </w:t>
      </w:r>
      <w:proofErr w:type="spellStart"/>
      <w:r w:rsidRPr="00740EF3">
        <w:rPr>
          <w:rStyle w:val="rvts0"/>
          <w:rFonts w:eastAsiaTheme="majorEastAsia"/>
          <w:szCs w:val="28"/>
        </w:rPr>
        <w:t>висновків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про </w:t>
      </w:r>
      <w:proofErr w:type="spellStart"/>
      <w:r w:rsidRPr="00740EF3">
        <w:rPr>
          <w:rStyle w:val="rvts0"/>
          <w:rFonts w:eastAsiaTheme="majorEastAsia"/>
          <w:szCs w:val="28"/>
        </w:rPr>
        <w:t>мо</w:t>
      </w:r>
      <w:r>
        <w:rPr>
          <w:rStyle w:val="rvts0"/>
          <w:rFonts w:eastAsiaTheme="majorEastAsia"/>
          <w:szCs w:val="28"/>
        </w:rPr>
        <w:t>жливість</w:t>
      </w:r>
      <w:proofErr w:type="spellEnd"/>
      <w:r>
        <w:rPr>
          <w:rStyle w:val="rvts0"/>
          <w:rFonts w:eastAsiaTheme="majorEastAsia"/>
          <w:szCs w:val="28"/>
        </w:rPr>
        <w:t xml:space="preserve"> бути </w:t>
      </w:r>
      <w:proofErr w:type="spellStart"/>
      <w:r>
        <w:rPr>
          <w:rStyle w:val="rvts0"/>
          <w:rFonts w:eastAsiaTheme="majorEastAsia"/>
          <w:szCs w:val="28"/>
        </w:rPr>
        <w:t>усиновлювачами</w:t>
      </w:r>
      <w:proofErr w:type="spellEnd"/>
      <w:r>
        <w:rPr>
          <w:rStyle w:val="rvts0"/>
          <w:rFonts w:eastAsiaTheme="majorEastAsia"/>
          <w:szCs w:val="28"/>
        </w:rPr>
        <w:t xml:space="preserve"> особам</w:t>
      </w:r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бажають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усиновити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  </w:t>
      </w:r>
      <w:proofErr w:type="spellStart"/>
      <w:r w:rsidRPr="00740EF3">
        <w:rPr>
          <w:rStyle w:val="rvts0"/>
          <w:rFonts w:eastAsiaTheme="majorEastAsia"/>
          <w:szCs w:val="28"/>
        </w:rPr>
        <w:t>дитину</w:t>
      </w:r>
      <w:proofErr w:type="spellEnd"/>
      <w:r w:rsidRPr="00740EF3">
        <w:rPr>
          <w:rStyle w:val="rvts0"/>
          <w:rFonts w:eastAsiaTheme="majorEastAsia"/>
          <w:szCs w:val="28"/>
        </w:rPr>
        <w:t>;</w:t>
      </w:r>
    </w:p>
    <w:p w14:paraId="556A4AB9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підготовка </w:t>
      </w:r>
      <w:proofErr w:type="spellStart"/>
      <w:r>
        <w:rPr>
          <w:sz w:val="28"/>
          <w:szCs w:val="28"/>
          <w:lang w:val="uk-UA"/>
        </w:rPr>
        <w:t>проє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рішень органу опіки та піклування про утворення прийомної сім’ї, дитячого будинку сімейного типу, про встановлення опіки та піклування над дітьми-сиротами, дітьми, позбавленими батьківського піклування, влаштування їх до прийомних сімей та дитячих будинків сімейного типу;</w:t>
      </w:r>
    </w:p>
    <w:p w14:paraId="69C1830E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3FCDA6D9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20) здійснення у межах </w:t>
      </w:r>
      <w:r>
        <w:rPr>
          <w:sz w:val="28"/>
          <w:szCs w:val="28"/>
          <w:lang w:val="uk-UA"/>
        </w:rPr>
        <w:t>компетенції</w:t>
      </w:r>
      <w:r w:rsidRPr="00740EF3">
        <w:rPr>
          <w:sz w:val="28"/>
          <w:szCs w:val="28"/>
          <w:lang w:val="uk-UA"/>
        </w:rPr>
        <w:t xml:space="preserve"> контролю за дотриманням законодавства з питань соціального захисту дітей і запобігання вчиненню ними правопорушень, у тому числі щодо умов утримання і виховання:</w:t>
      </w:r>
    </w:p>
    <w:p w14:paraId="4F86A8D9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дітей, </w:t>
      </w:r>
      <w:r w:rsidRPr="00740EF3">
        <w:rPr>
          <w:bCs/>
          <w:sz w:val="28"/>
          <w:szCs w:val="28"/>
          <w:lang w:val="uk-UA"/>
        </w:rPr>
        <w:t xml:space="preserve">влаштованих на цілодобове перебування до закладів різних </w:t>
      </w:r>
      <w:r w:rsidRPr="00740EF3">
        <w:rPr>
          <w:sz w:val="28"/>
          <w:szCs w:val="28"/>
          <w:lang w:val="uk-UA"/>
        </w:rPr>
        <w:t xml:space="preserve">типів, форм власності та підпорядкування, у тому числі до спеціальних виховних установ; </w:t>
      </w:r>
    </w:p>
    <w:p w14:paraId="7C087AC0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дітей-сиріт та дітей, позбавлених батьківського піклування, </w:t>
      </w:r>
      <w:r>
        <w:rPr>
          <w:sz w:val="28"/>
          <w:szCs w:val="28"/>
          <w:lang w:val="uk-UA"/>
        </w:rPr>
        <w:t>у</w:t>
      </w:r>
      <w:r w:rsidRPr="00740EF3">
        <w:rPr>
          <w:sz w:val="28"/>
          <w:szCs w:val="28"/>
          <w:lang w:val="uk-UA"/>
        </w:rPr>
        <w:t xml:space="preserve"> сім’ях опікунів, піклувальників, дитячих будинках сімейного типу, прийомних сім’ях;</w:t>
      </w:r>
    </w:p>
    <w:p w14:paraId="6C5A037F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дітей, які перебувають у складних життєвих обставинах, у сім’ях патронатних вихователів;</w:t>
      </w:r>
    </w:p>
    <w:p w14:paraId="544500C4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763B531D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21) підготовка висновків та звітів про стан виховання, утримання і розвитку дітей у сім’ях опікунів, піклувальників, прийомних сім’ях та дитячих будинках сімейного типу, </w:t>
      </w:r>
      <w:proofErr w:type="spellStart"/>
      <w:r w:rsidRPr="00740EF3">
        <w:rPr>
          <w:rStyle w:val="rvts0"/>
          <w:rFonts w:eastAsiaTheme="majorEastAsia"/>
          <w:szCs w:val="28"/>
        </w:rPr>
        <w:t>усиновлених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sz w:val="28"/>
          <w:szCs w:val="28"/>
          <w:lang w:val="uk-UA"/>
        </w:rPr>
        <w:t xml:space="preserve">; </w:t>
      </w:r>
    </w:p>
    <w:p w14:paraId="5CF07FA9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115E679D" w14:textId="77777777" w:rsidR="005D6F1D" w:rsidRPr="00740EF3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 w:rsidRPr="00740EF3">
        <w:rPr>
          <w:sz w:val="28"/>
          <w:szCs w:val="28"/>
          <w:lang w:val="uk-UA"/>
        </w:rPr>
        <w:t xml:space="preserve">22) розгляд звернень власників підприємств, установ або організацій усіх форм власності щодо звільнення працівників віком до 18 років та надання відповідних письмових дозволів; </w:t>
      </w:r>
    </w:p>
    <w:p w14:paraId="6DB9B71E" w14:textId="77777777" w:rsidR="005D6F1D" w:rsidRPr="00310271" w:rsidRDefault="005D6F1D" w:rsidP="005D6F1D">
      <w:pPr>
        <w:ind w:firstLine="709"/>
        <w:jc w:val="both"/>
        <w:rPr>
          <w:rStyle w:val="rvts0"/>
          <w:rFonts w:eastAsiaTheme="majorEastAsia"/>
          <w:sz w:val="10"/>
          <w:szCs w:val="10"/>
        </w:rPr>
      </w:pPr>
    </w:p>
    <w:p w14:paraId="08B2E5E0" w14:textId="77777777" w:rsidR="005D6F1D" w:rsidRPr="00740EF3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 w:rsidRPr="00740EF3">
        <w:rPr>
          <w:rStyle w:val="rvts0"/>
          <w:rFonts w:eastAsiaTheme="majorEastAsia"/>
          <w:szCs w:val="28"/>
        </w:rPr>
        <w:t xml:space="preserve">23) </w:t>
      </w:r>
      <w:proofErr w:type="spellStart"/>
      <w:r w:rsidRPr="00740EF3">
        <w:rPr>
          <w:rStyle w:val="rvts0"/>
          <w:rFonts w:eastAsiaTheme="majorEastAsia"/>
          <w:szCs w:val="28"/>
        </w:rPr>
        <w:t>проведення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передбачених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законодавством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заходів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у </w:t>
      </w:r>
      <w:proofErr w:type="spellStart"/>
      <w:r w:rsidRPr="00740EF3">
        <w:rPr>
          <w:rStyle w:val="rvts0"/>
          <w:rFonts w:eastAsiaTheme="majorEastAsia"/>
          <w:szCs w:val="28"/>
        </w:rPr>
        <w:t>сфері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запобігання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протидії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домашньому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насильству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стосовно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за </w:t>
      </w:r>
      <w:proofErr w:type="spellStart"/>
      <w:r w:rsidRPr="00740EF3">
        <w:rPr>
          <w:rStyle w:val="rvts0"/>
          <w:rFonts w:eastAsiaTheme="majorEastAsia"/>
          <w:szCs w:val="28"/>
        </w:rPr>
        <w:t>участю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у тому </w:t>
      </w:r>
      <w:proofErr w:type="spellStart"/>
      <w:r w:rsidRPr="00740EF3">
        <w:rPr>
          <w:rStyle w:val="rvts0"/>
          <w:rFonts w:eastAsiaTheme="majorEastAsia"/>
          <w:szCs w:val="28"/>
        </w:rPr>
        <w:t>числі</w:t>
      </w:r>
      <w:proofErr w:type="spellEnd"/>
      <w:r w:rsidRPr="00740EF3">
        <w:rPr>
          <w:rStyle w:val="rvts0"/>
          <w:rFonts w:eastAsiaTheme="majorEastAsia"/>
          <w:szCs w:val="28"/>
        </w:rPr>
        <w:t>:</w:t>
      </w:r>
    </w:p>
    <w:p w14:paraId="52296C1C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розроблення та проведення заходів щодо захисту прав і законних інтересів дітей, які постраждали від домашнього насильства, та дітей, які вчинили домашнє насильство у будь-якій формі;</w:t>
      </w:r>
      <w:bookmarkStart w:id="6" w:name="o134"/>
      <w:bookmarkStart w:id="7" w:name="o135"/>
      <w:bookmarkEnd w:id="6"/>
      <w:bookmarkEnd w:id="7"/>
    </w:p>
    <w:p w14:paraId="1A254EAF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прийом та розгляд заяв і повідомлень про домашнє насильство стосовно дітей та за участю дітей, у тому числі повідомлень, що надійшли до </w:t>
      </w:r>
      <w:proofErr w:type="spellStart"/>
      <w:r w:rsidRPr="00740EF3">
        <w:rPr>
          <w:sz w:val="28"/>
          <w:szCs w:val="28"/>
          <w:lang w:val="uk-UA"/>
        </w:rPr>
        <w:t>кол</w:t>
      </w:r>
      <w:proofErr w:type="spellEnd"/>
      <w:r w:rsidRPr="00740EF3">
        <w:rPr>
          <w:sz w:val="28"/>
          <w:szCs w:val="28"/>
          <w:lang w:val="uk-UA"/>
        </w:rPr>
        <w:t>-центру з питань запобігання та протидії домашньому насильству, насильству за ознакою статі та насильству стосовно дітей</w:t>
      </w:r>
      <w:r w:rsidRPr="00740EF3">
        <w:rPr>
          <w:sz w:val="28"/>
          <w:szCs w:val="28"/>
        </w:rPr>
        <w:t>;</w:t>
      </w:r>
    </w:p>
    <w:p w14:paraId="24484141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lastRenderedPageBreak/>
        <w:t>інформування дітей, які постраждали від домашнього насильства, їхніх батьків, інших законних представників, якщо вони не є кривдниками дитини, а також дітей, які вчинили домашнє насильство у будь-якій формі, їхніх батьків, інших законних представників про права дітей, заходи, у яких вони можуть узяти участь, та послуги, якими вони можуть скористатися;</w:t>
      </w:r>
      <w:bookmarkStart w:id="8" w:name="o136"/>
      <w:bookmarkStart w:id="9" w:name="o137"/>
      <w:bookmarkEnd w:id="8"/>
      <w:bookmarkEnd w:id="9"/>
    </w:p>
    <w:p w14:paraId="02FC1E81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проведення з батьками, іншими законними представниками дітей профілактичної роботи із запобігання домашньому насильству стосовно дітей і за участю дітей, у тому числі із залученням</w:t>
      </w:r>
      <w:r>
        <w:rPr>
          <w:sz w:val="28"/>
          <w:szCs w:val="28"/>
          <w:lang w:val="uk-UA"/>
        </w:rPr>
        <w:t xml:space="preserve"> у разі необхідності</w:t>
      </w:r>
      <w:r w:rsidRPr="00740EF3">
        <w:rPr>
          <w:sz w:val="28"/>
          <w:szCs w:val="28"/>
          <w:lang w:val="uk-UA"/>
        </w:rPr>
        <w:t xml:space="preserve"> інших суб’єктів соціальної роботи із сім’ями, дітьми та молоддю </w:t>
      </w:r>
      <w:r>
        <w:rPr>
          <w:sz w:val="28"/>
          <w:szCs w:val="28"/>
          <w:lang w:val="uk-UA"/>
        </w:rPr>
        <w:t>в межах їхньої компетенції</w:t>
      </w:r>
      <w:r w:rsidRPr="00740EF3">
        <w:rPr>
          <w:sz w:val="28"/>
          <w:szCs w:val="28"/>
          <w:lang w:val="uk-UA"/>
        </w:rPr>
        <w:t>;</w:t>
      </w:r>
      <w:bookmarkStart w:id="10" w:name="o138"/>
      <w:bookmarkStart w:id="11" w:name="o139"/>
      <w:bookmarkEnd w:id="10"/>
      <w:bookmarkEnd w:id="11"/>
    </w:p>
    <w:p w14:paraId="1D2ADDB5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обов’язків у разі виявлення фактів домашнього насильства, у роботі з дітьми, які постраждали від домашнього насильства, та дітьми, які вчинили домашнє насильство у будь-якій формі;</w:t>
      </w:r>
    </w:p>
    <w:p w14:paraId="10882DFE" w14:textId="77777777" w:rsidR="005D6F1D" w:rsidRPr="005A61F7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взаємодія з іншими суб’єктами, що здійснюють заходи у сфері запобігання та протидії домашньому насильству, відповідно до статті 15 Закону</w:t>
      </w:r>
      <w:r>
        <w:rPr>
          <w:sz w:val="28"/>
          <w:szCs w:val="28"/>
          <w:lang w:val="uk-UA"/>
        </w:rPr>
        <w:t xml:space="preserve"> України </w:t>
      </w:r>
      <w:r w:rsidRPr="00F84794">
        <w:rPr>
          <w:sz w:val="28"/>
          <w:szCs w:val="28"/>
          <w:lang w:val="uk-UA"/>
        </w:rPr>
        <w:t>„</w:t>
      </w:r>
      <w:r w:rsidRPr="00F84794">
        <w:rPr>
          <w:rStyle w:val="rvts23"/>
          <w:sz w:val="28"/>
          <w:szCs w:val="28"/>
          <w:lang w:val="uk-UA"/>
        </w:rPr>
        <w:t>Про запобігання та протидію домашньому насильству</w:t>
      </w:r>
      <w:r w:rsidRPr="00F84794">
        <w:rPr>
          <w:sz w:val="28"/>
          <w:szCs w:val="28"/>
          <w:lang w:val="uk-UA"/>
        </w:rPr>
        <w:t>”</w:t>
      </w:r>
      <w:r w:rsidRPr="00740EF3">
        <w:rPr>
          <w:sz w:val="28"/>
          <w:szCs w:val="28"/>
          <w:lang w:val="uk-UA"/>
        </w:rPr>
        <w:t>;</w:t>
      </w:r>
    </w:p>
    <w:p w14:paraId="53592D75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1F31C696" w14:textId="77777777" w:rsidR="005D6F1D" w:rsidRPr="005A61F7" w:rsidRDefault="005D6F1D" w:rsidP="005D6F1D">
      <w:pPr>
        <w:ind w:firstLine="709"/>
        <w:jc w:val="both"/>
        <w:rPr>
          <w:sz w:val="28"/>
          <w:szCs w:val="28"/>
          <w:lang w:val="uk-UA" w:eastAsia="uk-UA"/>
        </w:rPr>
      </w:pPr>
      <w:r w:rsidRPr="00740EF3">
        <w:rPr>
          <w:sz w:val="28"/>
          <w:szCs w:val="28"/>
          <w:lang w:val="uk-UA"/>
        </w:rPr>
        <w:t xml:space="preserve">24) забезпечення соціального захисту дітей, </w:t>
      </w:r>
      <w:r w:rsidRPr="00740EF3">
        <w:rPr>
          <w:sz w:val="28"/>
          <w:szCs w:val="28"/>
          <w:lang w:val="uk-UA" w:eastAsia="uk-UA"/>
        </w:rPr>
        <w:t xml:space="preserve">які постраждали від торгівлі людьми, у тому числі інформування про таких дітей </w:t>
      </w:r>
      <w:r>
        <w:rPr>
          <w:sz w:val="28"/>
          <w:szCs w:val="28"/>
          <w:lang w:val="uk-UA" w:eastAsia="uk-UA"/>
        </w:rPr>
        <w:t xml:space="preserve">територіального </w:t>
      </w:r>
      <w:r w:rsidRPr="00740EF3">
        <w:rPr>
          <w:sz w:val="28"/>
          <w:szCs w:val="28"/>
          <w:lang w:val="uk-UA" w:eastAsia="uk-UA"/>
        </w:rPr>
        <w:t>орган</w:t>
      </w:r>
      <w:r>
        <w:rPr>
          <w:sz w:val="28"/>
          <w:szCs w:val="28"/>
          <w:lang w:val="uk-UA" w:eastAsia="uk-UA"/>
        </w:rPr>
        <w:t xml:space="preserve">у </w:t>
      </w:r>
      <w:r w:rsidRPr="00740EF3">
        <w:rPr>
          <w:sz w:val="28"/>
          <w:szCs w:val="28"/>
          <w:lang w:val="uk-UA" w:eastAsia="uk-UA"/>
        </w:rPr>
        <w:t>Національної поліції, структурного підрозділу місцевої держ</w:t>
      </w:r>
      <w:r>
        <w:rPr>
          <w:sz w:val="28"/>
          <w:szCs w:val="28"/>
          <w:lang w:val="uk-UA" w:eastAsia="uk-UA"/>
        </w:rPr>
        <w:t xml:space="preserve">авної </w:t>
      </w:r>
      <w:r w:rsidRPr="00740EF3">
        <w:rPr>
          <w:sz w:val="28"/>
          <w:szCs w:val="28"/>
          <w:lang w:val="uk-UA" w:eastAsia="uk-UA"/>
        </w:rPr>
        <w:t>адміністрації, відповідального за проведення процедури встановлення статусу особи, яка постраждала від торгівлі людьми, для проведення відповідних заходів згідно із законодавством;</w:t>
      </w:r>
    </w:p>
    <w:p w14:paraId="539C1D3E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271AA892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25) забезпечення захисту житлових та майнових прав дітей, в тому числі дітей-сиріт та дітей, позбавлених батьківського піклування, зокрема:</w:t>
      </w:r>
    </w:p>
    <w:p w14:paraId="44C1A2BC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ведення обліку нерухомого майна дитини-сироти та дитини, позбавленої батьківського піклування;</w:t>
      </w:r>
    </w:p>
    <w:p w14:paraId="538CDAE4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складання опису майна дитини-сироти та дитини, позбавленої батьківського піклування, за місцем знаходження такого майна; </w:t>
      </w:r>
    </w:p>
    <w:p w14:paraId="5DB63970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підготовка </w:t>
      </w:r>
      <w:proofErr w:type="spellStart"/>
      <w:r>
        <w:rPr>
          <w:sz w:val="28"/>
          <w:szCs w:val="28"/>
          <w:lang w:val="uk-UA"/>
        </w:rPr>
        <w:t>проє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рішень органу опіки та піклування за місцем знаходження майна дітей-сиріт, дітей, позбавлених батьківського піклування</w:t>
      </w:r>
      <w:r>
        <w:rPr>
          <w:sz w:val="28"/>
          <w:szCs w:val="28"/>
          <w:lang w:val="uk-UA"/>
        </w:rPr>
        <w:t>,</w:t>
      </w:r>
      <w:r w:rsidRPr="00740EF3">
        <w:rPr>
          <w:sz w:val="28"/>
          <w:szCs w:val="28"/>
          <w:lang w:val="uk-UA"/>
        </w:rPr>
        <w:t xml:space="preserve"> про встановлення опіки над майном; призначення особи, яка буде представляти інтереси дітей вказаної категорії на час здійснення права на спадкування; укладення договору оренди житла, яке належить дитині-сироті та дитині, позбавленій батьківського піклування, на праві власності; погодження зняття з реєстрації дітей зазначеної категорії;</w:t>
      </w:r>
    </w:p>
    <w:p w14:paraId="32C66B02" w14:textId="77777777" w:rsidR="005D6F1D" w:rsidRPr="00740EF3" w:rsidRDefault="005D6F1D" w:rsidP="005D6F1D">
      <w:pPr>
        <w:ind w:firstLine="709"/>
        <w:jc w:val="both"/>
        <w:rPr>
          <w:i/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вжиття заходів щодо передання житла, яке належить на праві користування дитині-сироті та дитині, позбавленій батьківського піклування, у власність дитини; </w:t>
      </w:r>
    </w:p>
    <w:p w14:paraId="01040618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подання органу опіки та піклування необхідних документів для взяття дитини-сироти, дитини, позбавленої батьківського піклування, після досягнення нею 16-річного віку на облік громадян, які потребують </w:t>
      </w:r>
      <w:r w:rsidRPr="00740EF3">
        <w:rPr>
          <w:sz w:val="28"/>
          <w:szCs w:val="28"/>
          <w:lang w:val="uk-UA"/>
        </w:rPr>
        <w:lastRenderedPageBreak/>
        <w:t>поліпшення житлових умов, і на соціальний квартирний облік у разі наявності правових підстав для цього;</w:t>
      </w:r>
    </w:p>
    <w:p w14:paraId="126A7C72" w14:textId="77777777" w:rsidR="005D6F1D" w:rsidRPr="00740EF3" w:rsidRDefault="005D6F1D" w:rsidP="005D6F1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2" w:name="n289"/>
      <w:bookmarkStart w:id="13" w:name="n291"/>
      <w:bookmarkStart w:id="14" w:name="n292"/>
      <w:bookmarkStart w:id="15" w:name="n296"/>
      <w:bookmarkEnd w:id="12"/>
      <w:bookmarkEnd w:id="13"/>
      <w:bookmarkEnd w:id="14"/>
      <w:bookmarkEnd w:id="15"/>
      <w:r w:rsidRPr="00740EF3">
        <w:rPr>
          <w:sz w:val="28"/>
          <w:szCs w:val="28"/>
          <w:lang w:val="uk-UA"/>
        </w:rPr>
        <w:t>забезпечення контролю за виконанням рішень м</w:t>
      </w:r>
      <w:r w:rsidRPr="00740EF3">
        <w:rPr>
          <w:bCs/>
          <w:sz w:val="28"/>
          <w:szCs w:val="28"/>
          <w:lang w:val="uk-UA"/>
        </w:rPr>
        <w:t>іської</w:t>
      </w:r>
      <w:r>
        <w:rPr>
          <w:bCs/>
          <w:sz w:val="28"/>
          <w:szCs w:val="28"/>
          <w:lang w:val="uk-UA"/>
        </w:rPr>
        <w:t xml:space="preserve"> </w:t>
      </w:r>
      <w:r w:rsidRPr="00740EF3">
        <w:rPr>
          <w:sz w:val="28"/>
          <w:szCs w:val="28"/>
          <w:lang w:val="uk-UA"/>
        </w:rPr>
        <w:t xml:space="preserve">ради та її виконавчих органів щодо захисту житлових та майнових прав дітей; </w:t>
      </w:r>
    </w:p>
    <w:p w14:paraId="1A34DDF6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7933DC5A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26) забезпечення захисту прав дітей при вчиненні правочинів стосовно нерухомого майна, право власності на яке або право користування яким вони мають, шляхом:</w:t>
      </w:r>
    </w:p>
    <w:p w14:paraId="559950CF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надання консультацій фізичним особам з питань підготовки необхідних документів щодо вчинення відповідних правочинів;</w:t>
      </w:r>
    </w:p>
    <w:p w14:paraId="75BDEAD7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перевірка документів, поданих на вчинення правочинів щодо нерухомого майна дитини, з’ясування наявності / відсутності обставин, що можуть бути підставою для відмови у наданні дозволу на вчинення таких правочинів;</w:t>
      </w:r>
    </w:p>
    <w:p w14:paraId="11E72B8D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підготовка </w:t>
      </w:r>
      <w:proofErr w:type="spellStart"/>
      <w:r>
        <w:rPr>
          <w:sz w:val="28"/>
          <w:szCs w:val="28"/>
          <w:lang w:val="uk-UA"/>
        </w:rPr>
        <w:t>проє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рішень органів опіки та піклування про надання (відмову в наданні) дозволу на вчинення правочинів щодо нерухомого майна, право власності на яке або право користування яким має дитина;</w:t>
      </w:r>
    </w:p>
    <w:p w14:paraId="6C7E73FF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подання міському голові клопотання про необхідність звернення до суду з метою захисту майнових та житлових прав дитини, якщо батьки, опікуни / піклувальники, прийомні батьки, батьки-вихователі не виконують рішення виконавчого органу м</w:t>
      </w:r>
      <w:r w:rsidRPr="00740EF3">
        <w:rPr>
          <w:bCs/>
          <w:sz w:val="28"/>
          <w:szCs w:val="28"/>
          <w:lang w:val="uk-UA"/>
        </w:rPr>
        <w:t xml:space="preserve">іської, </w:t>
      </w:r>
      <w:r w:rsidRPr="00740EF3">
        <w:rPr>
          <w:sz w:val="28"/>
          <w:szCs w:val="28"/>
          <w:lang w:val="uk-UA"/>
        </w:rPr>
        <w:t>районної у місті ради;</w:t>
      </w:r>
    </w:p>
    <w:p w14:paraId="4A34EB2E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bookmarkStart w:id="16" w:name="n318"/>
      <w:bookmarkStart w:id="17" w:name="n320"/>
      <w:bookmarkStart w:id="18" w:name="n323"/>
      <w:bookmarkEnd w:id="16"/>
      <w:bookmarkEnd w:id="17"/>
      <w:bookmarkEnd w:id="18"/>
      <w:r w:rsidRPr="00740EF3">
        <w:rPr>
          <w:sz w:val="28"/>
          <w:szCs w:val="28"/>
          <w:lang w:val="uk-UA"/>
        </w:rPr>
        <w:t>підготовка для подання до суду письмових висновків органу опіки та піклування щодо</w:t>
      </w:r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виселення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зняття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 </w:t>
      </w:r>
      <w:proofErr w:type="spellStart"/>
      <w:r w:rsidRPr="00740EF3">
        <w:rPr>
          <w:rStyle w:val="rvts0"/>
          <w:rFonts w:eastAsiaTheme="majorEastAsia"/>
          <w:szCs w:val="28"/>
        </w:rPr>
        <w:t>реєстрації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місця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проживання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визнання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такою, </w:t>
      </w:r>
      <w:proofErr w:type="spellStart"/>
      <w:r w:rsidRPr="00740EF3">
        <w:rPr>
          <w:rStyle w:val="rvts0"/>
          <w:rFonts w:eastAsiaTheme="majorEastAsia"/>
          <w:szCs w:val="28"/>
        </w:rPr>
        <w:t>що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втратила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право </w:t>
      </w:r>
      <w:proofErr w:type="spellStart"/>
      <w:r w:rsidRPr="00740EF3">
        <w:rPr>
          <w:rStyle w:val="rvts0"/>
          <w:rFonts w:eastAsiaTheme="majorEastAsia"/>
          <w:szCs w:val="28"/>
        </w:rPr>
        <w:t>користування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житловим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приміщенням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управління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батьками </w:t>
      </w:r>
      <w:proofErr w:type="spellStart"/>
      <w:r w:rsidRPr="00740EF3">
        <w:rPr>
          <w:rStyle w:val="rvts0"/>
          <w:rFonts w:eastAsiaTheme="majorEastAsia"/>
          <w:szCs w:val="28"/>
        </w:rPr>
        <w:t>майном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rStyle w:val="rvts0"/>
          <w:rFonts w:eastAsiaTheme="majorEastAsia"/>
          <w:szCs w:val="28"/>
        </w:rPr>
        <w:t>;</w:t>
      </w:r>
    </w:p>
    <w:p w14:paraId="6B2F3321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0CC956A7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27) збір матеріалів, підготовка письмових висновків органів опіки та піклування для подання до суду або </w:t>
      </w:r>
      <w:proofErr w:type="spellStart"/>
      <w:r w:rsidRPr="00740EF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рішень органу опіки та піклування щодо розв’язання спорів між батьками стосовно прізвища, імені, місця проживання дитини, </w:t>
      </w:r>
      <w:proofErr w:type="spellStart"/>
      <w:r w:rsidRPr="00740EF3">
        <w:rPr>
          <w:rStyle w:val="rvts0"/>
          <w:rFonts w:eastAsiaTheme="majorEastAsia"/>
          <w:szCs w:val="28"/>
        </w:rPr>
        <w:t>участі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у </w:t>
      </w:r>
      <w:proofErr w:type="spellStart"/>
      <w:r w:rsidRPr="00740EF3">
        <w:rPr>
          <w:rStyle w:val="rvts0"/>
          <w:rFonts w:eastAsiaTheme="majorEastAsia"/>
          <w:szCs w:val="28"/>
        </w:rPr>
        <w:t>вихованні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того з </w:t>
      </w:r>
      <w:proofErr w:type="spellStart"/>
      <w:r w:rsidRPr="00740EF3">
        <w:rPr>
          <w:rStyle w:val="rvts0"/>
          <w:rFonts w:eastAsiaTheme="majorEastAsia"/>
          <w:szCs w:val="28"/>
        </w:rPr>
        <w:t>батьків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хто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проживає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окремо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від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неї</w:t>
      </w:r>
      <w:proofErr w:type="spellEnd"/>
      <w:r w:rsidRPr="00740EF3">
        <w:rPr>
          <w:sz w:val="28"/>
          <w:szCs w:val="28"/>
          <w:lang w:val="uk-UA"/>
        </w:rPr>
        <w:t>;</w:t>
      </w:r>
    </w:p>
    <w:p w14:paraId="230DFA3E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6A45F17D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28) підготовка висновків та </w:t>
      </w:r>
      <w:proofErr w:type="spellStart"/>
      <w:r w:rsidRPr="00740EF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40EF3">
        <w:rPr>
          <w:sz w:val="28"/>
          <w:szCs w:val="28"/>
          <w:lang w:val="uk-UA"/>
        </w:rPr>
        <w:t>ктів</w:t>
      </w:r>
      <w:proofErr w:type="spellEnd"/>
      <w:r w:rsidRPr="00740EF3">
        <w:rPr>
          <w:sz w:val="28"/>
          <w:szCs w:val="28"/>
          <w:lang w:val="uk-UA"/>
        </w:rPr>
        <w:t xml:space="preserve"> рішень органу опіки та піклування про підтвердження місця проживання дітей для їх тимчасового виїзду за межі України;</w:t>
      </w:r>
    </w:p>
    <w:p w14:paraId="184E47DE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0E27C201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29) підготовка для подання до суду висновків органу опіки та піклування щодо</w:t>
      </w:r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позбавлення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поновлення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батьківських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прав; </w:t>
      </w:r>
      <w:proofErr w:type="spellStart"/>
      <w:r w:rsidRPr="00740EF3">
        <w:rPr>
          <w:rStyle w:val="rvts0"/>
          <w:rFonts w:eastAsiaTheme="majorEastAsia"/>
          <w:szCs w:val="28"/>
        </w:rPr>
        <w:t>побачення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 </w:t>
      </w:r>
      <w:proofErr w:type="spellStart"/>
      <w:r w:rsidRPr="00740EF3">
        <w:rPr>
          <w:rStyle w:val="rvts0"/>
          <w:rFonts w:eastAsiaTheme="majorEastAsia"/>
          <w:szCs w:val="28"/>
        </w:rPr>
        <w:t>дитиною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матері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батька,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позбавлені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батьківських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прав; </w:t>
      </w:r>
      <w:proofErr w:type="spellStart"/>
      <w:r w:rsidRPr="00740EF3">
        <w:rPr>
          <w:rStyle w:val="rvts0"/>
          <w:rFonts w:eastAsiaTheme="majorEastAsia"/>
          <w:szCs w:val="28"/>
        </w:rPr>
        <w:t>відібрання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від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особи, яка </w:t>
      </w:r>
      <w:proofErr w:type="spellStart"/>
      <w:r w:rsidRPr="00740EF3">
        <w:rPr>
          <w:rStyle w:val="rvts0"/>
          <w:rFonts w:eastAsiaTheme="majorEastAsia"/>
          <w:szCs w:val="28"/>
        </w:rPr>
        <w:t>тримає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її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у себе не на </w:t>
      </w:r>
      <w:proofErr w:type="spellStart"/>
      <w:r w:rsidRPr="00740EF3">
        <w:rPr>
          <w:rStyle w:val="rvts0"/>
          <w:rFonts w:eastAsiaTheme="majorEastAsia"/>
          <w:szCs w:val="28"/>
        </w:rPr>
        <w:t>підставі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закону </w:t>
      </w:r>
      <w:proofErr w:type="spellStart"/>
      <w:r w:rsidRPr="00740EF3">
        <w:rPr>
          <w:rStyle w:val="rvts0"/>
          <w:rFonts w:eastAsiaTheme="majorEastAsia"/>
          <w:szCs w:val="28"/>
        </w:rPr>
        <w:t>або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рішення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суду; про </w:t>
      </w:r>
      <w:proofErr w:type="spellStart"/>
      <w:r w:rsidRPr="00740EF3">
        <w:rPr>
          <w:rStyle w:val="rvts0"/>
          <w:rFonts w:eastAsiaTheme="majorEastAsia"/>
          <w:szCs w:val="28"/>
        </w:rPr>
        <w:t>доцільність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усиновлення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відповідність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його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інтересам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скасування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усиновлення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визнання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його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недійсним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з </w:t>
      </w:r>
      <w:proofErr w:type="spellStart"/>
      <w:r w:rsidRPr="00740EF3">
        <w:rPr>
          <w:rStyle w:val="rvts0"/>
          <w:rFonts w:eastAsiaTheme="majorEastAsia"/>
          <w:szCs w:val="28"/>
        </w:rPr>
        <w:t>інших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питань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r w:rsidRPr="00740EF3">
        <w:rPr>
          <w:sz w:val="28"/>
          <w:szCs w:val="28"/>
          <w:lang w:val="uk-UA"/>
        </w:rPr>
        <w:t>що стосуються прав дитини,</w:t>
      </w:r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які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вирішуються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із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залученням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або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за </w:t>
      </w:r>
      <w:proofErr w:type="spellStart"/>
      <w:r w:rsidRPr="00740EF3">
        <w:rPr>
          <w:rStyle w:val="rvts0"/>
          <w:rFonts w:eastAsiaTheme="majorEastAsia"/>
          <w:szCs w:val="28"/>
        </w:rPr>
        <w:t>ініціативою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виконавчого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органу </w:t>
      </w:r>
      <w:r w:rsidRPr="00740EF3">
        <w:rPr>
          <w:sz w:val="28"/>
          <w:szCs w:val="28"/>
          <w:lang w:val="uk-UA"/>
        </w:rPr>
        <w:t>м</w:t>
      </w:r>
      <w:r w:rsidRPr="00740EF3">
        <w:rPr>
          <w:bCs/>
          <w:sz w:val="28"/>
          <w:szCs w:val="28"/>
          <w:lang w:val="uk-UA"/>
        </w:rPr>
        <w:t xml:space="preserve">іської, </w:t>
      </w:r>
      <w:r w:rsidRPr="00740EF3">
        <w:rPr>
          <w:sz w:val="28"/>
          <w:szCs w:val="28"/>
          <w:lang w:val="uk-UA"/>
        </w:rPr>
        <w:t>районної у місті                 ради</w:t>
      </w:r>
      <w:r w:rsidRPr="00740EF3">
        <w:rPr>
          <w:rStyle w:val="rvts0"/>
          <w:rFonts w:eastAsiaTheme="majorEastAsia"/>
          <w:szCs w:val="28"/>
        </w:rPr>
        <w:t xml:space="preserve"> як органу </w:t>
      </w:r>
      <w:proofErr w:type="spellStart"/>
      <w:r w:rsidRPr="00740EF3">
        <w:rPr>
          <w:rStyle w:val="rvts0"/>
          <w:rFonts w:eastAsiaTheme="majorEastAsia"/>
          <w:szCs w:val="28"/>
        </w:rPr>
        <w:t>опіки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піклування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; </w:t>
      </w:r>
    </w:p>
    <w:p w14:paraId="264A563D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0CDB2CA4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30) складання протоколів про адміністративні правопорушення відповідно до частин п’ятої, шостої статті 184 (</w:t>
      </w:r>
      <w:proofErr w:type="spellStart"/>
      <w:r w:rsidRPr="00740EF3">
        <w:rPr>
          <w:rStyle w:val="rvts0"/>
          <w:rFonts w:eastAsiaTheme="majorEastAsia"/>
          <w:szCs w:val="28"/>
        </w:rPr>
        <w:t>невиконання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рішення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органу </w:t>
      </w:r>
      <w:proofErr w:type="spellStart"/>
      <w:r w:rsidRPr="00740EF3">
        <w:rPr>
          <w:rStyle w:val="rvts0"/>
          <w:rFonts w:eastAsiaTheme="majorEastAsia"/>
          <w:szCs w:val="28"/>
        </w:rPr>
        <w:t>опіки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піклування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щодо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визначення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способів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участі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у </w:t>
      </w:r>
      <w:proofErr w:type="spellStart"/>
      <w:r w:rsidRPr="00740EF3">
        <w:rPr>
          <w:rStyle w:val="rvts0"/>
          <w:rFonts w:eastAsiaTheme="majorEastAsia"/>
          <w:szCs w:val="28"/>
        </w:rPr>
        <w:t>вихованні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спілкуванні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з нею того з </w:t>
      </w:r>
      <w:proofErr w:type="spellStart"/>
      <w:r w:rsidRPr="00740EF3">
        <w:rPr>
          <w:rStyle w:val="rvts0"/>
          <w:rFonts w:eastAsiaTheme="majorEastAsia"/>
          <w:szCs w:val="28"/>
        </w:rPr>
        <w:t>батьків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хто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проживає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окремо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від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дитини</w:t>
      </w:r>
      <w:proofErr w:type="spellEnd"/>
      <w:r w:rsidRPr="00740EF3">
        <w:rPr>
          <w:sz w:val="28"/>
          <w:szCs w:val="28"/>
          <w:lang w:val="uk-UA"/>
        </w:rPr>
        <w:t>) та статті 188</w:t>
      </w:r>
      <w:r w:rsidRPr="00740EF3">
        <w:rPr>
          <w:bCs/>
          <w:sz w:val="28"/>
          <w:szCs w:val="28"/>
          <w:vertAlign w:val="superscript"/>
          <w:lang w:val="uk-UA"/>
        </w:rPr>
        <w:t>50</w:t>
      </w:r>
      <w:r w:rsidRPr="00740EF3">
        <w:rPr>
          <w:sz w:val="28"/>
          <w:szCs w:val="28"/>
          <w:lang w:val="uk-UA"/>
        </w:rPr>
        <w:t> (н</w:t>
      </w:r>
      <w:proofErr w:type="spellStart"/>
      <w:r w:rsidRPr="00740EF3">
        <w:rPr>
          <w:rStyle w:val="rvts9"/>
          <w:rFonts w:eastAsiaTheme="majorEastAsia"/>
        </w:rPr>
        <w:t>евиконання</w:t>
      </w:r>
      <w:proofErr w:type="spellEnd"/>
      <w:r w:rsidRPr="00740EF3">
        <w:rPr>
          <w:rStyle w:val="rvts9"/>
          <w:rFonts w:eastAsiaTheme="majorEastAsia"/>
        </w:rPr>
        <w:t xml:space="preserve"> </w:t>
      </w:r>
      <w:proofErr w:type="spellStart"/>
      <w:r w:rsidRPr="00740EF3">
        <w:rPr>
          <w:rStyle w:val="rvts9"/>
          <w:rFonts w:eastAsiaTheme="majorEastAsia"/>
        </w:rPr>
        <w:t>законних</w:t>
      </w:r>
      <w:proofErr w:type="spellEnd"/>
      <w:r w:rsidRPr="00740EF3">
        <w:rPr>
          <w:rStyle w:val="rvts9"/>
          <w:rFonts w:eastAsiaTheme="majorEastAsia"/>
        </w:rPr>
        <w:t xml:space="preserve"> </w:t>
      </w:r>
      <w:proofErr w:type="spellStart"/>
      <w:r w:rsidRPr="00740EF3">
        <w:rPr>
          <w:rStyle w:val="rvts9"/>
          <w:rFonts w:eastAsiaTheme="majorEastAsia"/>
        </w:rPr>
        <w:lastRenderedPageBreak/>
        <w:t>вимог</w:t>
      </w:r>
      <w:proofErr w:type="spellEnd"/>
      <w:r w:rsidRPr="00740EF3">
        <w:rPr>
          <w:rStyle w:val="rvts9"/>
          <w:rFonts w:eastAsiaTheme="majorEastAsia"/>
        </w:rPr>
        <w:t xml:space="preserve"> </w:t>
      </w:r>
      <w:proofErr w:type="spellStart"/>
      <w:r w:rsidRPr="00740EF3">
        <w:rPr>
          <w:rStyle w:val="rvts9"/>
          <w:rFonts w:eastAsiaTheme="majorEastAsia"/>
        </w:rPr>
        <w:t>посадових</w:t>
      </w:r>
      <w:proofErr w:type="spellEnd"/>
      <w:r w:rsidRPr="00740EF3">
        <w:rPr>
          <w:rStyle w:val="rvts9"/>
          <w:rFonts w:eastAsiaTheme="majorEastAsia"/>
        </w:rPr>
        <w:t xml:space="preserve"> (</w:t>
      </w:r>
      <w:proofErr w:type="spellStart"/>
      <w:r w:rsidRPr="00740EF3">
        <w:rPr>
          <w:rStyle w:val="rvts9"/>
          <w:rFonts w:eastAsiaTheme="majorEastAsia"/>
        </w:rPr>
        <w:t>службових</w:t>
      </w:r>
      <w:proofErr w:type="spellEnd"/>
      <w:r w:rsidRPr="00740EF3">
        <w:rPr>
          <w:rStyle w:val="rvts9"/>
          <w:rFonts w:eastAsiaTheme="majorEastAsia"/>
        </w:rPr>
        <w:t xml:space="preserve">) </w:t>
      </w:r>
      <w:proofErr w:type="spellStart"/>
      <w:r w:rsidRPr="00740EF3">
        <w:rPr>
          <w:rStyle w:val="rvts9"/>
          <w:rFonts w:eastAsiaTheme="majorEastAsia"/>
        </w:rPr>
        <w:t>осіб</w:t>
      </w:r>
      <w:proofErr w:type="spellEnd"/>
      <w:r w:rsidRPr="00740EF3">
        <w:rPr>
          <w:rStyle w:val="rvts9"/>
          <w:rFonts w:eastAsiaTheme="majorEastAsia"/>
        </w:rPr>
        <w:t xml:space="preserve"> органу </w:t>
      </w:r>
      <w:proofErr w:type="spellStart"/>
      <w:r w:rsidRPr="00740EF3">
        <w:rPr>
          <w:rStyle w:val="rvts9"/>
          <w:rFonts w:eastAsiaTheme="majorEastAsia"/>
        </w:rPr>
        <w:t>опіки</w:t>
      </w:r>
      <w:proofErr w:type="spellEnd"/>
      <w:r w:rsidRPr="00740EF3">
        <w:rPr>
          <w:rStyle w:val="rvts9"/>
          <w:rFonts w:eastAsiaTheme="majorEastAsia"/>
        </w:rPr>
        <w:t xml:space="preserve"> та </w:t>
      </w:r>
      <w:proofErr w:type="spellStart"/>
      <w:r w:rsidRPr="00740EF3">
        <w:rPr>
          <w:rStyle w:val="rvts9"/>
          <w:rFonts w:eastAsiaTheme="majorEastAsia"/>
        </w:rPr>
        <w:t>піклування</w:t>
      </w:r>
      <w:proofErr w:type="spellEnd"/>
      <w:r w:rsidRPr="00740EF3">
        <w:rPr>
          <w:sz w:val="28"/>
          <w:szCs w:val="28"/>
          <w:lang w:val="uk-UA"/>
        </w:rPr>
        <w:t>) Кодексу України про адміністративні правопорушення;</w:t>
      </w:r>
    </w:p>
    <w:p w14:paraId="4F4C582F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3EDFDD4A" w14:textId="77777777" w:rsidR="005D6F1D" w:rsidRPr="008C3B96" w:rsidRDefault="005D6F1D" w:rsidP="005D6F1D">
      <w:pPr>
        <w:ind w:firstLine="709"/>
        <w:jc w:val="both"/>
        <w:rPr>
          <w:rStyle w:val="rvts23"/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) </w:t>
      </w:r>
      <w:r w:rsidRPr="008C3B96">
        <w:rPr>
          <w:sz w:val="28"/>
          <w:szCs w:val="28"/>
          <w:lang w:val="uk-UA"/>
        </w:rPr>
        <w:t>розгляд питань</w:t>
      </w:r>
      <w:r>
        <w:rPr>
          <w:sz w:val="28"/>
          <w:szCs w:val="28"/>
          <w:lang w:val="uk-UA"/>
        </w:rPr>
        <w:t>, пов’язаних із доцільністю</w:t>
      </w:r>
      <w:r w:rsidRPr="008C3B96">
        <w:rPr>
          <w:sz w:val="28"/>
          <w:szCs w:val="28"/>
          <w:lang w:val="uk-UA"/>
        </w:rPr>
        <w:t xml:space="preserve"> відрахування неповнолітніх </w:t>
      </w:r>
      <w:hyperlink r:id="rId6" w:anchor="w1_3" w:history="1">
        <w:proofErr w:type="spellStart"/>
        <w:r w:rsidRPr="008C3B96">
          <w:rPr>
            <w:rStyle w:val="ae"/>
            <w:rFonts w:eastAsiaTheme="majorEastAsia"/>
            <w:color w:val="auto"/>
            <w:sz w:val="28"/>
            <w:szCs w:val="28"/>
          </w:rPr>
          <w:t>здобувач</w:t>
        </w:r>
      </w:hyperlink>
      <w:r w:rsidRPr="008C3B96">
        <w:rPr>
          <w:rStyle w:val="rvts0"/>
          <w:rFonts w:eastAsiaTheme="majorEastAsia"/>
          <w:szCs w:val="28"/>
        </w:rPr>
        <w:t>ів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освіти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закладів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професійної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(</w:t>
      </w:r>
      <w:proofErr w:type="spellStart"/>
      <w:r w:rsidRPr="008C3B96">
        <w:rPr>
          <w:rStyle w:val="rvts0"/>
          <w:rFonts w:eastAsiaTheme="majorEastAsia"/>
          <w:szCs w:val="28"/>
        </w:rPr>
        <w:t>професійно-технічної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) </w:t>
      </w:r>
      <w:proofErr w:type="spellStart"/>
      <w:r w:rsidRPr="008C3B96">
        <w:rPr>
          <w:rStyle w:val="rvts0"/>
          <w:rFonts w:eastAsiaTheme="majorEastAsia"/>
          <w:szCs w:val="28"/>
        </w:rPr>
        <w:t>освіти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першого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року </w:t>
      </w:r>
      <w:proofErr w:type="spellStart"/>
      <w:r w:rsidRPr="008C3B96">
        <w:rPr>
          <w:rStyle w:val="rvts0"/>
          <w:rFonts w:eastAsiaTheme="majorEastAsia"/>
          <w:szCs w:val="28"/>
        </w:rPr>
        <w:t>навчання</w:t>
      </w:r>
      <w:proofErr w:type="spellEnd"/>
      <w:r w:rsidRPr="008C3B96">
        <w:rPr>
          <w:rStyle w:val="rvts0"/>
          <w:rFonts w:eastAsiaTheme="majorEastAsia"/>
          <w:szCs w:val="28"/>
        </w:rPr>
        <w:t xml:space="preserve">, </w:t>
      </w:r>
      <w:r w:rsidRPr="008C3B96">
        <w:rPr>
          <w:sz w:val="28"/>
          <w:szCs w:val="28"/>
          <w:lang w:val="uk-UA"/>
        </w:rPr>
        <w:t xml:space="preserve">здобувачів </w:t>
      </w:r>
      <w:proofErr w:type="spellStart"/>
      <w:r w:rsidRPr="008C3B96">
        <w:rPr>
          <w:rStyle w:val="rvts0"/>
          <w:rFonts w:eastAsiaTheme="majorEastAsia"/>
          <w:szCs w:val="28"/>
        </w:rPr>
        <w:t>фахової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передвищої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та </w:t>
      </w:r>
      <w:r w:rsidRPr="008C3B96">
        <w:rPr>
          <w:sz w:val="28"/>
          <w:szCs w:val="28"/>
          <w:lang w:val="uk-UA"/>
        </w:rPr>
        <w:t xml:space="preserve">вищої освіти </w:t>
      </w:r>
      <w:proofErr w:type="spellStart"/>
      <w:r w:rsidRPr="008C3B96">
        <w:rPr>
          <w:rStyle w:val="rvts0"/>
          <w:rFonts w:eastAsiaTheme="majorEastAsia"/>
          <w:szCs w:val="28"/>
        </w:rPr>
        <w:t>першого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року </w:t>
      </w:r>
      <w:proofErr w:type="spellStart"/>
      <w:r w:rsidRPr="008C3B96">
        <w:rPr>
          <w:rStyle w:val="rvts0"/>
          <w:rFonts w:eastAsiaTheme="majorEastAsia"/>
          <w:szCs w:val="28"/>
        </w:rPr>
        <w:t>навчання</w:t>
      </w:r>
      <w:proofErr w:type="spellEnd"/>
      <w:r>
        <w:rPr>
          <w:rStyle w:val="rvts0"/>
          <w:rFonts w:eastAsiaTheme="majorEastAsia"/>
          <w:szCs w:val="28"/>
        </w:rPr>
        <w:t xml:space="preserve"> (</w:t>
      </w:r>
      <w:proofErr w:type="spellStart"/>
      <w:r>
        <w:rPr>
          <w:rStyle w:val="rvts0"/>
          <w:rFonts w:eastAsiaTheme="majorEastAsia"/>
          <w:szCs w:val="28"/>
        </w:rPr>
        <w:t>далі</w:t>
      </w:r>
      <w:proofErr w:type="spellEnd"/>
      <w:r>
        <w:rPr>
          <w:rStyle w:val="rvts0"/>
          <w:rFonts w:eastAsiaTheme="majorEastAsia"/>
          <w:szCs w:val="28"/>
        </w:rPr>
        <w:t xml:space="preserve"> – </w:t>
      </w:r>
      <w:proofErr w:type="spellStart"/>
      <w:r>
        <w:rPr>
          <w:rStyle w:val="rvts0"/>
          <w:rFonts w:eastAsiaTheme="majorEastAsia"/>
          <w:szCs w:val="28"/>
        </w:rPr>
        <w:t>здобувач</w:t>
      </w:r>
      <w:proofErr w:type="spellEnd"/>
      <w:r>
        <w:rPr>
          <w:rStyle w:val="rvts0"/>
          <w:rFonts w:eastAsiaTheme="majorEastAsia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Cs w:val="28"/>
        </w:rPr>
        <w:t>освіти</w:t>
      </w:r>
      <w:proofErr w:type="spellEnd"/>
      <w:r>
        <w:rPr>
          <w:rStyle w:val="rvts0"/>
          <w:rFonts w:eastAsiaTheme="majorEastAsia"/>
          <w:szCs w:val="28"/>
        </w:rPr>
        <w:t>)</w:t>
      </w:r>
      <w:r>
        <w:rPr>
          <w:rStyle w:val="rvts23"/>
          <w:sz w:val="28"/>
          <w:szCs w:val="28"/>
          <w:lang w:val="uk-UA"/>
        </w:rPr>
        <w:t>, що передбачає</w:t>
      </w:r>
      <w:r w:rsidRPr="008C3B96">
        <w:rPr>
          <w:rStyle w:val="rvts23"/>
          <w:sz w:val="28"/>
          <w:szCs w:val="28"/>
          <w:lang w:val="uk-UA"/>
        </w:rPr>
        <w:t>:</w:t>
      </w:r>
    </w:p>
    <w:p w14:paraId="2D392E09" w14:textId="77777777" w:rsidR="005D6F1D" w:rsidRPr="008C3B96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>
        <w:rPr>
          <w:rStyle w:val="rvts23"/>
          <w:sz w:val="28"/>
          <w:szCs w:val="28"/>
          <w:lang w:val="uk-UA"/>
        </w:rPr>
        <w:t>о</w:t>
      </w:r>
      <w:r w:rsidRPr="008C3B96">
        <w:rPr>
          <w:rStyle w:val="rvts23"/>
          <w:sz w:val="28"/>
          <w:szCs w:val="28"/>
          <w:lang w:val="uk-UA"/>
        </w:rPr>
        <w:t>тримання</w:t>
      </w:r>
      <w:r>
        <w:rPr>
          <w:rStyle w:val="rvts23"/>
          <w:sz w:val="28"/>
          <w:szCs w:val="28"/>
          <w:lang w:val="uk-UA"/>
        </w:rPr>
        <w:t xml:space="preserve"> від</w:t>
      </w:r>
      <w:r w:rsidRPr="004A05C4">
        <w:rPr>
          <w:sz w:val="28"/>
          <w:szCs w:val="28"/>
          <w:lang w:val="uk-UA" w:eastAsia="uk-UA"/>
        </w:rPr>
        <w:t xml:space="preserve"> </w:t>
      </w:r>
      <w:r w:rsidRPr="008C3B96">
        <w:rPr>
          <w:sz w:val="28"/>
          <w:szCs w:val="28"/>
          <w:lang w:val="uk-UA" w:eastAsia="uk-UA"/>
        </w:rPr>
        <w:t>заклад</w:t>
      </w:r>
      <w:r>
        <w:rPr>
          <w:sz w:val="28"/>
          <w:szCs w:val="28"/>
          <w:lang w:val="uk-UA" w:eastAsia="uk-UA"/>
        </w:rPr>
        <w:t>у</w:t>
      </w:r>
      <w:r w:rsidRPr="008C3B96">
        <w:rPr>
          <w:sz w:val="28"/>
          <w:szCs w:val="28"/>
          <w:lang w:val="uk-UA" w:eastAsia="uk-UA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професійної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(</w:t>
      </w:r>
      <w:proofErr w:type="spellStart"/>
      <w:r w:rsidRPr="008C3B96">
        <w:rPr>
          <w:rStyle w:val="rvts0"/>
          <w:rFonts w:eastAsiaTheme="majorEastAsia"/>
          <w:szCs w:val="28"/>
        </w:rPr>
        <w:t>професійно-технічної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), </w:t>
      </w:r>
      <w:proofErr w:type="spellStart"/>
      <w:r w:rsidRPr="008C3B96">
        <w:rPr>
          <w:rStyle w:val="rvts0"/>
          <w:rFonts w:eastAsiaTheme="majorEastAsia"/>
          <w:szCs w:val="28"/>
        </w:rPr>
        <w:t>фахової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передвищої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або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 w:rsidRPr="008C3B96">
        <w:rPr>
          <w:sz w:val="28"/>
          <w:szCs w:val="28"/>
          <w:lang w:val="uk-UA"/>
        </w:rPr>
        <w:t>вищої освіти</w:t>
      </w:r>
      <w:r>
        <w:rPr>
          <w:sz w:val="28"/>
          <w:szCs w:val="28"/>
          <w:lang w:val="uk-UA"/>
        </w:rPr>
        <w:t xml:space="preserve"> повідомлення,</w:t>
      </w:r>
      <w:r w:rsidRPr="008C3B96">
        <w:rPr>
          <w:rStyle w:val="rvts23"/>
          <w:sz w:val="28"/>
          <w:szCs w:val="28"/>
          <w:lang w:val="uk-UA"/>
        </w:rPr>
        <w:t xml:space="preserve"> у тому числі </w:t>
      </w:r>
      <w:r>
        <w:rPr>
          <w:sz w:val="28"/>
          <w:szCs w:val="28"/>
          <w:lang w:val="uk-UA" w:eastAsia="uk-UA"/>
        </w:rPr>
        <w:t>в електронній формі та</w:t>
      </w:r>
      <w:r w:rsidRPr="008C3B96">
        <w:rPr>
          <w:sz w:val="28"/>
          <w:szCs w:val="28"/>
          <w:lang w:val="uk-UA" w:eastAsia="uk-UA"/>
        </w:rPr>
        <w:t xml:space="preserve"> за допомогою телефонного зв’язку</w:t>
      </w:r>
      <w:r>
        <w:rPr>
          <w:sz w:val="28"/>
          <w:szCs w:val="28"/>
          <w:lang w:val="uk-UA" w:eastAsia="uk-UA"/>
        </w:rPr>
        <w:t xml:space="preserve">, </w:t>
      </w:r>
      <w:r w:rsidRPr="008C3B96">
        <w:rPr>
          <w:sz w:val="28"/>
          <w:szCs w:val="28"/>
          <w:lang w:val="uk-UA"/>
        </w:rPr>
        <w:t xml:space="preserve">про заплановане відрахування неповнолітнього </w:t>
      </w:r>
      <w:hyperlink r:id="rId7" w:anchor="w1_3" w:history="1">
        <w:proofErr w:type="spellStart"/>
        <w:r w:rsidRPr="008C3B96">
          <w:rPr>
            <w:rStyle w:val="ae"/>
            <w:rFonts w:eastAsiaTheme="majorEastAsia"/>
            <w:color w:val="auto"/>
            <w:sz w:val="28"/>
            <w:szCs w:val="28"/>
          </w:rPr>
          <w:t>здобувач</w:t>
        </w:r>
      </w:hyperlink>
      <w:r w:rsidRPr="008C3B96">
        <w:rPr>
          <w:rStyle w:val="rvts0"/>
          <w:rFonts w:eastAsiaTheme="majorEastAsia"/>
          <w:szCs w:val="28"/>
        </w:rPr>
        <w:t>а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освіти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 w:rsidRPr="008C3B96">
        <w:rPr>
          <w:sz w:val="28"/>
          <w:szCs w:val="28"/>
          <w:lang w:val="uk-UA"/>
        </w:rPr>
        <w:t xml:space="preserve">із </w:t>
      </w:r>
      <w:proofErr w:type="spellStart"/>
      <w:r w:rsidRPr="008C3B96">
        <w:rPr>
          <w:rStyle w:val="rvts0"/>
          <w:rFonts w:eastAsiaTheme="majorEastAsia"/>
          <w:szCs w:val="28"/>
        </w:rPr>
        <w:t>зазначенням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підстав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для такого </w:t>
      </w:r>
      <w:proofErr w:type="spellStart"/>
      <w:r w:rsidRPr="008C3B96">
        <w:rPr>
          <w:rStyle w:val="rvts0"/>
          <w:rFonts w:eastAsiaTheme="majorEastAsia"/>
          <w:szCs w:val="28"/>
        </w:rPr>
        <w:t>відрахування</w:t>
      </w:r>
      <w:proofErr w:type="spellEnd"/>
      <w:r w:rsidRPr="008C3B96">
        <w:rPr>
          <w:sz w:val="28"/>
          <w:szCs w:val="28"/>
          <w:lang w:val="uk-UA"/>
        </w:rPr>
        <w:t xml:space="preserve"> за один місяць до прийняття відповідного рішення</w:t>
      </w:r>
      <w:r w:rsidRPr="008C3B96">
        <w:rPr>
          <w:rStyle w:val="rvts0"/>
          <w:rFonts w:eastAsiaTheme="majorEastAsia"/>
          <w:szCs w:val="28"/>
        </w:rPr>
        <w:t>;</w:t>
      </w:r>
    </w:p>
    <w:p w14:paraId="05A7D40F" w14:textId="77777777" w:rsidR="005D6F1D" w:rsidRPr="008C3B96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proofErr w:type="spellStart"/>
      <w:r w:rsidRPr="008C3B96">
        <w:rPr>
          <w:rStyle w:val="rvts0"/>
          <w:rFonts w:eastAsiaTheme="majorEastAsia"/>
          <w:szCs w:val="28"/>
        </w:rPr>
        <w:t>вивчення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>
        <w:rPr>
          <w:rStyle w:val="rvts0"/>
          <w:rFonts w:eastAsiaTheme="majorEastAsia"/>
          <w:szCs w:val="28"/>
        </w:rPr>
        <w:t xml:space="preserve">у </w:t>
      </w:r>
      <w:proofErr w:type="spellStart"/>
      <w:r w:rsidRPr="008C3B96">
        <w:rPr>
          <w:rStyle w:val="rvts0"/>
          <w:rFonts w:eastAsiaTheme="majorEastAsia"/>
          <w:szCs w:val="28"/>
        </w:rPr>
        <w:t>взаємодії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із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законними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представниками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 w:rsidRPr="008C3B96">
        <w:rPr>
          <w:sz w:val="28"/>
          <w:szCs w:val="28"/>
          <w:lang w:val="uk-UA"/>
        </w:rPr>
        <w:t xml:space="preserve">неповнолітнього </w:t>
      </w:r>
      <w:hyperlink r:id="rId8" w:anchor="w1_3" w:history="1">
        <w:proofErr w:type="spellStart"/>
        <w:r w:rsidRPr="008C3B96">
          <w:rPr>
            <w:rStyle w:val="ae"/>
            <w:rFonts w:eastAsiaTheme="majorEastAsia"/>
            <w:color w:val="auto"/>
            <w:sz w:val="28"/>
            <w:szCs w:val="28"/>
          </w:rPr>
          <w:t>здобувач</w:t>
        </w:r>
      </w:hyperlink>
      <w:r w:rsidRPr="008C3B96">
        <w:rPr>
          <w:rStyle w:val="rvts0"/>
          <w:rFonts w:eastAsiaTheme="majorEastAsia"/>
          <w:szCs w:val="28"/>
        </w:rPr>
        <w:t>а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освіти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>
        <w:rPr>
          <w:rStyle w:val="rvts0"/>
          <w:rFonts w:eastAsiaTheme="majorEastAsia"/>
          <w:szCs w:val="28"/>
        </w:rPr>
        <w:t>(</w:t>
      </w:r>
      <w:proofErr w:type="spellStart"/>
      <w:r w:rsidRPr="008C3B96">
        <w:rPr>
          <w:rStyle w:val="rvts0"/>
          <w:rFonts w:eastAsiaTheme="majorEastAsia"/>
          <w:szCs w:val="28"/>
        </w:rPr>
        <w:t>протягом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10 </w:t>
      </w:r>
      <w:proofErr w:type="spellStart"/>
      <w:r w:rsidRPr="008C3B96">
        <w:rPr>
          <w:rStyle w:val="rvts0"/>
          <w:rFonts w:eastAsiaTheme="majorEastAsia"/>
          <w:szCs w:val="28"/>
        </w:rPr>
        <w:t>робочих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днів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>
        <w:rPr>
          <w:rStyle w:val="rvts0"/>
          <w:rFonts w:eastAsiaTheme="majorEastAsia"/>
          <w:szCs w:val="28"/>
        </w:rPr>
        <w:t>з дня</w:t>
      </w:r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отримання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>
        <w:rPr>
          <w:rStyle w:val="rvts0"/>
          <w:rFonts w:eastAsiaTheme="majorEastAsia"/>
          <w:szCs w:val="28"/>
        </w:rPr>
        <w:t xml:space="preserve">такого </w:t>
      </w:r>
      <w:proofErr w:type="spellStart"/>
      <w:r>
        <w:rPr>
          <w:rStyle w:val="rvts0"/>
          <w:rFonts w:eastAsiaTheme="majorEastAsia"/>
          <w:szCs w:val="28"/>
        </w:rPr>
        <w:t>повідомлення</w:t>
      </w:r>
      <w:proofErr w:type="spellEnd"/>
      <w:r>
        <w:rPr>
          <w:rStyle w:val="rvts0"/>
          <w:rFonts w:eastAsiaTheme="majorEastAsia"/>
          <w:szCs w:val="28"/>
        </w:rPr>
        <w:t xml:space="preserve">) </w:t>
      </w:r>
      <w:proofErr w:type="spellStart"/>
      <w:r w:rsidRPr="008C3B96">
        <w:rPr>
          <w:rStyle w:val="rvts0"/>
          <w:rFonts w:eastAsiaTheme="majorEastAsia"/>
          <w:szCs w:val="28"/>
        </w:rPr>
        <w:t>підстав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запланованого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відрахування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на предмет </w:t>
      </w:r>
      <w:proofErr w:type="spellStart"/>
      <w:r w:rsidRPr="008C3B96">
        <w:rPr>
          <w:rStyle w:val="rvts0"/>
          <w:rFonts w:eastAsiaTheme="majorEastAsia"/>
          <w:szCs w:val="28"/>
        </w:rPr>
        <w:t>їх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відповідності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законодавству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у </w:t>
      </w:r>
      <w:proofErr w:type="spellStart"/>
      <w:r w:rsidRPr="008C3B96">
        <w:rPr>
          <w:rStyle w:val="rvts0"/>
          <w:rFonts w:eastAsiaTheme="majorEastAsia"/>
          <w:szCs w:val="28"/>
        </w:rPr>
        <w:t>сфері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захисту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п</w:t>
      </w:r>
      <w:r>
        <w:rPr>
          <w:rStyle w:val="rvts0"/>
          <w:rFonts w:eastAsiaTheme="majorEastAsia"/>
          <w:szCs w:val="28"/>
        </w:rPr>
        <w:t xml:space="preserve">рав </w:t>
      </w:r>
      <w:proofErr w:type="spellStart"/>
      <w:r>
        <w:rPr>
          <w:rStyle w:val="rvts0"/>
          <w:rFonts w:eastAsiaTheme="majorEastAsia"/>
          <w:szCs w:val="28"/>
        </w:rPr>
        <w:t>дітей</w:t>
      </w:r>
      <w:proofErr w:type="spellEnd"/>
      <w:r>
        <w:rPr>
          <w:rStyle w:val="rvts0"/>
          <w:rFonts w:eastAsiaTheme="majorEastAsia"/>
          <w:szCs w:val="28"/>
        </w:rPr>
        <w:t xml:space="preserve">; </w:t>
      </w:r>
      <w:proofErr w:type="spellStart"/>
      <w:r>
        <w:rPr>
          <w:rStyle w:val="rvts0"/>
          <w:rFonts w:eastAsiaTheme="majorEastAsia"/>
          <w:szCs w:val="28"/>
        </w:rPr>
        <w:t>встановлення</w:t>
      </w:r>
      <w:proofErr w:type="spellEnd"/>
      <w:r>
        <w:rPr>
          <w:rStyle w:val="rvts0"/>
          <w:rFonts w:eastAsiaTheme="majorEastAsia"/>
          <w:szCs w:val="28"/>
        </w:rPr>
        <w:t xml:space="preserve"> причин </w:t>
      </w:r>
      <w:proofErr w:type="spellStart"/>
      <w:r w:rsidRPr="008C3B96">
        <w:rPr>
          <w:rStyle w:val="rvts0"/>
          <w:rFonts w:eastAsiaTheme="majorEastAsia"/>
          <w:szCs w:val="28"/>
        </w:rPr>
        <w:t>відрахування</w:t>
      </w:r>
      <w:proofErr w:type="spellEnd"/>
      <w:r w:rsidRPr="008C3B96">
        <w:rPr>
          <w:rStyle w:val="rvts0"/>
          <w:rFonts w:eastAsiaTheme="majorEastAsia"/>
          <w:szCs w:val="28"/>
        </w:rPr>
        <w:t>,</w:t>
      </w:r>
      <w:r>
        <w:rPr>
          <w:rStyle w:val="rvts0"/>
          <w:rFonts w:eastAsiaTheme="majorEastAsia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Cs w:val="28"/>
        </w:rPr>
        <w:t>визначення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доцільності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8C3B96">
        <w:rPr>
          <w:rStyle w:val="rvts0"/>
          <w:rFonts w:eastAsiaTheme="majorEastAsia"/>
          <w:szCs w:val="28"/>
        </w:rPr>
        <w:t>можливост</w:t>
      </w:r>
      <w:r>
        <w:rPr>
          <w:rStyle w:val="rvts0"/>
          <w:rFonts w:eastAsiaTheme="majorEastAsia"/>
          <w:szCs w:val="28"/>
        </w:rPr>
        <w:t>і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їх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усунення</w:t>
      </w:r>
      <w:proofErr w:type="spellEnd"/>
      <w:r w:rsidRPr="008C3B96">
        <w:rPr>
          <w:rStyle w:val="rvts0"/>
          <w:rFonts w:eastAsiaTheme="majorEastAsia"/>
          <w:szCs w:val="28"/>
        </w:rPr>
        <w:t>;</w:t>
      </w:r>
    </w:p>
    <w:p w14:paraId="127EED30" w14:textId="77777777" w:rsidR="005D6F1D" w:rsidRPr="008C3B96" w:rsidRDefault="005D6F1D" w:rsidP="005D6F1D">
      <w:pPr>
        <w:ind w:firstLine="709"/>
        <w:jc w:val="both"/>
        <w:rPr>
          <w:rStyle w:val="rvts0"/>
          <w:rFonts w:eastAsiaTheme="majorEastAsia"/>
          <w:szCs w:val="28"/>
        </w:rPr>
      </w:pPr>
      <w:r w:rsidRPr="008C3B96">
        <w:rPr>
          <w:rStyle w:val="rvts0"/>
          <w:rFonts w:eastAsiaTheme="majorEastAsia"/>
          <w:szCs w:val="28"/>
        </w:rPr>
        <w:t xml:space="preserve">у </w:t>
      </w:r>
      <w:proofErr w:type="spellStart"/>
      <w:r w:rsidRPr="008C3B96">
        <w:rPr>
          <w:rStyle w:val="rvts0"/>
          <w:rFonts w:eastAsiaTheme="majorEastAsia"/>
          <w:szCs w:val="28"/>
        </w:rPr>
        <w:t>разі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встановлен</w:t>
      </w:r>
      <w:r>
        <w:rPr>
          <w:rStyle w:val="rvts0"/>
          <w:rFonts w:eastAsiaTheme="majorEastAsia"/>
          <w:szCs w:val="28"/>
        </w:rPr>
        <w:t>ня</w:t>
      </w:r>
      <w:proofErr w:type="spellEnd"/>
      <w:r>
        <w:rPr>
          <w:rStyle w:val="rvts0"/>
          <w:rFonts w:eastAsiaTheme="majorEastAsia"/>
          <w:szCs w:val="28"/>
        </w:rPr>
        <w:t xml:space="preserve"> факту </w:t>
      </w:r>
      <w:proofErr w:type="spellStart"/>
      <w:r>
        <w:rPr>
          <w:rStyle w:val="rvts0"/>
          <w:rFonts w:eastAsiaTheme="majorEastAsia"/>
          <w:szCs w:val="28"/>
        </w:rPr>
        <w:t>невідповідності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Cs w:val="28"/>
        </w:rPr>
        <w:t>підстав</w:t>
      </w:r>
      <w:proofErr w:type="spellEnd"/>
      <w:r>
        <w:rPr>
          <w:rStyle w:val="rvts0"/>
          <w:rFonts w:eastAsiaTheme="majorEastAsia"/>
          <w:szCs w:val="28"/>
        </w:rPr>
        <w:t xml:space="preserve"> </w:t>
      </w:r>
      <w:r w:rsidRPr="008C3B96">
        <w:rPr>
          <w:sz w:val="28"/>
          <w:szCs w:val="28"/>
          <w:lang w:val="uk-UA"/>
        </w:rPr>
        <w:t>запланованого</w:t>
      </w:r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відрахування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 w:rsidRPr="008C3B96">
        <w:rPr>
          <w:sz w:val="28"/>
          <w:szCs w:val="28"/>
          <w:lang w:val="uk-UA"/>
        </w:rPr>
        <w:t xml:space="preserve">неповнолітнього </w:t>
      </w:r>
      <w:hyperlink r:id="rId9" w:anchor="w1_3" w:history="1">
        <w:proofErr w:type="spellStart"/>
        <w:r w:rsidRPr="008C3B96">
          <w:rPr>
            <w:rStyle w:val="ae"/>
            <w:rFonts w:eastAsiaTheme="majorEastAsia"/>
            <w:color w:val="auto"/>
            <w:sz w:val="28"/>
            <w:szCs w:val="28"/>
          </w:rPr>
          <w:t>здобувач</w:t>
        </w:r>
      </w:hyperlink>
      <w:r w:rsidRPr="008C3B96">
        <w:rPr>
          <w:rStyle w:val="rvts0"/>
          <w:rFonts w:eastAsiaTheme="majorEastAsia"/>
          <w:szCs w:val="28"/>
        </w:rPr>
        <w:t>а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освіти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законодавству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у </w:t>
      </w:r>
      <w:proofErr w:type="spellStart"/>
      <w:r w:rsidRPr="008C3B96">
        <w:rPr>
          <w:rStyle w:val="rvts0"/>
          <w:rFonts w:eastAsiaTheme="majorEastAsia"/>
          <w:szCs w:val="28"/>
        </w:rPr>
        <w:t>сфері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захисту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прав </w:t>
      </w:r>
      <w:proofErr w:type="spellStart"/>
      <w:r w:rsidRPr="008C3B96">
        <w:rPr>
          <w:rStyle w:val="rvts0"/>
          <w:rFonts w:eastAsiaTheme="majorEastAsia"/>
          <w:szCs w:val="28"/>
        </w:rPr>
        <w:t>дітей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подання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 w:rsidRPr="008C3B96">
        <w:rPr>
          <w:sz w:val="28"/>
          <w:szCs w:val="28"/>
          <w:lang w:val="uk-UA" w:eastAsia="uk-UA"/>
        </w:rPr>
        <w:t xml:space="preserve">закладу </w:t>
      </w:r>
      <w:proofErr w:type="spellStart"/>
      <w:r w:rsidRPr="008C3B96">
        <w:rPr>
          <w:rStyle w:val="rvts0"/>
          <w:rFonts w:eastAsiaTheme="majorEastAsia"/>
          <w:szCs w:val="28"/>
        </w:rPr>
        <w:t>професійної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(</w:t>
      </w:r>
      <w:proofErr w:type="spellStart"/>
      <w:r w:rsidRPr="008C3B96">
        <w:rPr>
          <w:rStyle w:val="rvts0"/>
          <w:rFonts w:eastAsiaTheme="majorEastAsia"/>
          <w:szCs w:val="28"/>
        </w:rPr>
        <w:t>професійно-технічної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), </w:t>
      </w:r>
      <w:proofErr w:type="spellStart"/>
      <w:r w:rsidRPr="008C3B96">
        <w:rPr>
          <w:rStyle w:val="rvts0"/>
          <w:rFonts w:eastAsiaTheme="majorEastAsia"/>
          <w:szCs w:val="28"/>
        </w:rPr>
        <w:t>фахової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передвищої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proofErr w:type="spellStart"/>
      <w:r w:rsidRPr="008C3B96">
        <w:rPr>
          <w:rStyle w:val="rvts0"/>
          <w:rFonts w:eastAsiaTheme="majorEastAsia"/>
          <w:szCs w:val="28"/>
        </w:rPr>
        <w:t>або</w:t>
      </w:r>
      <w:proofErr w:type="spellEnd"/>
      <w:r w:rsidRPr="008C3B96">
        <w:rPr>
          <w:rStyle w:val="rvts0"/>
          <w:rFonts w:eastAsiaTheme="majorEastAsia"/>
          <w:szCs w:val="28"/>
        </w:rPr>
        <w:t xml:space="preserve"> </w:t>
      </w:r>
      <w:r w:rsidRPr="008C3B96">
        <w:rPr>
          <w:sz w:val="28"/>
          <w:szCs w:val="28"/>
          <w:lang w:val="uk-UA"/>
        </w:rPr>
        <w:t>вищої освіти аргументованого заперечення щодо такого відрахування</w:t>
      </w:r>
      <w:r w:rsidRPr="008C3B96">
        <w:rPr>
          <w:rStyle w:val="rvts0"/>
          <w:rFonts w:eastAsiaTheme="majorEastAsia"/>
          <w:szCs w:val="28"/>
        </w:rPr>
        <w:t>;</w:t>
      </w:r>
    </w:p>
    <w:p w14:paraId="2A5E0495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73E2A02B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32) сприяння в межах</w:t>
      </w:r>
      <w:r>
        <w:rPr>
          <w:sz w:val="28"/>
          <w:szCs w:val="28"/>
          <w:lang w:val="uk-UA"/>
        </w:rPr>
        <w:t xml:space="preserve"> компетенції</w:t>
      </w:r>
      <w:r w:rsidRPr="00740EF3">
        <w:rPr>
          <w:sz w:val="28"/>
          <w:szCs w:val="28"/>
          <w:lang w:val="uk-UA"/>
        </w:rPr>
        <w:t xml:space="preserve"> поверненню дітей-іноземців, виявлених на території міста, району в місті, до місць їхнього постійного проживання та забезпечення їх соціального захисту до моменту повернення;</w:t>
      </w:r>
    </w:p>
    <w:p w14:paraId="58277BDE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7DC7E35D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33) </w:t>
      </w:r>
      <w:proofErr w:type="spellStart"/>
      <w:r w:rsidRPr="00740EF3">
        <w:rPr>
          <w:rStyle w:val="rvts0"/>
          <w:rFonts w:eastAsiaTheme="majorEastAsia"/>
          <w:szCs w:val="28"/>
        </w:rPr>
        <w:t>представництво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від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імені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органу </w:t>
      </w:r>
      <w:proofErr w:type="spellStart"/>
      <w:r w:rsidRPr="00740EF3">
        <w:rPr>
          <w:rStyle w:val="rvts0"/>
          <w:rFonts w:eastAsiaTheme="majorEastAsia"/>
          <w:szCs w:val="28"/>
        </w:rPr>
        <w:t>опіки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та </w:t>
      </w:r>
      <w:proofErr w:type="spellStart"/>
      <w:r w:rsidRPr="00740EF3">
        <w:rPr>
          <w:rStyle w:val="rvts0"/>
          <w:rFonts w:eastAsiaTheme="majorEastAsia"/>
          <w:szCs w:val="28"/>
        </w:rPr>
        <w:t>піклування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інтересів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дітей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proofErr w:type="spellStart"/>
      <w:r w:rsidRPr="00740EF3">
        <w:rPr>
          <w:rStyle w:val="rvts0"/>
          <w:rFonts w:eastAsiaTheme="majorEastAsia"/>
          <w:szCs w:val="28"/>
        </w:rPr>
        <w:t>розлучених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із</w:t>
      </w:r>
      <w:proofErr w:type="spellEnd"/>
      <w:r w:rsidRPr="00740EF3">
        <w:rPr>
          <w:rStyle w:val="rvts0"/>
          <w:rFonts w:eastAsiaTheme="majorEastAsia"/>
          <w:szCs w:val="28"/>
        </w:rPr>
        <w:t xml:space="preserve"> </w:t>
      </w:r>
      <w:proofErr w:type="spellStart"/>
      <w:r w:rsidRPr="00740EF3">
        <w:rPr>
          <w:rStyle w:val="rvts0"/>
          <w:rFonts w:eastAsiaTheme="majorEastAsia"/>
          <w:szCs w:val="28"/>
        </w:rPr>
        <w:t>сім’єю</w:t>
      </w:r>
      <w:proofErr w:type="spellEnd"/>
      <w:r w:rsidRPr="00740EF3">
        <w:rPr>
          <w:rStyle w:val="rvts0"/>
          <w:rFonts w:eastAsiaTheme="majorEastAsia"/>
          <w:szCs w:val="28"/>
        </w:rPr>
        <w:t xml:space="preserve">, </w:t>
      </w:r>
      <w:r w:rsidRPr="00740EF3">
        <w:rPr>
          <w:sz w:val="28"/>
          <w:szCs w:val="28"/>
          <w:lang w:val="uk-UA"/>
        </w:rPr>
        <w:t>виявлених на території міста, району в місті;</w:t>
      </w:r>
    </w:p>
    <w:p w14:paraId="786A6051" w14:textId="77777777" w:rsidR="005D6F1D" w:rsidRPr="00310271" w:rsidRDefault="005D6F1D" w:rsidP="005D6F1D">
      <w:pPr>
        <w:ind w:firstLine="709"/>
        <w:jc w:val="both"/>
        <w:rPr>
          <w:rStyle w:val="rvts0"/>
          <w:rFonts w:eastAsiaTheme="majorEastAsia"/>
          <w:sz w:val="10"/>
          <w:szCs w:val="10"/>
        </w:rPr>
      </w:pPr>
    </w:p>
    <w:p w14:paraId="23FDF53E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rStyle w:val="rvts0"/>
          <w:rFonts w:eastAsiaTheme="majorEastAsia"/>
          <w:szCs w:val="28"/>
        </w:rPr>
        <w:t>34)</w:t>
      </w:r>
      <w:r w:rsidRPr="00740EF3">
        <w:rPr>
          <w:sz w:val="28"/>
          <w:szCs w:val="28"/>
          <w:lang w:val="uk-UA"/>
        </w:rPr>
        <w:t xml:space="preserve"> здійснення контролю за цільовим використанням аліментів;</w:t>
      </w:r>
    </w:p>
    <w:p w14:paraId="60B62210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4645B826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35) забезпечення організації діяльності Комісії з питань захисту прав дитини;</w:t>
      </w:r>
    </w:p>
    <w:p w14:paraId="7BB658B3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1D75D57F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>36) розгляд в установленому порядку звернень громадян, зокрема звернень дітей щодо неналежного виконання батьками, іншими законними представниками обов’язків з виховання або щодо зловживання ними своїми правами;</w:t>
      </w:r>
    </w:p>
    <w:p w14:paraId="4C8C3663" w14:textId="77777777" w:rsidR="005D6F1D" w:rsidRPr="00310271" w:rsidRDefault="005D6F1D" w:rsidP="005D6F1D">
      <w:pPr>
        <w:ind w:firstLine="709"/>
        <w:jc w:val="both"/>
        <w:rPr>
          <w:sz w:val="10"/>
          <w:szCs w:val="10"/>
          <w:lang w:val="uk-UA"/>
        </w:rPr>
      </w:pPr>
    </w:p>
    <w:p w14:paraId="3A0F5838" w14:textId="77777777" w:rsidR="005D6F1D" w:rsidRPr="00740EF3" w:rsidRDefault="005D6F1D" w:rsidP="005D6F1D">
      <w:pPr>
        <w:ind w:firstLine="709"/>
        <w:jc w:val="both"/>
        <w:rPr>
          <w:sz w:val="28"/>
          <w:szCs w:val="28"/>
          <w:lang w:val="uk-UA"/>
        </w:rPr>
      </w:pPr>
      <w:r w:rsidRPr="00740EF3">
        <w:rPr>
          <w:sz w:val="28"/>
          <w:szCs w:val="28"/>
          <w:lang w:val="uk-UA"/>
        </w:rPr>
        <w:t xml:space="preserve">37) виконання інших функцій, покладених на </w:t>
      </w:r>
      <w:r>
        <w:rPr>
          <w:sz w:val="28"/>
          <w:szCs w:val="28"/>
          <w:lang w:val="uk-UA"/>
        </w:rPr>
        <w:t>С</w:t>
      </w:r>
      <w:r w:rsidRPr="00740EF3">
        <w:rPr>
          <w:sz w:val="28"/>
          <w:szCs w:val="28"/>
          <w:lang w:val="uk-UA"/>
        </w:rPr>
        <w:t>лужбу відповідно до законодавства.</w:t>
      </w:r>
    </w:p>
    <w:p w14:paraId="126F3004" w14:textId="77777777" w:rsidR="00F12C76" w:rsidRDefault="00F12C76" w:rsidP="006C0B77">
      <w:pPr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9A1"/>
    <w:rsid w:val="0000502F"/>
    <w:rsid w:val="00043BEA"/>
    <w:rsid w:val="000940E9"/>
    <w:rsid w:val="000D5848"/>
    <w:rsid w:val="000F58F5"/>
    <w:rsid w:val="0014249C"/>
    <w:rsid w:val="00194AEF"/>
    <w:rsid w:val="00197D95"/>
    <w:rsid w:val="001B1F3C"/>
    <w:rsid w:val="001B6EFD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D6F1D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149A1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0FF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3CD0"/>
  <w15:chartTrackingRefBased/>
  <w15:docId w15:val="{27076E44-2EA6-43BF-AF8E-9A32C2A2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F1D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9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9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9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9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9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9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9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9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149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149A1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149A1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149A1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149A1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149A1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149A1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149A1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14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49A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149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49A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1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49A1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914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49A1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9149A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D6F1D"/>
    <w:rPr>
      <w:color w:val="0563C1" w:themeColor="hyperlink"/>
      <w:u w:val="single"/>
    </w:rPr>
  </w:style>
  <w:style w:type="character" w:customStyle="1" w:styleId="rvts0">
    <w:name w:val="rvts0"/>
    <w:basedOn w:val="a0"/>
    <w:rsid w:val="005D6F1D"/>
  </w:style>
  <w:style w:type="paragraph" w:customStyle="1" w:styleId="rvps2">
    <w:name w:val="rvps2"/>
    <w:basedOn w:val="a"/>
    <w:rsid w:val="005D6F1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D6F1D"/>
  </w:style>
  <w:style w:type="character" w:customStyle="1" w:styleId="rvts23">
    <w:name w:val="rvts23"/>
    <w:basedOn w:val="a0"/>
    <w:rsid w:val="005D6F1D"/>
  </w:style>
  <w:style w:type="table" w:styleId="af">
    <w:name w:val="Table Grid"/>
    <w:basedOn w:val="a1"/>
    <w:uiPriority w:val="39"/>
    <w:rsid w:val="00F930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3/98-%D0%B2%D1%80?find=1&amp;text=%D0%B7%D0%B4%D0%BE%D0%B1%D1%83%D0%B2%D0%B0%D1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3/98-%D0%B2%D1%80?find=1&amp;text=%D0%B7%D0%B4%D0%BE%D0%B1%D1%83%D0%B2%D0%B0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3/98-%D0%B2%D1%80?find=1&amp;text=%D0%B7%D0%B4%D0%BE%D0%B1%D1%83%D0%B2%D0%B0%D1%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866-2008-%D0%BF?find=1&amp;text=%D1%80%D0%BE%D0%B7%D0%BB%D1%83%D1%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068-2007-%D0%BF?find=1&amp;text=%D0%BF%D1%80%D0%BE%D0%B3%D1%80" TargetMode="External"/><Relationship Id="rId9" Type="http://schemas.openxmlformats.org/officeDocument/2006/relationships/hyperlink" Target="https://zakon.rada.gov.ua/laws/show/103/98-%D0%B2%D1%80?find=1&amp;text=%D0%B7%D0%B4%D0%BE%D0%B1%D1%83%D0%B2%D0%B0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12135</Words>
  <Characters>6918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2026-04-23T09:54:00Z</dcterms:created>
  <dcterms:modified xsi:type="dcterms:W3CDTF">2026-04-23T10:11:00Z</dcterms:modified>
</cp:coreProperties>
</file>